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A" w:rsidRPr="0067022A" w:rsidRDefault="00EA038A" w:rsidP="00F6523F">
      <w:pPr>
        <w:shd w:val="clear" w:color="auto" w:fill="FFFFFF"/>
        <w:spacing w:after="0" w:line="280" w:lineRule="exact"/>
        <w:ind w:left="-1134" w:right="-425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Порядок и способы </w:t>
      </w:r>
      <w:r w:rsidR="00FF45C4"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оказания</w:t>
      </w:r>
      <w:r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государственн</w:t>
      </w:r>
      <w:r w:rsidR="00FF45C4"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ых услуг</w:t>
      </w:r>
      <w:r w:rsidR="001459A5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Росреестра</w:t>
      </w:r>
    </w:p>
    <w:p w:rsidR="00645842" w:rsidRPr="0067022A" w:rsidRDefault="00645842" w:rsidP="00F6523F">
      <w:pPr>
        <w:shd w:val="clear" w:color="auto" w:fill="FFFFFF"/>
        <w:spacing w:after="0" w:line="280" w:lineRule="exact"/>
        <w:ind w:left="-1134" w:right="-425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</w:p>
    <w:p w:rsidR="00F31CD4" w:rsidRDefault="006105F2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hAnsi="Segoe UI" w:cs="Segoe UI"/>
          <w:sz w:val="28"/>
          <w:szCs w:val="28"/>
        </w:rPr>
      </w:pP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1)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электронный способ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>в форме электронных документов, подписанных усиленной квалифицированной электронной подписью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заявителя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>,  посредством единого портала государственных и муниципальных услуг</w:t>
      </w:r>
      <w:r w:rsidR="00B12EEB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hyperlink r:id="rId9" w:history="1"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www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gosuslugi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ru</w:t>
        </w:r>
      </w:hyperlink>
      <w:r w:rsidR="00B12EEB" w:rsidRPr="0067022A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или официального сайта Росреестра</w:t>
      </w:r>
      <w:r w:rsidR="004E3CE5" w:rsidRPr="0067022A">
        <w:rPr>
          <w:rFonts w:ascii="Segoe UI" w:hAnsi="Segoe UI" w:cs="Segoe UI"/>
          <w:sz w:val="28"/>
          <w:szCs w:val="28"/>
        </w:rPr>
        <w:t xml:space="preserve">  </w:t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hyperlink r:id="rId10" w:history="1"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www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rosreestr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ru</w:t>
        </w:r>
      </w:hyperlink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только через сервис </w:t>
      </w:r>
      <w:r w:rsidR="00A222A9" w:rsidRPr="005B646C">
        <w:rPr>
          <w:rFonts w:ascii="Segoe UI" w:eastAsia="Times New Roman" w:hAnsi="Segoe UI" w:cs="Segoe UI"/>
          <w:b/>
          <w:sz w:val="28"/>
          <w:szCs w:val="28"/>
          <w:lang w:eastAsia="ru-RU"/>
        </w:rPr>
        <w:t>«Личный кабинет»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>При таком способе получение услуг взимаемая</w:t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>плата будет минимальной,</w:t>
      </w:r>
      <w:r w:rsidR="00F31CD4" w:rsidRPr="00F31CD4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31CD4" w:rsidRPr="0067022A">
        <w:rPr>
          <w:rFonts w:ascii="Segoe UI" w:eastAsia="Times New Roman" w:hAnsi="Segoe UI" w:cs="Segoe UI"/>
          <w:sz w:val="28"/>
          <w:szCs w:val="28"/>
          <w:lang w:eastAsia="ru-RU"/>
        </w:rPr>
        <w:t>размер</w:t>
      </w:r>
      <w:r w:rsidR="00F31CD4" w:rsidRPr="0067022A">
        <w:rPr>
          <w:rFonts w:ascii="Segoe UI" w:hAnsi="Segoe UI" w:cs="Segoe UI"/>
          <w:sz w:val="28"/>
          <w:szCs w:val="28"/>
        </w:rPr>
        <w:t xml:space="preserve"> госпошлины для физических лиц сокращается на 30%</w:t>
      </w:r>
      <w:r w:rsidR="00F31CD4">
        <w:rPr>
          <w:rFonts w:ascii="Segoe UI" w:hAnsi="Segoe UI" w:cs="Segoe UI"/>
          <w:sz w:val="28"/>
          <w:szCs w:val="28"/>
        </w:rPr>
        <w:t>,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сроки 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>сокращаются</w:t>
      </w:r>
      <w:r w:rsidR="00BF5DF3" w:rsidRPr="0067022A">
        <w:rPr>
          <w:rFonts w:ascii="Segoe UI" w:hAnsi="Segoe UI" w:cs="Segoe UI"/>
          <w:sz w:val="28"/>
          <w:szCs w:val="28"/>
        </w:rPr>
        <w:t>.</w:t>
      </w:r>
      <w:r w:rsidR="00FF45C4" w:rsidRPr="0067022A">
        <w:rPr>
          <w:rFonts w:ascii="Segoe UI" w:hAnsi="Segoe UI" w:cs="Segoe UI"/>
          <w:sz w:val="28"/>
          <w:szCs w:val="28"/>
        </w:rPr>
        <w:t xml:space="preserve"> </w:t>
      </w:r>
    </w:p>
    <w:p w:rsidR="00BF5DF3" w:rsidRPr="0067022A" w:rsidRDefault="00C04C69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hAnsi="Segoe UI" w:cs="Segoe UI"/>
          <w:sz w:val="28"/>
          <w:szCs w:val="28"/>
        </w:rPr>
      </w:pPr>
      <w:r w:rsidRPr="00585B60">
        <w:rPr>
          <w:rFonts w:ascii="Segoe UI" w:eastAsia="Times New Roman" w:hAnsi="Segoe UI" w:cs="Segoe UI"/>
          <w:sz w:val="28"/>
          <w:szCs w:val="28"/>
          <w:lang w:eastAsia="ru-RU"/>
        </w:rPr>
        <w:t>Р</w:t>
      </w:r>
      <w:r w:rsidR="00BF5DF3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азмеры госпошлины за </w:t>
      </w:r>
      <w:r w:rsidR="00D92153" w:rsidRPr="0067022A">
        <w:rPr>
          <w:rFonts w:ascii="Segoe UI" w:eastAsia="Times New Roman" w:hAnsi="Segoe UI" w:cs="Segoe UI"/>
          <w:sz w:val="28"/>
          <w:szCs w:val="28"/>
          <w:lang w:eastAsia="ru-RU"/>
        </w:rPr>
        <w:t>государственную</w:t>
      </w:r>
      <w:r w:rsidR="00BF5DF3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регистрацию, а также за совершение прочих юридически значимых действий установлены статьей 333.33 Налогового кодекса РФ и зависят от вида регистрационного действия, категории плательщиков, наличия льгот.</w:t>
      </w:r>
      <w:r w:rsidR="00E27BB5" w:rsidRPr="0067022A">
        <w:rPr>
          <w:rFonts w:ascii="Segoe UI" w:hAnsi="Segoe UI" w:cs="Segoe UI"/>
          <w:sz w:val="28"/>
          <w:szCs w:val="28"/>
        </w:rPr>
        <w:t xml:space="preserve"> </w:t>
      </w:r>
    </w:p>
    <w:p w:rsidR="006B4875" w:rsidRPr="0067022A" w:rsidRDefault="006B4875" w:rsidP="00F6523F">
      <w:pPr>
        <w:shd w:val="clear" w:color="auto" w:fill="FFFFFF"/>
        <w:spacing w:after="0" w:line="280" w:lineRule="exact"/>
        <w:ind w:left="-1134" w:right="-425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bookmarkStart w:id="0" w:name="_GoBack"/>
      <w:bookmarkEnd w:id="0"/>
    </w:p>
    <w:p w:rsidR="004E3CE5" w:rsidRDefault="00364AAF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hAnsi="Segoe UI" w:cs="Segoe UI"/>
          <w:sz w:val="28"/>
          <w:szCs w:val="28"/>
        </w:rPr>
      </w:pP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2)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личное обращение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>в офисы многофункциональных центров предоставления государ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ственных и муниципальных услуг 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>и филиала ФГБУ «</w:t>
      </w:r>
      <w:r w:rsidR="00A47EA4">
        <w:rPr>
          <w:rFonts w:ascii="Segoe UI" w:eastAsia="Times New Roman" w:hAnsi="Segoe UI" w:cs="Segoe UI"/>
          <w:sz w:val="28"/>
          <w:szCs w:val="28"/>
          <w:lang w:eastAsia="ru-RU"/>
        </w:rPr>
        <w:t>Федеральная кадастровая палата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Росреестра» по Пермскому краю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. В Кадастровой палате </w:t>
      </w:r>
      <w:r w:rsidR="0054084F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прием ведется в 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только </w:t>
      </w:r>
      <w:r w:rsidR="0054084F" w:rsidRPr="0067022A">
        <w:rPr>
          <w:rFonts w:ascii="Segoe UI" w:eastAsia="Times New Roman" w:hAnsi="Segoe UI" w:cs="Segoe UI"/>
          <w:sz w:val="28"/>
          <w:szCs w:val="28"/>
          <w:lang w:eastAsia="ru-RU"/>
        </w:rPr>
        <w:t>отношении объектов недвижимости других регионов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. На прием или выдачу документов 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можно записаться предварительно: 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>на сайте Росреестра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с использованием сервиса </w:t>
      </w:r>
      <w:r w:rsidR="00A222A9" w:rsidRPr="0067022A">
        <w:rPr>
          <w:rFonts w:ascii="Segoe UI" w:eastAsia="Times New Roman" w:hAnsi="Segoe UI" w:cs="Segoe UI"/>
          <w:sz w:val="28"/>
          <w:szCs w:val="28"/>
          <w:lang w:eastAsia="ru-RU"/>
        </w:rPr>
        <w:t>«Офисы и приемные. Предварительная запись на прием»</w:t>
      </w:r>
      <w:r w:rsidR="0043643E">
        <w:rPr>
          <w:rFonts w:ascii="Segoe UI" w:eastAsia="Times New Roman" w:hAnsi="Segoe UI" w:cs="Segoe UI"/>
          <w:sz w:val="28"/>
          <w:szCs w:val="28"/>
          <w:lang w:eastAsia="ru-RU"/>
        </w:rPr>
        <w:t>, по телефону ВЦТО (звонок бесплатный): 8 800 100 34 34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- в офисы Кадастровой палаты, </w:t>
      </w:r>
      <w:r w:rsidR="00D67E4E" w:rsidRPr="0067022A">
        <w:rPr>
          <w:rFonts w:ascii="Segoe UI" w:eastAsia="Times New Roman" w:hAnsi="Segoe UI" w:cs="Segoe UI"/>
          <w:sz w:val="28"/>
          <w:szCs w:val="28"/>
          <w:lang w:eastAsia="ru-RU"/>
        </w:rPr>
        <w:t>на официальном сайте КГАУ «Пермский краевой многофункциональный центр»</w:t>
      </w:r>
      <w:r w:rsidR="00585B60">
        <w:rPr>
          <w:rFonts w:ascii="Segoe UI" w:eastAsia="Times New Roman" w:hAnsi="Segoe UI" w:cs="Segoe UI"/>
          <w:sz w:val="28"/>
          <w:szCs w:val="28"/>
          <w:lang w:eastAsia="ru-RU"/>
        </w:rPr>
        <w:t xml:space="preserve">, по телефону: </w:t>
      </w:r>
      <w:r w:rsidR="00585B60" w:rsidRPr="00585B60">
        <w:rPr>
          <w:rFonts w:ascii="Segoe UI" w:eastAsia="Times New Roman" w:hAnsi="Segoe UI" w:cs="Segoe UI"/>
          <w:sz w:val="28"/>
          <w:szCs w:val="28"/>
          <w:lang w:eastAsia="ru-RU"/>
        </w:rPr>
        <w:t xml:space="preserve">+7 (342)270-11-20 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- в офисы Многофункционального центра «Мои документы».</w:t>
      </w:r>
      <w:r w:rsidR="00563A3F" w:rsidRPr="0067022A">
        <w:rPr>
          <w:rFonts w:ascii="Segoe UI" w:hAnsi="Segoe UI" w:cs="Segoe UI"/>
          <w:sz w:val="28"/>
          <w:szCs w:val="28"/>
        </w:rPr>
        <w:t xml:space="preserve"> </w:t>
      </w:r>
    </w:p>
    <w:p w:rsidR="005B646C" w:rsidRPr="0067022A" w:rsidRDefault="005B646C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B4875" w:rsidRDefault="004E3CE5" w:rsidP="00F6523F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>3)</w:t>
      </w:r>
      <w:r w:rsidRPr="0067022A">
        <w:rPr>
          <w:rFonts w:ascii="Segoe UI" w:hAnsi="Segoe UI" w:cs="Segoe UI"/>
          <w:sz w:val="28"/>
          <w:szCs w:val="28"/>
        </w:rPr>
        <w:t xml:space="preserve">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по почте</w:t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="00571333" w:rsidRPr="0067022A">
        <w:rPr>
          <w:rFonts w:ascii="Segoe UI" w:eastAsia="Times New Roman" w:hAnsi="Segoe UI" w:cs="Segoe UI"/>
          <w:sz w:val="28"/>
          <w:szCs w:val="28"/>
          <w:lang w:eastAsia="ru-RU"/>
        </w:rPr>
        <w:t>посредством почтового отправления с объявленной ценностью, описью вложения и уведомлением о вручении</w:t>
      </w:r>
      <w:r w:rsidR="006B4875" w:rsidRPr="0067022A">
        <w:rPr>
          <w:rFonts w:ascii="Segoe UI" w:eastAsia="Times New Roman" w:hAnsi="Segoe UI" w:cs="Segoe UI"/>
          <w:sz w:val="28"/>
          <w:szCs w:val="28"/>
          <w:lang w:eastAsia="ru-RU"/>
        </w:rPr>
        <w:t>. К заявлению прилагаются копия документа, удостоверяющего личность физического лица. Подлинность подписи заявителя на заявлении о государственной регистрации прав</w:t>
      </w:r>
      <w:r w:rsidR="009F4192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должна быть засвидетельствована в нотариальном </w:t>
      </w:r>
      <w:hyperlink r:id="rId11" w:history="1">
        <w:r w:rsidR="009F4192" w:rsidRPr="0067022A">
          <w:rPr>
            <w:rFonts w:ascii="Segoe UI" w:eastAsia="Times New Roman" w:hAnsi="Segoe UI" w:cs="Segoe UI"/>
            <w:sz w:val="28"/>
            <w:szCs w:val="28"/>
            <w:lang w:eastAsia="ru-RU"/>
          </w:rPr>
          <w:t>порядке</w:t>
        </w:r>
      </w:hyperlink>
      <w:r w:rsidR="006B4875" w:rsidRPr="0067022A">
        <w:rPr>
          <w:rFonts w:ascii="Segoe UI" w:eastAsia="Times New Roman" w:hAnsi="Segoe UI" w:cs="Segoe UI"/>
          <w:sz w:val="28"/>
          <w:szCs w:val="28"/>
          <w:lang w:eastAsia="ru-RU"/>
        </w:rPr>
        <w:t>, сделка  с объектом недвижимого имущества</w:t>
      </w:r>
      <w:r w:rsidR="009F4192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-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</w:t>
      </w:r>
      <w:r w:rsidR="006B4875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5B646C" w:rsidRPr="0067022A" w:rsidRDefault="005B646C" w:rsidP="00F6523F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105F2" w:rsidRDefault="00571333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ab/>
        <w:t xml:space="preserve">4)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выездной прием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174A1E" w:rsidRPr="0067022A">
        <w:rPr>
          <w:rFonts w:ascii="Segoe UI" w:eastAsia="Times New Roman" w:hAnsi="Segoe UI" w:cs="Segoe UI"/>
          <w:sz w:val="28"/>
          <w:szCs w:val="28"/>
          <w:lang w:eastAsia="ru-RU"/>
        </w:rPr>
        <w:t>–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2F6C97">
        <w:rPr>
          <w:rFonts w:ascii="Segoe UI" w:eastAsia="Times New Roman" w:hAnsi="Segoe UI" w:cs="Segoe UI"/>
          <w:sz w:val="28"/>
          <w:szCs w:val="28"/>
          <w:lang w:eastAsia="ru-RU"/>
        </w:rPr>
        <w:t>у</w:t>
      </w:r>
      <w:r w:rsidR="002318BE" w:rsidRPr="0067022A">
        <w:rPr>
          <w:rFonts w:ascii="Segoe UI" w:hAnsi="Segoe UI" w:cs="Segoe UI"/>
          <w:sz w:val="28"/>
          <w:szCs w:val="28"/>
          <w:shd w:val="clear" w:color="auto" w:fill="FFFFFF"/>
        </w:rPr>
        <w:t>слуги по</w:t>
      </w:r>
      <w:r w:rsidR="001459A5">
        <w:rPr>
          <w:rFonts w:ascii="Segoe UI" w:hAnsi="Segoe UI" w:cs="Segoe UI"/>
          <w:sz w:val="28"/>
          <w:szCs w:val="28"/>
          <w:shd w:val="clear" w:color="auto" w:fill="FFFFFF"/>
        </w:rPr>
        <w:t xml:space="preserve"> выезду к заявителям осуществляю</w:t>
      </w:r>
      <w:r w:rsidR="002318BE" w:rsidRPr="0067022A">
        <w:rPr>
          <w:rFonts w:ascii="Segoe UI" w:hAnsi="Segoe UI" w:cs="Segoe UI"/>
          <w:sz w:val="28"/>
          <w:szCs w:val="28"/>
          <w:shd w:val="clear" w:color="auto" w:fill="FFFFFF"/>
        </w:rPr>
        <w:t xml:space="preserve">тся </w:t>
      </w:r>
      <w:r w:rsidR="001459A5">
        <w:rPr>
          <w:rFonts w:ascii="Segoe UI" w:hAnsi="Segoe UI" w:cs="Segoe UI"/>
          <w:sz w:val="28"/>
          <w:szCs w:val="28"/>
          <w:shd w:val="clear" w:color="auto" w:fill="FFFFFF"/>
        </w:rPr>
        <w:t>специалистами</w:t>
      </w:r>
      <w:r w:rsidR="00F5561C">
        <w:rPr>
          <w:rFonts w:ascii="Segoe UI" w:hAnsi="Segoe UI" w:cs="Segoe UI"/>
          <w:sz w:val="28"/>
          <w:szCs w:val="28"/>
          <w:shd w:val="clear" w:color="auto" w:fill="FFFFFF"/>
        </w:rPr>
        <w:t xml:space="preserve"> Кадастров</w:t>
      </w:r>
      <w:r w:rsidR="00A47EA4">
        <w:rPr>
          <w:rFonts w:ascii="Segoe UI" w:hAnsi="Segoe UI" w:cs="Segoe UI"/>
          <w:sz w:val="28"/>
          <w:szCs w:val="28"/>
          <w:shd w:val="clear" w:color="auto" w:fill="FFFFFF"/>
        </w:rPr>
        <w:t>ой</w:t>
      </w:r>
      <w:r w:rsidR="00F5561C">
        <w:rPr>
          <w:rFonts w:ascii="Segoe UI" w:hAnsi="Segoe UI" w:cs="Segoe UI"/>
          <w:sz w:val="28"/>
          <w:szCs w:val="28"/>
          <w:shd w:val="clear" w:color="auto" w:fill="FFFFFF"/>
        </w:rPr>
        <w:t xml:space="preserve"> палат</w:t>
      </w:r>
      <w:r w:rsidR="00A47EA4">
        <w:rPr>
          <w:rFonts w:ascii="Segoe UI" w:hAnsi="Segoe UI" w:cs="Segoe UI"/>
          <w:sz w:val="28"/>
          <w:szCs w:val="28"/>
          <w:shd w:val="clear" w:color="auto" w:fill="FFFFFF"/>
        </w:rPr>
        <w:t>ы</w:t>
      </w:r>
      <w:r w:rsidR="001459A5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2318BE" w:rsidRPr="0067022A">
        <w:rPr>
          <w:rFonts w:ascii="Segoe UI" w:hAnsi="Segoe UI" w:cs="Segoe UI"/>
          <w:sz w:val="28"/>
          <w:szCs w:val="28"/>
          <w:shd w:val="clear" w:color="auto" w:fill="FFFFFF"/>
        </w:rPr>
        <w:t>как на возмездной, так и на безвозмездной основе. </w:t>
      </w:r>
      <w:r w:rsidR="00563A3F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Оставить заявку можно по телефонам (342) </w:t>
      </w:r>
      <w:r w:rsidR="002318BE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235 71 44, </w:t>
      </w:r>
      <w:r w:rsidR="00933369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2318BE" w:rsidRPr="0067022A">
        <w:rPr>
          <w:rFonts w:ascii="Segoe UI" w:eastAsia="Times New Roman" w:hAnsi="Segoe UI" w:cs="Segoe UI"/>
          <w:sz w:val="28"/>
          <w:szCs w:val="28"/>
          <w:lang w:eastAsia="ru-RU"/>
        </w:rPr>
        <w:t>(342) 235 71 40.</w:t>
      </w:r>
    </w:p>
    <w:p w:rsidR="005B646C" w:rsidRDefault="005B646C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F6C97" w:rsidRDefault="002F6C97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ab/>
        <w:t xml:space="preserve">5) </w:t>
      </w:r>
      <w:r w:rsidR="006E00A9">
        <w:rPr>
          <w:rFonts w:ascii="Segoe UI" w:eastAsia="Times New Roman" w:hAnsi="Segoe UI" w:cs="Segoe UI"/>
          <w:b/>
          <w:sz w:val="28"/>
          <w:szCs w:val="28"/>
          <w:lang w:eastAsia="ru-RU"/>
        </w:rPr>
        <w:t>через</w:t>
      </w:r>
      <w:r w:rsidRPr="002F6C97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орган</w:t>
      </w:r>
      <w:r w:rsidR="006E00A9">
        <w:rPr>
          <w:rFonts w:ascii="Segoe UI" w:eastAsia="Times New Roman" w:hAnsi="Segoe UI" w:cs="Segoe UI"/>
          <w:b/>
          <w:sz w:val="28"/>
          <w:szCs w:val="28"/>
          <w:lang w:eastAsia="ru-RU"/>
        </w:rPr>
        <w:t>ы власти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Pr="002F6C97">
        <w:rPr>
          <w:rFonts w:ascii="Segoe UI" w:eastAsia="Times New Roman" w:hAnsi="Segoe UI" w:cs="Segoe UI"/>
          <w:sz w:val="28"/>
          <w:szCs w:val="28"/>
          <w:lang w:eastAsia="ru-RU"/>
        </w:rPr>
        <w:t xml:space="preserve">Федеральный закон «О государственной регистрации недвижимости» обязывает органы государственной власти, органы местного самоуправления обращаться в </w:t>
      </w:r>
      <w:proofErr w:type="spellStart"/>
      <w:r w:rsidRPr="002F6C97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2F6C97">
        <w:rPr>
          <w:rFonts w:ascii="Segoe UI" w:eastAsia="Times New Roman" w:hAnsi="Segoe UI" w:cs="Segoe UI"/>
          <w:sz w:val="28"/>
          <w:szCs w:val="28"/>
          <w:lang w:eastAsia="ru-RU"/>
        </w:rPr>
        <w:t xml:space="preserve"> для осуществления государственного кадастрового учета и государственной регистрации прав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 в случае, е</w:t>
      </w:r>
      <w:r w:rsidR="006E00A9" w:rsidRPr="006E00A9">
        <w:rPr>
          <w:rFonts w:ascii="Segoe UI" w:eastAsia="Times New Roman" w:hAnsi="Segoe UI" w:cs="Segoe UI"/>
          <w:sz w:val="28"/>
          <w:szCs w:val="28"/>
          <w:lang w:eastAsia="ru-RU"/>
        </w:rPr>
        <w:t>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6E00A9" w:rsidRPr="006E00A9">
        <w:rPr>
          <w:rFonts w:ascii="Segoe UI" w:eastAsia="Times New Roman" w:hAnsi="Segoe UI" w:cs="Segoe UI"/>
          <w:sz w:val="28"/>
          <w:szCs w:val="28"/>
          <w:lang w:eastAsia="ru-RU"/>
        </w:rPr>
        <w:t>Например, при заключении договоров аренды, купли-продажи земельного участка, находящегося в муниципальной собственности, или при приватизации жилья.</w:t>
      </w:r>
      <w:r w:rsidR="00104A8F">
        <w:rPr>
          <w:rFonts w:ascii="Segoe UI" w:eastAsia="Times New Roman" w:hAnsi="Segoe UI" w:cs="Segoe UI"/>
          <w:sz w:val="28"/>
          <w:szCs w:val="28"/>
          <w:lang w:eastAsia="ru-RU"/>
        </w:rPr>
        <w:t xml:space="preserve"> Также граждане могут обратиться в муниципалитеты для получения содействия в легализации прав на недвижимость по ранее возникшим правам.</w:t>
      </w:r>
    </w:p>
    <w:p w:rsidR="005B646C" w:rsidRDefault="005B646C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E00A9" w:rsidRPr="0067022A" w:rsidRDefault="006E00A9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ab/>
        <w:t xml:space="preserve">6)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через нотариусов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Pr="006E00A9">
        <w:rPr>
          <w:rFonts w:ascii="Segoe UI" w:eastAsia="Times New Roman" w:hAnsi="Segoe UI" w:cs="Segoe UI"/>
          <w:sz w:val="28"/>
          <w:szCs w:val="28"/>
          <w:lang w:eastAsia="ru-RU"/>
        </w:rPr>
        <w:t>после нотариального удостоверения сделки или оформления наследства у нотариуса не обязательно самим обращаться за дальнейшей регистрацией своих прав. В этом случае нотариус, удостоверивший сделку, выдавший свидетельство о праве на наследство или совершивший иное нотариальное действие, на основании которого возникает право, может вместо правообладателя подать документы на регистрацию этого права в электронном виде.</w:t>
      </w:r>
    </w:p>
    <w:sectPr w:rsidR="006E00A9" w:rsidRPr="0067022A" w:rsidSect="005B646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39C"/>
    <w:multiLevelType w:val="multilevel"/>
    <w:tmpl w:val="FBC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C5A99"/>
    <w:multiLevelType w:val="multilevel"/>
    <w:tmpl w:val="D3B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A"/>
    <w:rsid w:val="0005215C"/>
    <w:rsid w:val="000A3C12"/>
    <w:rsid w:val="00104A8F"/>
    <w:rsid w:val="001459A5"/>
    <w:rsid w:val="00174A1E"/>
    <w:rsid w:val="001952A7"/>
    <w:rsid w:val="002318BE"/>
    <w:rsid w:val="002F6C97"/>
    <w:rsid w:val="00364AAF"/>
    <w:rsid w:val="0043643E"/>
    <w:rsid w:val="004E3CE5"/>
    <w:rsid w:val="004F0CBC"/>
    <w:rsid w:val="00522DD4"/>
    <w:rsid w:val="0054084F"/>
    <w:rsid w:val="00563A3F"/>
    <w:rsid w:val="00571333"/>
    <w:rsid w:val="00585B60"/>
    <w:rsid w:val="005A2AD2"/>
    <w:rsid w:val="005B646C"/>
    <w:rsid w:val="006105F2"/>
    <w:rsid w:val="0063534F"/>
    <w:rsid w:val="00645842"/>
    <w:rsid w:val="0067022A"/>
    <w:rsid w:val="00693F37"/>
    <w:rsid w:val="006B4875"/>
    <w:rsid w:val="006C7195"/>
    <w:rsid w:val="006E00A9"/>
    <w:rsid w:val="007772E5"/>
    <w:rsid w:val="0083320D"/>
    <w:rsid w:val="00833FDC"/>
    <w:rsid w:val="00835A36"/>
    <w:rsid w:val="008363E7"/>
    <w:rsid w:val="008475CE"/>
    <w:rsid w:val="00872609"/>
    <w:rsid w:val="00933369"/>
    <w:rsid w:val="00965F70"/>
    <w:rsid w:val="0097378B"/>
    <w:rsid w:val="009D6ED5"/>
    <w:rsid w:val="009F1756"/>
    <w:rsid w:val="009F4192"/>
    <w:rsid w:val="00A222A9"/>
    <w:rsid w:val="00A25954"/>
    <w:rsid w:val="00A34C89"/>
    <w:rsid w:val="00A47EA4"/>
    <w:rsid w:val="00A51556"/>
    <w:rsid w:val="00A974F0"/>
    <w:rsid w:val="00B12EEB"/>
    <w:rsid w:val="00BD595B"/>
    <w:rsid w:val="00BF5DF3"/>
    <w:rsid w:val="00C04C69"/>
    <w:rsid w:val="00C54108"/>
    <w:rsid w:val="00CC0F19"/>
    <w:rsid w:val="00D67E4E"/>
    <w:rsid w:val="00D92153"/>
    <w:rsid w:val="00DC3BAA"/>
    <w:rsid w:val="00E27BB5"/>
    <w:rsid w:val="00EA038A"/>
    <w:rsid w:val="00F31CD4"/>
    <w:rsid w:val="00F5561C"/>
    <w:rsid w:val="00F6523F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8A"/>
  </w:style>
  <w:style w:type="character" w:styleId="a4">
    <w:name w:val="Hyperlink"/>
    <w:basedOn w:val="a0"/>
    <w:uiPriority w:val="99"/>
    <w:unhideWhenUsed/>
    <w:rsid w:val="00EA038A"/>
    <w:rPr>
      <w:color w:val="0000FF"/>
      <w:u w:val="single"/>
    </w:rPr>
  </w:style>
  <w:style w:type="character" w:styleId="a5">
    <w:name w:val="Strong"/>
    <w:basedOn w:val="a0"/>
    <w:uiPriority w:val="22"/>
    <w:qFormat/>
    <w:rsid w:val="00EA038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D6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8A"/>
  </w:style>
  <w:style w:type="character" w:styleId="a4">
    <w:name w:val="Hyperlink"/>
    <w:basedOn w:val="a0"/>
    <w:uiPriority w:val="99"/>
    <w:unhideWhenUsed/>
    <w:rsid w:val="00EA038A"/>
    <w:rPr>
      <w:color w:val="0000FF"/>
      <w:u w:val="single"/>
    </w:rPr>
  </w:style>
  <w:style w:type="character" w:styleId="a5">
    <w:name w:val="Strong"/>
    <w:basedOn w:val="a0"/>
    <w:uiPriority w:val="22"/>
    <w:qFormat/>
    <w:rsid w:val="00EA038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D6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5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66ADAD5ECF213A98A9396279295349D748AE1DB3B7FEA15D716363E455174A6A2E9E3B8E500B2039xBb3J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sreestr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BEE4A1DC9D4545AD8A974702CE51A2" ma:contentTypeVersion="0" ma:contentTypeDescription="Создание документа." ma:contentTypeScope="" ma:versionID="0548c359dd6738d4dfbece2341d71fde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2650A8-DEE0-44A4-97A8-8175DE10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CA702B-9653-427C-A2B2-E1BF96505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D97FD-2251-45A0-B70B-2EEEA29140B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Варушкина_НИ</dc:creator>
  <cp:lastModifiedBy>Пользователь Windows</cp:lastModifiedBy>
  <cp:revision>2</cp:revision>
  <dcterms:created xsi:type="dcterms:W3CDTF">2018-10-18T10:55:00Z</dcterms:created>
  <dcterms:modified xsi:type="dcterms:W3CDTF">2018-10-18T10:55:00Z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0x0101008CBEE4A1DC9D4545AD8A974702CE51A2</vt:lpwstr>
  </property>
</Properties>
</file>