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E4" w:rsidRPr="007603E4" w:rsidRDefault="007603E4" w:rsidP="007603E4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</w:pPr>
      <w:r w:rsidRPr="007603E4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br/>
        <w:t>Методические материалы</w:t>
      </w:r>
    </w:p>
    <w:p w:rsidR="007603E4" w:rsidRPr="007603E4" w:rsidRDefault="007603E4" w:rsidP="007603E4">
      <w:pPr>
        <w:shd w:val="clear" w:color="auto" w:fill="FFFFFF"/>
        <w:spacing w:before="450" w:after="450" w:line="240" w:lineRule="auto"/>
        <w:jc w:val="both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hyperlink r:id="rId6" w:history="1">
        <w:r w:rsidRPr="007603E4">
          <w:rPr>
            <w:rFonts w:ascii="inherit" w:eastAsia="Times New Roman" w:hAnsi="inherit" w:cs="Helvetica"/>
            <w:color w:val="337AB7"/>
            <w:sz w:val="27"/>
            <w:szCs w:val="27"/>
            <w:lang w:eastAsia="ru-RU"/>
          </w:rPr>
  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Минтрудом России</w:t>
        </w:r>
      </w:hyperlink>
    </w:p>
    <w:p w:rsidR="007603E4" w:rsidRPr="007603E4" w:rsidRDefault="007603E4" w:rsidP="007603E4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7" w:tgtFrame="_blank" w:history="1">
        <w:r w:rsidRPr="007603E4">
          <w:rPr>
            <w:rFonts w:ascii="Helvetica" w:eastAsia="Times New Roman" w:hAnsi="Helvetica" w:cs="Helvetica"/>
            <w:color w:val="23527C"/>
            <w:sz w:val="24"/>
            <w:szCs w:val="24"/>
            <w:lang w:eastAsia="ru-RU"/>
          </w:rPr>
  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</w:p>
    <w:p w:rsidR="007603E4" w:rsidRPr="007603E4" w:rsidRDefault="007603E4" w:rsidP="007603E4">
      <w:pPr>
        <w:numPr>
          <w:ilvl w:val="0"/>
          <w:numId w:val="1"/>
        </w:numPr>
        <w:shd w:val="clear" w:color="auto" w:fill="FFFFFF"/>
        <w:spacing w:after="150" w:line="240" w:lineRule="auto"/>
        <w:ind w:left="27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1. Памятка об ограничениях, запретах и обязанностях работников организаций, находящихся в ведении Министерства труда и социальной защиты Российской Федерации, установленные в целях противодействия коррупции</w:t>
        </w:r>
      </w:hyperlink>
    </w:p>
    <w:p w:rsidR="007603E4" w:rsidRPr="007603E4" w:rsidRDefault="007603E4" w:rsidP="007603E4">
      <w:pPr>
        <w:shd w:val="clear" w:color="auto" w:fill="FFFFFF"/>
        <w:spacing w:after="300" w:line="240" w:lineRule="auto"/>
        <w:ind w:left="690"/>
        <w:jc w:val="both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7603E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>Скачать</w:t>
      </w:r>
    </w:p>
    <w:p w:rsidR="007603E4" w:rsidRPr="007603E4" w:rsidRDefault="007603E4" w:rsidP="007603E4">
      <w:pPr>
        <w:numPr>
          <w:ilvl w:val="1"/>
          <w:numId w:val="1"/>
        </w:numPr>
        <w:shd w:val="clear" w:color="auto" w:fill="FFFFFF"/>
        <w:spacing w:line="240" w:lineRule="auto"/>
        <w:ind w:left="99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9" w:tooltip="Загрузить 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Памятка об ограничениях, запретах и обязанностях работников организаций, находящихся в ведении Минтруда России, установленные в целях противодействия коррупции</w:t>
        </w:r>
      </w:hyperlink>
    </w:p>
    <w:p w:rsidR="007603E4" w:rsidRPr="007603E4" w:rsidRDefault="007603E4" w:rsidP="007603E4">
      <w:pPr>
        <w:numPr>
          <w:ilvl w:val="0"/>
          <w:numId w:val="1"/>
        </w:numPr>
        <w:shd w:val="clear" w:color="auto" w:fill="FFFFFF"/>
        <w:spacing w:after="150" w:line="240" w:lineRule="auto"/>
        <w:ind w:left="27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0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2. Памятка об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 в Министерстве труда и социальной защиты Российской Федерации</w:t>
        </w:r>
      </w:hyperlink>
    </w:p>
    <w:p w:rsidR="007603E4" w:rsidRPr="007603E4" w:rsidRDefault="007603E4" w:rsidP="007603E4">
      <w:pPr>
        <w:shd w:val="clear" w:color="auto" w:fill="FFFFFF"/>
        <w:spacing w:after="300" w:line="240" w:lineRule="auto"/>
        <w:ind w:left="690"/>
        <w:jc w:val="both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7603E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>Скачать</w:t>
      </w:r>
    </w:p>
    <w:p w:rsidR="007603E4" w:rsidRPr="007603E4" w:rsidRDefault="007603E4" w:rsidP="007603E4">
      <w:pPr>
        <w:numPr>
          <w:ilvl w:val="1"/>
          <w:numId w:val="1"/>
        </w:numPr>
        <w:shd w:val="clear" w:color="auto" w:fill="FFFFFF"/>
        <w:spacing w:line="240" w:lineRule="auto"/>
        <w:ind w:left="99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1" w:tooltip="Загрузить 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Памятка об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 в Министерстве труда и социальной защиты Российской Федерации</w:t>
        </w:r>
      </w:hyperlink>
    </w:p>
    <w:p w:rsidR="007603E4" w:rsidRPr="007603E4" w:rsidRDefault="007603E4" w:rsidP="007603E4">
      <w:pPr>
        <w:numPr>
          <w:ilvl w:val="0"/>
          <w:numId w:val="1"/>
        </w:numPr>
        <w:shd w:val="clear" w:color="auto" w:fill="FFFFFF"/>
        <w:spacing w:after="150" w:line="240" w:lineRule="auto"/>
        <w:ind w:left="27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2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3.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</w:r>
      </w:hyperlink>
    </w:p>
    <w:p w:rsidR="007603E4" w:rsidRPr="007603E4" w:rsidRDefault="007603E4" w:rsidP="007603E4">
      <w:pPr>
        <w:shd w:val="clear" w:color="auto" w:fill="FFFFFF"/>
        <w:spacing w:after="300" w:line="240" w:lineRule="auto"/>
        <w:ind w:left="690"/>
        <w:jc w:val="both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7603E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>Скачать</w:t>
      </w:r>
    </w:p>
    <w:p w:rsidR="007603E4" w:rsidRPr="007603E4" w:rsidRDefault="007603E4" w:rsidP="007603E4">
      <w:pPr>
        <w:numPr>
          <w:ilvl w:val="1"/>
          <w:numId w:val="1"/>
        </w:numPr>
        <w:shd w:val="clear" w:color="auto" w:fill="FFFFFF"/>
        <w:spacing w:line="240" w:lineRule="auto"/>
        <w:ind w:left="99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3" w:tooltip="Загрузить 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</w:r>
      </w:hyperlink>
    </w:p>
    <w:p w:rsidR="007603E4" w:rsidRPr="007603E4" w:rsidRDefault="007603E4" w:rsidP="007603E4">
      <w:pPr>
        <w:numPr>
          <w:ilvl w:val="0"/>
          <w:numId w:val="1"/>
        </w:numPr>
        <w:shd w:val="clear" w:color="auto" w:fill="FFFFFF"/>
        <w:spacing w:after="150" w:line="240" w:lineRule="auto"/>
        <w:ind w:left="27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4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4. Методические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  </w:r>
      </w:hyperlink>
    </w:p>
    <w:p w:rsidR="007603E4" w:rsidRPr="007603E4" w:rsidRDefault="007603E4" w:rsidP="007603E4">
      <w:pPr>
        <w:shd w:val="clear" w:color="auto" w:fill="FFFFFF"/>
        <w:spacing w:after="300" w:line="240" w:lineRule="auto"/>
        <w:ind w:left="690"/>
        <w:jc w:val="both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7603E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lastRenderedPageBreak/>
        <w:t>Скачать</w:t>
      </w:r>
    </w:p>
    <w:p w:rsidR="007603E4" w:rsidRPr="007603E4" w:rsidRDefault="007603E4" w:rsidP="007603E4">
      <w:pPr>
        <w:numPr>
          <w:ilvl w:val="1"/>
          <w:numId w:val="1"/>
        </w:numPr>
        <w:shd w:val="clear" w:color="auto" w:fill="FFFFFF"/>
        <w:spacing w:line="240" w:lineRule="auto"/>
        <w:ind w:left="99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5" w:tgtFrame="_blank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Методические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  </w:r>
      </w:hyperlink>
    </w:p>
    <w:p w:rsidR="007603E4" w:rsidRPr="007603E4" w:rsidRDefault="007603E4" w:rsidP="007603E4">
      <w:pPr>
        <w:numPr>
          <w:ilvl w:val="0"/>
          <w:numId w:val="1"/>
        </w:numPr>
        <w:shd w:val="clear" w:color="auto" w:fill="FFFFFF"/>
        <w:spacing w:after="150" w:line="240" w:lineRule="auto"/>
        <w:ind w:left="27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6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 xml:space="preserve">5.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  </w:r>
        <w:proofErr w:type="gramStart"/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интересов</w:t>
        </w:r>
        <w:proofErr w:type="gramEnd"/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 xml:space="preserve"> бывшему государственному служащему на замещение им должности в коммерческой или некоммерческой организации не требуется</w:t>
        </w:r>
      </w:hyperlink>
    </w:p>
    <w:p w:rsidR="007603E4" w:rsidRPr="007603E4" w:rsidRDefault="007603E4" w:rsidP="007603E4">
      <w:pPr>
        <w:numPr>
          <w:ilvl w:val="0"/>
          <w:numId w:val="1"/>
        </w:numPr>
        <w:shd w:val="clear" w:color="auto" w:fill="FFFFFF"/>
        <w:spacing w:after="150" w:line="240" w:lineRule="auto"/>
        <w:ind w:left="27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7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6.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  </w:r>
      </w:hyperlink>
    </w:p>
    <w:p w:rsidR="007603E4" w:rsidRPr="007603E4" w:rsidRDefault="007603E4" w:rsidP="007603E4">
      <w:pPr>
        <w:shd w:val="clear" w:color="auto" w:fill="FFFFFF"/>
        <w:spacing w:after="300" w:line="240" w:lineRule="auto"/>
        <w:ind w:left="690"/>
        <w:jc w:val="both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7603E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>Скачать</w:t>
      </w:r>
    </w:p>
    <w:p w:rsidR="007603E4" w:rsidRPr="007603E4" w:rsidRDefault="007603E4" w:rsidP="007603E4">
      <w:pPr>
        <w:numPr>
          <w:ilvl w:val="1"/>
          <w:numId w:val="1"/>
        </w:numPr>
        <w:shd w:val="clear" w:color="auto" w:fill="FFFFFF"/>
        <w:spacing w:after="150" w:line="240" w:lineRule="auto"/>
        <w:ind w:left="99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8" w:tgtFrame="_blank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  </w:r>
      </w:hyperlink>
    </w:p>
    <w:p w:rsidR="007603E4" w:rsidRPr="007603E4" w:rsidRDefault="007603E4" w:rsidP="007603E4">
      <w:pPr>
        <w:numPr>
          <w:ilvl w:val="1"/>
          <w:numId w:val="1"/>
        </w:numPr>
        <w:shd w:val="clear" w:color="auto" w:fill="FFFFFF"/>
        <w:spacing w:after="150" w:line="240" w:lineRule="auto"/>
        <w:ind w:left="99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9" w:tgtFrame="_blank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  </w:r>
      </w:hyperlink>
    </w:p>
    <w:p w:rsidR="007603E4" w:rsidRPr="007603E4" w:rsidRDefault="007603E4" w:rsidP="007603E4">
      <w:pPr>
        <w:numPr>
          <w:ilvl w:val="1"/>
          <w:numId w:val="1"/>
        </w:numPr>
        <w:shd w:val="clear" w:color="auto" w:fill="FFFFFF"/>
        <w:spacing w:line="240" w:lineRule="auto"/>
        <w:ind w:left="99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0" w:tgtFrame="_blank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  </w:r>
      </w:hyperlink>
    </w:p>
    <w:p w:rsidR="007603E4" w:rsidRPr="007603E4" w:rsidRDefault="007603E4" w:rsidP="007603E4">
      <w:pPr>
        <w:numPr>
          <w:ilvl w:val="0"/>
          <w:numId w:val="1"/>
        </w:numPr>
        <w:shd w:val="clear" w:color="auto" w:fill="FFFFFF"/>
        <w:spacing w:after="150" w:line="240" w:lineRule="auto"/>
        <w:ind w:left="27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1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7. Примеры заполнения справок о доходах, расходах, об имуществе и обязательствах имущественного характера</w:t>
        </w:r>
      </w:hyperlink>
    </w:p>
    <w:p w:rsidR="007603E4" w:rsidRPr="007603E4" w:rsidRDefault="007603E4" w:rsidP="007603E4">
      <w:pPr>
        <w:shd w:val="clear" w:color="auto" w:fill="FFFFFF"/>
        <w:spacing w:after="300" w:line="240" w:lineRule="auto"/>
        <w:ind w:left="690"/>
        <w:jc w:val="both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7603E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>Скачать</w:t>
      </w:r>
    </w:p>
    <w:p w:rsidR="007603E4" w:rsidRPr="007603E4" w:rsidRDefault="007603E4" w:rsidP="007603E4">
      <w:pPr>
        <w:numPr>
          <w:ilvl w:val="1"/>
          <w:numId w:val="1"/>
        </w:numPr>
        <w:shd w:val="clear" w:color="auto" w:fill="FFFFFF"/>
        <w:spacing w:after="150" w:line="240" w:lineRule="auto"/>
        <w:ind w:left="99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2" w:tgtFrame="_blank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Работник - Пример заполнения справки</w:t>
        </w:r>
      </w:hyperlink>
    </w:p>
    <w:p w:rsidR="007603E4" w:rsidRPr="007603E4" w:rsidRDefault="007603E4" w:rsidP="007603E4">
      <w:pPr>
        <w:numPr>
          <w:ilvl w:val="1"/>
          <w:numId w:val="1"/>
        </w:numPr>
        <w:shd w:val="clear" w:color="auto" w:fill="FFFFFF"/>
        <w:spacing w:line="240" w:lineRule="auto"/>
        <w:ind w:left="99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3" w:tgtFrame="_blank" w:history="1">
        <w:r w:rsidRPr="007603E4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Супруга - Пример заполнения справки</w:t>
        </w:r>
      </w:hyperlink>
    </w:p>
    <w:p w:rsidR="00EC0CB0" w:rsidRDefault="00EC0CB0"/>
    <w:p w:rsidR="007603E4" w:rsidRDefault="007603E4"/>
    <w:p w:rsidR="007603E4" w:rsidRDefault="007603E4"/>
    <w:p w:rsidR="007603E4" w:rsidRDefault="007603E4"/>
    <w:p w:rsidR="007603E4" w:rsidRDefault="007603E4"/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24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Положение о представлении гражданином, претендующим на замещение должности муниципальной службы, и муниципальным служащим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Октябрьского муниципального района сведений о доходах, об имуществе и обязательствах имущественного характера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25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Порядок  сообщения  о получении подарка в связи с  должностным положением или исполнением 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26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ПОЛОЖЕНИЕ о порядке проведения антикоррупционной экспертизы нормативных правовых актов и проектов нормативных правовых актов в администрации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Заводо-Тюшевском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сельском поселении Октябрьского муниципального района Пермского края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603E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27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Кодекс этики и служебного поведения муниципальных служащих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Октябрьского муниципального района Пермского края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28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Положение о порядке проверки сведений граждан при поступлении на муниципальную службу и муниципальных служащих администрации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Октябрьского муниципального района Пермского края о доходах, об имуществе и обязательствах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29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Порядок сообщения о получении подарка в связи с должностным положением или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30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План мероприятий по противодействию коррупции на территории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на 2014-2016 годы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31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Октябрьского муниципального района Пермского края к совершению коррупционных правонарушений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32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Октябрьского муниципального района и членов их семей на официальном сайте Октябрьского муниципального района Пермского края и предоставления этих сведений средствам массовой информации для опубликования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33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О назначении ответственных лиц за противодействие коррупции в администрации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34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О возложении персональной ответственности за реализацию мер по противодействию коррупции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603E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</w:t>
      </w:r>
      <w:hyperlink r:id="rId35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 порядке проведения проверки в сфере противодействия коррупции, а так же о порядке и сроках применения взысканий за коррупционные правонарушения на муниципальной службе в администрации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Октябрьского муниципального района Пермского края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36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Порядок сообщения депутатом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37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Порядок уведомления муниципальными служащими администрации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представителя нанимателя (работодателя) о выполнении иной оплачиваемой работы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38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Порядок увольнения муниципальных служащих администрации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u w:val="single"/>
            <w:lang w:eastAsia="ru-RU"/>
          </w:rPr>
          <w:t xml:space="preserve"> сельского поселения в связи с утратой доверия</w:t>
        </w:r>
      </w:hyperlink>
    </w:p>
    <w:p w:rsidR="007603E4" w:rsidRPr="007603E4" w:rsidRDefault="007603E4" w:rsidP="00760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39" w:history="1">
        <w:r w:rsidRPr="007603E4">
          <w:rPr>
            <w:rFonts w:ascii="Arial" w:eastAsia="Times New Roman" w:hAnsi="Arial" w:cs="Arial"/>
            <w:color w:val="507DDF"/>
            <w:sz w:val="20"/>
            <w:szCs w:val="20"/>
            <w:lang w:eastAsia="ru-RU"/>
          </w:rPr>
          <w:t xml:space="preserve">Положение о порядке сообщения лицами, замещающими должности муниципальной службы в Администрации </w:t>
        </w:r>
        <w:proofErr w:type="spellStart"/>
        <w:r w:rsidRPr="007603E4">
          <w:rPr>
            <w:rFonts w:ascii="Arial" w:eastAsia="Times New Roman" w:hAnsi="Arial" w:cs="Arial"/>
            <w:color w:val="507DDF"/>
            <w:sz w:val="20"/>
            <w:szCs w:val="20"/>
            <w:lang w:eastAsia="ru-RU"/>
          </w:rPr>
          <w:t>Заводо-Тюшевского</w:t>
        </w:r>
        <w:proofErr w:type="spellEnd"/>
        <w:r w:rsidRPr="007603E4">
          <w:rPr>
            <w:rFonts w:ascii="Arial" w:eastAsia="Times New Roman" w:hAnsi="Arial" w:cs="Arial"/>
            <w:color w:val="507DDF"/>
            <w:sz w:val="20"/>
            <w:szCs w:val="20"/>
            <w:lang w:eastAsia="ru-RU"/>
          </w:rPr>
  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</w:p>
    <w:p w:rsidR="007603E4" w:rsidRDefault="007603E4">
      <w:bookmarkStart w:id="0" w:name="_GoBack"/>
      <w:bookmarkEnd w:id="0"/>
    </w:p>
    <w:p w:rsidR="007603E4" w:rsidRDefault="007603E4"/>
    <w:p w:rsidR="007603E4" w:rsidRDefault="007603E4"/>
    <w:p w:rsidR="007603E4" w:rsidRDefault="007603E4"/>
    <w:p w:rsidR="007603E4" w:rsidRDefault="007603E4"/>
    <w:p w:rsidR="007603E4" w:rsidRDefault="007603E4"/>
    <w:p w:rsidR="007603E4" w:rsidRDefault="007603E4"/>
    <w:p w:rsidR="007603E4" w:rsidRDefault="007603E4"/>
    <w:sectPr w:rsidR="0076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8D6"/>
    <w:multiLevelType w:val="multilevel"/>
    <w:tmpl w:val="3020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E4"/>
    <w:rsid w:val="007603E4"/>
    <w:rsid w:val="00EC0CB0"/>
    <w:rsid w:val="00F5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60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0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03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60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0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03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3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6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0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1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17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8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5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anticorruption/Methods/10" TargetMode="External"/><Relationship Id="rId13" Type="http://schemas.openxmlformats.org/officeDocument/2006/relationships/hyperlink" Target="https://rosmintrud.ru/uploads/magic/ru-RU/021fb0ac-1502693934.docx" TargetMode="External"/><Relationship Id="rId18" Type="http://schemas.openxmlformats.org/officeDocument/2006/relationships/hyperlink" Target="https://rosmintrud.ru/uploads/editor/f1/3f/%D0%9C%D0%B5%D1%82%D0%BE%D0%B4%D0%B8%D1%87%D0%B5%D1%81%D0%BA%D0%B8%D0%B5%20%D1%80%D0%B5%D0%BA%D0%BE%D0%BC%D0%B5%D0%BD%D0%B4%D0%B0%D1%86%D0%B8%D0%B8%202019%20%D0%B3%D0%BE%D0%B4.docx" TargetMode="External"/><Relationship Id="rId26" Type="http://schemas.openxmlformats.org/officeDocument/2006/relationships/hyperlink" Target="http://oktyabrskiy.permarea.ru/upload/versions/12836/86101/Postanovlenije_N_10.rtf" TargetMode="External"/><Relationship Id="rId39" Type="http://schemas.openxmlformats.org/officeDocument/2006/relationships/hyperlink" Target="http://oktyabrskiy.permarea.ru/upload/versions/12836/86101/Dokument_Microsoft_Office_Word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osmintrud.ru/ministry/anticorruption/Methods/9" TargetMode="External"/><Relationship Id="rId34" Type="http://schemas.openxmlformats.org/officeDocument/2006/relationships/hyperlink" Target="http://oktyabrskiy.permarea.ru/upload/versions/12836/86101/rasporazhenije_N_12.doc" TargetMode="External"/><Relationship Id="rId7" Type="http://schemas.openxmlformats.org/officeDocument/2006/relationships/hyperlink" Target="https://gossluzhba.gov.ru/anticorruption" TargetMode="External"/><Relationship Id="rId12" Type="http://schemas.openxmlformats.org/officeDocument/2006/relationships/hyperlink" Target="https://rosmintrud.ru/ministry/anticorruption/Methods/8" TargetMode="External"/><Relationship Id="rId17" Type="http://schemas.openxmlformats.org/officeDocument/2006/relationships/hyperlink" Target="https://rosmintrud.ru/ministry/anticorruption/Methods/12" TargetMode="External"/><Relationship Id="rId25" Type="http://schemas.openxmlformats.org/officeDocument/2006/relationships/hyperlink" Target="http://oktyabrskiy.permarea.ru/upload/versions/12836/86101/Poradok_soobshhenija_o_poluchenii_podarka_v_svazi_s_dolzhnostnym_polozhenijem.doc" TargetMode="External"/><Relationship Id="rId33" Type="http://schemas.openxmlformats.org/officeDocument/2006/relationships/hyperlink" Target="http://oktyabrskiy.permarea.ru/upload/versions/12836/86101/rasporazhenije_N_4.doc" TargetMode="External"/><Relationship Id="rId38" Type="http://schemas.openxmlformats.org/officeDocument/2006/relationships/hyperlink" Target="http://oktyabrskiy.permarea.ru/upload/versions/12836/86101/postanovlenije_N_52__Poradok_uvolnenija_s_utratoj_doverija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ministry/anticorruption/Methods/0" TargetMode="External"/><Relationship Id="rId20" Type="http://schemas.openxmlformats.org/officeDocument/2006/relationships/hyperlink" Target="https://rosmintrud.ru/uploads/editor/3e/61/%D0%9D%D0%BE%D0%B2%D0%B5%D0%BB%D0%BB%D1%8B%202019.docx" TargetMode="External"/><Relationship Id="rId29" Type="http://schemas.openxmlformats.org/officeDocument/2006/relationships/hyperlink" Target="http://oktyabrskiy.permarea.ru/upload/versions/12836/86101/postanovlenije_N_8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mintrud.ru/ministry/programms/anticorruption/9" TargetMode="External"/><Relationship Id="rId11" Type="http://schemas.openxmlformats.org/officeDocument/2006/relationships/hyperlink" Target="https://rosmintrud.ru/uploads/magic/ru-RU/5f112f6e-1502693934.docx" TargetMode="External"/><Relationship Id="rId24" Type="http://schemas.openxmlformats.org/officeDocument/2006/relationships/hyperlink" Target="http://oktyabrskiy.permarea.ru/upload/versions/12836/86101/Polozhenije.doc" TargetMode="External"/><Relationship Id="rId32" Type="http://schemas.openxmlformats.org/officeDocument/2006/relationships/hyperlink" Target="http://oktyabrskiy.permarea.ru/upload/versions/12836/86101/reshenija_N_38_o_razmeshhenii_svedenij.docx" TargetMode="External"/><Relationship Id="rId37" Type="http://schemas.openxmlformats.org/officeDocument/2006/relationships/hyperlink" Target="http://oktyabrskiy.permarea.ru/upload/versions/12836/86101/postanovlenije_N_53_poradok_uvedomlenija_o_vypolnenii_inoj_oplachivajemoj_raboty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osmintrud.ru/uploads/editor/c2/79/%D0%9F%D0%9B%D0%90%D0%9D%D0%98%D0%A0%D0%A3%D0%AE%D0%A9%D0%98%D0%95%20%D0%A3%D0%92%D0%9E%D0%9B%D0%AC%D0%9D%D0%95%D0%9D%D0%98%D0%95-2018+673%D0%BD%20%D0%BD%D0%B0%20%D0%BE%D1%81%D0%BD%D0%BE%D0%B2%D0%B5%20%D0%BC%D0%B5%D1%82%D0%BE%D0%B4%D0%B8%D1%87%D0%BA%D0%B8%20%D0%94%D0%B5%D0%BF-%D1%82%D0%B0%20%D0%B3%D0%BE%D1%81.%20%D1%81%D0%BB%D1%83%D0%B6%D0%B1%D1%8B.docx" TargetMode="External"/><Relationship Id="rId23" Type="http://schemas.openxmlformats.org/officeDocument/2006/relationships/hyperlink" Target="https://rosmintrud.ru/uploads/editor/9f/29/%D0%A1%D1%83%D0%BF%D1%80%D1%83%D0%B3%D0%B0%20%D0%9F%D1%80%D0%B8%D0%BC%D0%B5%D1%80%20%D0%B7%D0%B0%D0%BF%D0%BE%D0%BB%D0%BD%D0%B5%D0%BD%D0%B8%D1%8F%20%D1%81%D0%BF%D1%80%D0%B0%D0%B2%D0%BA%D0%B8.docx" TargetMode="External"/><Relationship Id="rId28" Type="http://schemas.openxmlformats.org/officeDocument/2006/relationships/hyperlink" Target="http://oktyabrskiy.permarea.ru/upload/versions/12836/86101/postanovlenije_N_11.doc" TargetMode="External"/><Relationship Id="rId36" Type="http://schemas.openxmlformats.org/officeDocument/2006/relationships/hyperlink" Target="http://oktyabrskiy.permarea.ru/upload/versions/12836/86101/reshenije_N_163_konflikt_interesov.doc" TargetMode="External"/><Relationship Id="rId10" Type="http://schemas.openxmlformats.org/officeDocument/2006/relationships/hyperlink" Target="https://rosmintrud.ru/ministry/anticorruption/Methods/11" TargetMode="External"/><Relationship Id="rId19" Type="http://schemas.openxmlformats.org/officeDocument/2006/relationships/hyperlink" Target="https://rosmintrud.ru/uploads/editor/29/6b/%D0%9C%D0%B5%D1%82%D0%BE%D0%B4%D0%B8%D1%87%D0%B5%D1%81%D0%BA%D0%B8%D0%B5%20%D1%80%D0%B5%D0%BA%D0%BE%D0%BC%D0%B5%D0%BD%D0%B4%D0%B0%D1%86%D0%B8%D0%B8%202019.pdf" TargetMode="External"/><Relationship Id="rId31" Type="http://schemas.openxmlformats.org/officeDocument/2006/relationships/hyperlink" Target="http://oktyabrskiy.permarea.ru/upload/versions/12836/86101/reshenije_N_15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/uploads/magic/ru-RU/e8b6bbc7-1502693934.docx" TargetMode="External"/><Relationship Id="rId14" Type="http://schemas.openxmlformats.org/officeDocument/2006/relationships/hyperlink" Target="https://rosmintrud.ru/ministry/anticorruption/Methods/6" TargetMode="External"/><Relationship Id="rId22" Type="http://schemas.openxmlformats.org/officeDocument/2006/relationships/hyperlink" Target="https://rosmintrud.ru/uploads/editor/48/42/%D0%A0%D0%B0%D0%B1%D0%BE%D1%82%D0%BD%D0%B8%D0%BA%20%D0%9F%D1%80%D0%B8%D0%BC%D0%B5%D1%80%20%D0%B7%D0%B0%D0%BF%D0%BE%D0%BB%D0%BD%D0%B5%D0%BD%D0%B8%D1%8F%20%D1%81%D0%BF%D1%80%D0%B0%D0%B2%D0%BA%D0%B8.docx" TargetMode="External"/><Relationship Id="rId27" Type="http://schemas.openxmlformats.org/officeDocument/2006/relationships/hyperlink" Target="http://oktyabrskiy.permarea.ru/upload/versions/12836/86101/postanovlenije_N_7_Kodeks_etiki_(_v_red._ot_04.10.2012_N_96).doc" TargetMode="External"/><Relationship Id="rId30" Type="http://schemas.openxmlformats.org/officeDocument/2006/relationships/hyperlink" Target="http://oktyabrskiy.permarea.ru/upload/versions/12836/86101/plan_meroprijatij_po_protivodejstviju_korrupcii.doc" TargetMode="External"/><Relationship Id="rId35" Type="http://schemas.openxmlformats.org/officeDocument/2006/relationships/hyperlink" Target="http://oktyabrskiy.permarea.ru/upload/versions/12836/86101/postanovlenije_N_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2019-02-21T08:39:00Z</dcterms:created>
  <dcterms:modified xsi:type="dcterms:W3CDTF">2019-02-21T10:39:00Z</dcterms:modified>
</cp:coreProperties>
</file>