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5C" w:rsidRPr="00E777BC" w:rsidRDefault="001E7CFD" w:rsidP="0094115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E7CFD">
        <w:rPr>
          <w:rFonts w:ascii="Calibri" w:hAnsi="Calibri"/>
          <w:i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6pt;margin-top:-6.55pt;width:524.05pt;height:771.9pt;z-index:251658240" filled="f" strokecolor="#7abe4c" strokeweight="3pt">
            <v:fill color2="black" rotate="t" focus="100%" type="gradient"/>
          </v:shape>
        </w:pict>
      </w:r>
      <w:r w:rsidR="0094115C">
        <w:rPr>
          <w:rFonts w:ascii="Calibri" w:hAnsi="Calibri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-13970</wp:posOffset>
            </wp:positionV>
            <wp:extent cx="2161540" cy="879475"/>
            <wp:effectExtent l="19050" t="0" r="0" b="0"/>
            <wp:wrapNone/>
            <wp:docPr id="1" name="Рисунок 6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15C">
        <w:rPr>
          <w:rFonts w:ascii="Calibri" w:hAnsi="Calibri" w:cs="Calibri"/>
          <w:i/>
          <w:color w:val="006FB8"/>
          <w:sz w:val="36"/>
          <w:szCs w:val="36"/>
        </w:rPr>
        <w:t xml:space="preserve">                                          </w:t>
      </w:r>
      <w:r w:rsidR="0094115C" w:rsidRPr="00E777BC">
        <w:rPr>
          <w:rFonts w:ascii="Calibri" w:hAnsi="Calibri" w:cs="Calibri"/>
          <w:color w:val="006FB8"/>
          <w:sz w:val="36"/>
          <w:szCs w:val="36"/>
        </w:rPr>
        <w:t>ФИЛИАЛ ФГБУ «ФКП РОСРЕЕСТРА»</w:t>
      </w:r>
    </w:p>
    <w:p w:rsidR="0094115C" w:rsidRPr="0010414F" w:rsidRDefault="0094115C" w:rsidP="0094115C">
      <w:pPr>
        <w:pStyle w:val="a3"/>
        <w:pBdr>
          <w:bottom w:val="none" w:sz="0" w:space="0" w:color="auto"/>
        </w:pBdr>
        <w:spacing w:before="0" w:after="0"/>
        <w:ind w:left="3686" w:right="-2" w:firstLine="4"/>
        <w:jc w:val="center"/>
        <w:rPr>
          <w:rFonts w:ascii="Calibri" w:hAnsi="Calibri" w:cs="Calibri"/>
          <w:i w:val="0"/>
          <w:color w:val="006FB8"/>
          <w:sz w:val="36"/>
          <w:szCs w:val="36"/>
        </w:rPr>
      </w:pPr>
      <w:r w:rsidRPr="004E1746">
        <w:rPr>
          <w:rFonts w:ascii="Calibri" w:hAnsi="Calibri" w:cs="Calibri"/>
          <w:i w:val="0"/>
          <w:color w:val="006FB8"/>
          <w:sz w:val="36"/>
          <w:szCs w:val="36"/>
        </w:rPr>
        <w:t xml:space="preserve">ПО </w:t>
      </w:r>
      <w:r>
        <w:rPr>
          <w:rFonts w:ascii="Calibri" w:hAnsi="Calibri" w:cs="Calibri"/>
          <w:i w:val="0"/>
          <w:color w:val="006FB8"/>
          <w:sz w:val="36"/>
          <w:szCs w:val="36"/>
        </w:rPr>
        <w:t>ПЕРМСКОМУ КРАЮ</w:t>
      </w:r>
    </w:p>
    <w:p w:rsidR="0094115C" w:rsidRDefault="0094115C" w:rsidP="0094115C">
      <w:pPr>
        <w:ind w:left="57" w:right="57" w:firstLine="284"/>
        <w:jc w:val="center"/>
        <w:rPr>
          <w:rFonts w:ascii="Calibri" w:hAnsi="Calibri"/>
          <w:b/>
          <w:sz w:val="28"/>
          <w:szCs w:val="28"/>
        </w:rPr>
      </w:pPr>
    </w:p>
    <w:p w:rsidR="0094115C" w:rsidRDefault="0094115C" w:rsidP="0094115C">
      <w:pPr>
        <w:ind w:left="57" w:right="57" w:firstLine="284"/>
        <w:jc w:val="center"/>
        <w:rPr>
          <w:rFonts w:ascii="Calibri" w:hAnsi="Calibri"/>
          <w:b/>
          <w:sz w:val="28"/>
          <w:szCs w:val="28"/>
        </w:rPr>
      </w:pPr>
    </w:p>
    <w:p w:rsidR="0094115C" w:rsidRPr="0094115C" w:rsidRDefault="0094115C" w:rsidP="0094115C">
      <w:pPr>
        <w:ind w:left="57" w:right="57" w:firstLine="284"/>
        <w:jc w:val="center"/>
        <w:rPr>
          <w:rFonts w:ascii="Calibri" w:hAnsi="Calibri"/>
          <w:b/>
          <w:sz w:val="28"/>
          <w:szCs w:val="28"/>
        </w:rPr>
      </w:pPr>
      <w:r w:rsidRPr="0094115C">
        <w:rPr>
          <w:rFonts w:ascii="Calibri" w:hAnsi="Calibri"/>
          <w:b/>
          <w:sz w:val="28"/>
          <w:szCs w:val="28"/>
        </w:rPr>
        <w:t>Предоставление сведений, внесенных в государственный кадастр недвижимости</w:t>
      </w:r>
    </w:p>
    <w:p w:rsidR="0094115C" w:rsidRPr="0094115C" w:rsidRDefault="0094115C" w:rsidP="0094115C">
      <w:pPr>
        <w:ind w:left="57" w:right="57" w:firstLine="284"/>
        <w:jc w:val="center"/>
        <w:rPr>
          <w:rFonts w:ascii="Calibri" w:hAnsi="Calibri"/>
          <w:b/>
          <w:sz w:val="28"/>
          <w:szCs w:val="28"/>
        </w:rPr>
      </w:pP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>Предоставление общедоступных сведений, внесенных в государственный кадастр недвижимости (далее – ГКН), по запросам любых лиц предусмотрено ст. 14 Федерального закона от 24.07.2007 № 221-ФЗ «О государственном кадастре недвижимости» (далее – Закон о кадастре), согласно которой данные сведения предоставляются в виде следующих документов: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>1) копии документа, на основании которого сведения об объекте недвижимости внесены в государственный кадастр недвижимости;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>2) кадастровой выписки об объекте недвижимости;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>3) кадастрового паспорта объекта недвижимости;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>4) кадастрового плана территории;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>5) кадастровой справки о кадастровой стоимости объекта недвижимости;</w:t>
      </w:r>
    </w:p>
    <w:p w:rsid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 xml:space="preserve">6) в ином виде, определенном органом нормативно-правового регулирования в сфере кадастровых отношений. </w:t>
      </w:r>
    </w:p>
    <w:p w:rsidR="0094115C" w:rsidRDefault="0094115C" w:rsidP="0094115C">
      <w:pPr>
        <w:autoSpaceDE w:val="0"/>
        <w:autoSpaceDN w:val="0"/>
        <w:adjustRightInd w:val="0"/>
        <w:ind w:lef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b/>
          <w:i/>
          <w:sz w:val="28"/>
          <w:szCs w:val="28"/>
        </w:rPr>
        <w:t>Кадастровый паспорт объекта недвижимости (КПОН)</w:t>
      </w:r>
      <w:r w:rsidRPr="0094115C">
        <w:rPr>
          <w:rFonts w:ascii="Calibri" w:hAnsi="Calibri"/>
          <w:sz w:val="28"/>
          <w:szCs w:val="28"/>
        </w:rPr>
        <w:t xml:space="preserve"> – документ (выписка) из государственного кадастра недвижимости, содержащая уникальные характеристики объекта недвижимости, а также в зависимости от вида объекта недвижимости иные предусмотренные Законом о кадастре сведения об объекте недвижимости. Кадастровый паспорт необходим для государственной регистрации прав на объекты недвижимости, сделок с объектами недвижимости (купли-продажи и т.п.), обременений; при наследовании недвижимого имущества. Формы кадастрового паспорта земельного участка, кадастрового паспорта здания, сооружения, объекта незавершенного строительства, кадастрового паспорта помещения утверждены приказом Минэкономразвития от 28.12.2012 № 831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территории». Количество экземпляров кадастрового паспорта объекта недвижимости определяется заявителем в заявлении о кадастровом учете, может составлять не более 2 экземпляров. На запрос заявителя о предоставлении сведений в соответствии с п. 26 Порядка предоставления сведений выдается 1 экземпляр кадастрового паспорта.</w:t>
      </w:r>
      <w:r>
        <w:rPr>
          <w:rFonts w:ascii="Calibri" w:hAnsi="Calibri"/>
          <w:sz w:val="28"/>
          <w:szCs w:val="28"/>
        </w:rPr>
        <w:t xml:space="preserve"> </w:t>
      </w:r>
    </w:p>
    <w:p w:rsidR="0094115C" w:rsidRDefault="0094115C" w:rsidP="0094115C">
      <w:pPr>
        <w:autoSpaceDE w:val="0"/>
        <w:autoSpaceDN w:val="0"/>
        <w:adjustRightInd w:val="0"/>
        <w:ind w:left="57" w:firstLine="284"/>
        <w:jc w:val="both"/>
        <w:rPr>
          <w:b/>
          <w:i/>
          <w:sz w:val="18"/>
          <w:szCs w:val="18"/>
        </w:rPr>
      </w:pPr>
    </w:p>
    <w:p w:rsid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b/>
          <w:i/>
          <w:sz w:val="28"/>
          <w:szCs w:val="28"/>
        </w:rPr>
        <w:t>Кадастровая выписка об объекте недвижимости (КВОН)</w:t>
      </w:r>
      <w:r w:rsidRPr="0094115C">
        <w:rPr>
          <w:rFonts w:ascii="Calibri" w:hAnsi="Calibri"/>
          <w:sz w:val="28"/>
          <w:szCs w:val="28"/>
        </w:rPr>
        <w:t xml:space="preserve"> – выписка из государственного кадастра недвижимости, содержащая запрашиваемые сведения об объекте недвижимости. Если в соответствии с кадастровыми сведениями объект недвижимости, сведения о котором запрашиваются, прекратил существование, любая кадастровая выписка о таком объекте наряду с запрашиваемыми </w:t>
      </w:r>
      <w:r w:rsidRPr="0094115C">
        <w:rPr>
          <w:rFonts w:ascii="Calibri" w:hAnsi="Calibri"/>
          <w:sz w:val="28"/>
          <w:szCs w:val="28"/>
        </w:rPr>
        <w:lastRenderedPageBreak/>
        <w:t>сведениями должна содержать кадастровые сведения о прекращении существования такого объекта. Формы кадастровой выписки о земельном участке, кадастровой выписки о здании, сооружении, объекте незавершенного строительства утверждены приказом Минэкономразвития от 28.12.2012 № 831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территории». Количество экземпляров кадастровой выписки о земельном участке определяется заявителем в заявлении о кадастровом учете, в количестве не более 2 экземпляров. На запрос заявителя о предоставлении сведений в соответствии с п.26 Порядка выдается 1 экземпляр кадастровой выписки</w:t>
      </w:r>
      <w:r>
        <w:rPr>
          <w:rFonts w:ascii="Calibri" w:hAnsi="Calibri"/>
          <w:sz w:val="28"/>
          <w:szCs w:val="28"/>
        </w:rPr>
        <w:t>.</w:t>
      </w:r>
    </w:p>
    <w:p w:rsidR="0094115C" w:rsidRPr="0094115C" w:rsidRDefault="001E7CFD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 id="_x0000_s1028" type="#_x0000_t109" style="position:absolute;left:0;text-align:left;margin-left:-6.75pt;margin-top:-213.15pt;width:524.05pt;height:777.75pt;z-index:251662336" filled="f" strokecolor="#7abe4c" strokeweight="3pt">
            <v:fill color2="black" rotate="t" focus="100%" type="gradient"/>
          </v:shape>
        </w:pict>
      </w:r>
      <w:r w:rsidR="0094115C" w:rsidRPr="0094115C">
        <w:rPr>
          <w:rFonts w:ascii="Calibri" w:hAnsi="Calibri"/>
          <w:b/>
          <w:i/>
          <w:sz w:val="28"/>
          <w:szCs w:val="28"/>
        </w:rPr>
        <w:t xml:space="preserve">Кадастровый план территории (КПТ) – </w:t>
      </w:r>
      <w:r w:rsidR="0094115C" w:rsidRPr="0094115C">
        <w:rPr>
          <w:rFonts w:ascii="Calibri" w:hAnsi="Calibri"/>
          <w:sz w:val="28"/>
          <w:szCs w:val="28"/>
        </w:rPr>
        <w:t>тематический план кадастрового квартала или иной указанной в соответствующем запросе территории в пределах кадастрового квартала, который составлен на картографической основе и на котором в графической форме и текстовой форме воспроизведены запрашиваемые сведения. Форма кадастрового плана территории утверждена приказом Минэкономразвития от 28.12.2012 № 831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территории». В КПТ отражаются сведения об учтенных земельных участках, в том числе сведения государственного кадастра недвижимости о которых носят временный характер; сведения о прекративших существование земельных участках не отражаются. КПТ изготавливается в одном экземпляре.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b/>
          <w:i/>
          <w:sz w:val="28"/>
          <w:szCs w:val="28"/>
        </w:rPr>
        <w:t xml:space="preserve">Кадастровая справка о кадастровой стоимости объекта недвижимости – </w:t>
      </w:r>
      <w:r w:rsidRPr="0094115C">
        <w:rPr>
          <w:rFonts w:ascii="Calibri" w:hAnsi="Calibri"/>
          <w:sz w:val="28"/>
          <w:szCs w:val="28"/>
        </w:rPr>
        <w:t xml:space="preserve">документ (выписка) содержащая сведения, внесенные в государственный кадастр недвижимости, о кадастровой стоимости земельного участка и кадастровом номере земельного участка. Форма кадастровой справки о кадастровой стоимости земельного участка утверждена Приказом Минэкономразвития Российской Федерации от 01.10.2013 № 566 «Об утверждении формы кадастровой справки о кадастровой стоимости объекта недвижимости». Кадастровая справка изготавливается в 1 экземпляре. 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 xml:space="preserve">Сведения, внесенные в ГКН, предоставляются одним из способов, предусмотренных Законом о кадастре и в объеме, </w:t>
      </w:r>
      <w:proofErr w:type="gramStart"/>
      <w:r w:rsidRPr="0094115C">
        <w:rPr>
          <w:rFonts w:ascii="Calibri" w:hAnsi="Calibri"/>
          <w:sz w:val="28"/>
          <w:szCs w:val="28"/>
        </w:rPr>
        <w:t>указанными</w:t>
      </w:r>
      <w:proofErr w:type="gramEnd"/>
      <w:r w:rsidRPr="0094115C">
        <w:rPr>
          <w:rFonts w:ascii="Calibri" w:hAnsi="Calibri"/>
          <w:sz w:val="28"/>
          <w:szCs w:val="28"/>
        </w:rPr>
        <w:t xml:space="preserve"> в запросе заявителем. Форма такого запроса и порядок предоставления сведений установлены Приказом Минэкономразвития России от 27.02.2010 № 75 «Об установлении порядка предоставления сведений, внесенных в государственный кадастр недвижимости» (далее – Порядок). Способы предоставления сведений: посредством личного обращения заявителя в орган кадастрового учета или почтового отправления – на бумажных носителях, в электронном виде – по электронной почте, через портал государственных услуг Федеральной службы государственной регистрации, кадастра и картографии. 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 xml:space="preserve">Согласно п.п. 41, 42 Порядка сведения ГКН предоставляются на основании запросов установленной формы в течение пяти рабочих дней </w:t>
      </w:r>
      <w:proofErr w:type="gramStart"/>
      <w:r w:rsidRPr="0094115C">
        <w:rPr>
          <w:rFonts w:ascii="Calibri" w:hAnsi="Calibri"/>
          <w:sz w:val="28"/>
          <w:szCs w:val="28"/>
        </w:rPr>
        <w:t>с  даты получения</w:t>
      </w:r>
      <w:proofErr w:type="gramEnd"/>
      <w:r w:rsidRPr="0094115C">
        <w:rPr>
          <w:rFonts w:ascii="Calibri" w:hAnsi="Calibri"/>
          <w:sz w:val="28"/>
          <w:szCs w:val="28"/>
        </w:rPr>
        <w:t xml:space="preserve"> </w:t>
      </w:r>
      <w:r w:rsidRPr="0094115C">
        <w:rPr>
          <w:rFonts w:ascii="Calibri" w:hAnsi="Calibri"/>
          <w:sz w:val="28"/>
          <w:szCs w:val="28"/>
        </w:rPr>
        <w:lastRenderedPageBreak/>
        <w:t xml:space="preserve">запроса; для сведений, предоставляемых в виде кадастрового плана территории, – пятнадцати рабочих дней. В соответствии с п. 25 Порядка запрос, представленный с нарушениями данного Порядка, в том числе не соответствующий по форме и (или) содержанию требованиям, установленным Порядком, считается не полученным и не рассматривается органом кадастрового учета. Для земельных участков, объектов капитального строительства указание в запросе кадастрового номера или местоположения объекта недвижимости является обязательным. Поиск объекта по владельцу не осуществляется, поскольку сведения о правах и правообладателях в государственном кадастре недвижимости являются справочными. </w:t>
      </w:r>
    </w:p>
    <w:p w:rsidR="0094115C" w:rsidRPr="0094115C" w:rsidRDefault="001E7CFD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 id="_x0000_s1029" type="#_x0000_t109" style="position:absolute;left:0;text-align:left;margin-left:-5.25pt;margin-top:-160.35pt;width:524.05pt;height:767.25pt;z-index:251663360" filled="f" strokecolor="#7abe4c" strokeweight="3pt">
            <v:fill color2="black" rotate="t" focus="100%" type="gradient"/>
          </v:shape>
        </w:pict>
      </w:r>
      <w:r w:rsidR="0094115C" w:rsidRPr="0094115C">
        <w:rPr>
          <w:rFonts w:ascii="Calibri" w:hAnsi="Calibri"/>
          <w:sz w:val="28"/>
          <w:szCs w:val="28"/>
        </w:rPr>
        <w:t xml:space="preserve">При представлении запроса при личном обращении необходимо предъявить документ, удостоверяющий личность заявителя (либо его представителя). В случае если запрос представляется представителем заявителя, то к запросу дополнительно необходимо прикладывать документ, подтверждающий полномочия такого представителя. </w:t>
      </w:r>
    </w:p>
    <w:p w:rsidR="0094115C" w:rsidRPr="0094115C" w:rsidRDefault="0094115C" w:rsidP="0094115C">
      <w:pPr>
        <w:ind w:left="57" w:right="57" w:firstLine="284"/>
        <w:jc w:val="both"/>
        <w:rPr>
          <w:rFonts w:ascii="Calibri" w:hAnsi="Calibri"/>
          <w:sz w:val="28"/>
          <w:szCs w:val="28"/>
        </w:rPr>
      </w:pPr>
      <w:r w:rsidRPr="0094115C">
        <w:rPr>
          <w:rFonts w:ascii="Calibri" w:hAnsi="Calibri"/>
          <w:sz w:val="28"/>
          <w:szCs w:val="28"/>
        </w:rPr>
        <w:t xml:space="preserve">Предоставление сведений ГКН по запросам осуществляется на платной основе. Размеры платы за предоставление сведений и порядок </w:t>
      </w:r>
      <w:proofErr w:type="gramStart"/>
      <w:r w:rsidRPr="0094115C">
        <w:rPr>
          <w:rFonts w:ascii="Calibri" w:hAnsi="Calibri"/>
          <w:sz w:val="28"/>
          <w:szCs w:val="28"/>
        </w:rPr>
        <w:t>взимания</w:t>
      </w:r>
      <w:proofErr w:type="gramEnd"/>
      <w:r w:rsidRPr="0094115C">
        <w:rPr>
          <w:rFonts w:ascii="Calibri" w:hAnsi="Calibri"/>
          <w:sz w:val="28"/>
          <w:szCs w:val="28"/>
        </w:rPr>
        <w:t xml:space="preserve"> и возвраты платы, установлены Приказом Минэкономразвития России от 30.07.2010 № 343 «О порядке взимания и возврата платы за предоставление сведений, внесенных в государственный кадастр недвижимости, и размерах такой платы». П.2 Порядка предусмотрено, что перечисление платежа производится до предоставления запроса в орган кадастрового учета в случае представления такого запроса путем отправки по почте, а </w:t>
      </w:r>
      <w:proofErr w:type="gramStart"/>
      <w:r w:rsidRPr="0094115C">
        <w:rPr>
          <w:rFonts w:ascii="Calibri" w:hAnsi="Calibri"/>
          <w:sz w:val="28"/>
          <w:szCs w:val="28"/>
        </w:rPr>
        <w:t>также</w:t>
      </w:r>
      <w:proofErr w:type="gramEnd"/>
      <w:r w:rsidRPr="0094115C">
        <w:rPr>
          <w:rFonts w:ascii="Calibri" w:hAnsi="Calibri"/>
          <w:sz w:val="28"/>
          <w:szCs w:val="28"/>
        </w:rPr>
        <w:t xml:space="preserve"> если такой запрос представляется представителем юридического лица в виде бумажного документа при личном обращении. Перечисление платежа производится по выбору лица, представляющего запрос (далее - заявитель), до или после представления запроса, если запрос представляется в орган кадастрового учета физическим лицом в виде бумажного документа при личном обращении</w:t>
      </w:r>
    </w:p>
    <w:p w:rsidR="002248BA" w:rsidRDefault="002248BA" w:rsidP="0094115C"/>
    <w:sectPr w:rsidR="002248BA" w:rsidSect="00176E9A">
      <w:footnotePr>
        <w:numRestart w:val="eachPage"/>
      </w:footnotePr>
      <w:pgSz w:w="11906" w:h="16838"/>
      <w:pgMar w:top="851" w:right="850" w:bottom="567" w:left="851" w:header="708" w:footer="708" w:gutter="0"/>
      <w:pgBorders w:offsetFrom="page">
        <w:top w:val="threeDEngrave" w:sz="24" w:space="24" w:color="006FB8"/>
        <w:left w:val="threeDEngrave" w:sz="24" w:space="24" w:color="006FB8"/>
        <w:bottom w:val="threeDEmboss" w:sz="24" w:space="24" w:color="006FB8"/>
        <w:right w:val="threeDEmboss" w:sz="24" w:space="24" w:color="006FB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94115C"/>
    <w:rsid w:val="001E7CFD"/>
    <w:rsid w:val="002248BA"/>
    <w:rsid w:val="00236725"/>
    <w:rsid w:val="00462AC3"/>
    <w:rsid w:val="00702B63"/>
    <w:rsid w:val="0094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411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94115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1131</Words>
  <Characters>6452</Characters>
  <Application>Microsoft Office Word</Application>
  <DocSecurity>0</DocSecurity>
  <Lines>53</Lines>
  <Paragraphs>15</Paragraphs>
  <ScaleCrop>false</ScaleCrop>
  <Company>ФБУ "КП" по Пермскому краю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</cp:revision>
  <dcterms:created xsi:type="dcterms:W3CDTF">2014-09-18T10:51:00Z</dcterms:created>
  <dcterms:modified xsi:type="dcterms:W3CDTF">2015-10-15T09:15:00Z</dcterms:modified>
</cp:coreProperties>
</file>