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CF7" w:rsidRPr="009A7E8E" w:rsidRDefault="006F2CF7" w:rsidP="006F2CF7">
      <w:pPr>
        <w:jc w:val="right"/>
      </w:pPr>
      <w:bookmarkStart w:id="0" w:name="_Toc488148026"/>
      <w:bookmarkStart w:id="1" w:name="_Toc273554828"/>
      <w:bookmarkStart w:id="2" w:name="_Toc273558607"/>
      <w:bookmarkStart w:id="3" w:name="OLE_LINK366"/>
      <w:bookmarkStart w:id="4" w:name="OLE_LINK367"/>
      <w:bookmarkStart w:id="5" w:name="OLE_LINK368"/>
      <w:bookmarkStart w:id="6" w:name="OLE_LINK369"/>
      <w:bookmarkStart w:id="7" w:name="_Toc483046937"/>
      <w:r w:rsidRPr="009A7E8E">
        <w:t>ПРОЕКТ</w:t>
      </w:r>
    </w:p>
    <w:p w:rsidR="006F2CF7" w:rsidRPr="00C010BE" w:rsidRDefault="006F2CF7" w:rsidP="00FA7643">
      <w:pPr>
        <w:pStyle w:val="11"/>
      </w:pPr>
      <w:r w:rsidRPr="00C010BE">
        <w:t>местные нормативы градостроительного проектирования Октябрьского городского округа Пермского края</w:t>
      </w:r>
    </w:p>
    <w:p w:rsidR="00FA7643" w:rsidRPr="00C010BE" w:rsidRDefault="00A620BB" w:rsidP="00FA7643">
      <w:pPr>
        <w:pStyle w:val="11"/>
        <w:rPr>
          <w:sz w:val="24"/>
          <w:szCs w:val="24"/>
        </w:rPr>
      </w:pPr>
      <w:r w:rsidRPr="00C010BE">
        <w:rPr>
          <w:sz w:val="24"/>
          <w:szCs w:val="24"/>
        </w:rPr>
        <w:t>1</w:t>
      </w:r>
      <w:r w:rsidR="00FA7643" w:rsidRPr="00C010BE">
        <w:rPr>
          <w:sz w:val="24"/>
          <w:szCs w:val="24"/>
        </w:rPr>
        <w:t xml:space="preserve">. </w:t>
      </w:r>
      <w:r w:rsidR="0093086C" w:rsidRPr="00C010BE">
        <w:rPr>
          <w:sz w:val="24"/>
          <w:szCs w:val="24"/>
        </w:rPr>
        <w:t>О</w:t>
      </w:r>
      <w:r w:rsidR="00FA7643" w:rsidRPr="00C010BE">
        <w:rPr>
          <w:sz w:val="24"/>
          <w:szCs w:val="24"/>
        </w:rPr>
        <w:t xml:space="preserve">сновная часть. Расчетные показатели минимально допустимого уровня обеспеченности объектами местного значения населения </w:t>
      </w:r>
      <w:r w:rsidR="00092A79" w:rsidRPr="00C010BE">
        <w:rPr>
          <w:sz w:val="24"/>
          <w:szCs w:val="24"/>
        </w:rPr>
        <w:t>округ</w:t>
      </w:r>
      <w:r w:rsidR="00FA7643" w:rsidRPr="00C010BE">
        <w:rPr>
          <w:sz w:val="24"/>
          <w:szCs w:val="24"/>
        </w:rPr>
        <w:t xml:space="preserve">а и расчетные показатели максимально допустимого уровня территориальной доступности объектов местного значения для населения </w:t>
      </w:r>
      <w:r w:rsidR="00092A79" w:rsidRPr="00C010BE">
        <w:rPr>
          <w:sz w:val="24"/>
          <w:szCs w:val="24"/>
        </w:rPr>
        <w:t>округ</w:t>
      </w:r>
      <w:r w:rsidR="00FA7643" w:rsidRPr="00C010BE">
        <w:rPr>
          <w:sz w:val="24"/>
          <w:szCs w:val="24"/>
        </w:rPr>
        <w:t>а</w:t>
      </w:r>
      <w:bookmarkEnd w:id="0"/>
    </w:p>
    <w:p w:rsidR="004048E9" w:rsidRPr="00C010BE" w:rsidRDefault="004048E9" w:rsidP="00780966">
      <w:pPr>
        <w:pStyle w:val="20"/>
        <w:rPr>
          <w:i w:val="0"/>
        </w:rPr>
      </w:pPr>
      <w:r w:rsidRPr="00C010BE">
        <w:rPr>
          <w:i w:val="0"/>
        </w:rPr>
        <w:t>Общие положения</w:t>
      </w:r>
    </w:p>
    <w:p w:rsidR="004048E9" w:rsidRPr="00C010BE" w:rsidRDefault="004048E9" w:rsidP="004048E9">
      <w:r w:rsidRPr="00C010BE">
        <w:t xml:space="preserve">Настоящие </w:t>
      </w:r>
      <w:r w:rsidR="00F52247" w:rsidRPr="00C010BE">
        <w:t xml:space="preserve">местные </w:t>
      </w:r>
      <w:r w:rsidRPr="00C010BE">
        <w:t xml:space="preserve">нормативы градостроительного проектирования Октябрьского городского округа Пермского края </w:t>
      </w:r>
      <w:r w:rsidR="00307B46" w:rsidRPr="00C010BE">
        <w:t>подготовлены в рамках</w:t>
      </w:r>
      <w:r w:rsidRPr="00C010BE">
        <w:t xml:space="preserve"> реализации </w:t>
      </w:r>
      <w:r w:rsidR="007F7CBF" w:rsidRPr="00C010BE">
        <w:t>полномочий органов местного самоуправления Октябрьского городского округа в области градостроитель</w:t>
      </w:r>
      <w:r w:rsidR="00780966" w:rsidRPr="00C010BE">
        <w:t>ной деятельности</w:t>
      </w:r>
      <w:r w:rsidRPr="00C010BE">
        <w:t xml:space="preserve">. </w:t>
      </w:r>
    </w:p>
    <w:p w:rsidR="00042911" w:rsidRPr="00C010BE" w:rsidRDefault="004048E9" w:rsidP="004048E9">
      <w:r w:rsidRPr="00C010BE">
        <w:t xml:space="preserve">Нормативы градостроительного проектирования </w:t>
      </w:r>
      <w:r w:rsidR="00780966" w:rsidRPr="00C010BE">
        <w:rPr>
          <w:rFonts w:cs="Times New Roman"/>
          <w:szCs w:val="24"/>
        </w:rPr>
        <w:t>–</w:t>
      </w:r>
      <w:r w:rsidRPr="00C010BE">
        <w:t xml:space="preserve"> совокупность расчетных показателей, установленных в соответствии с </w:t>
      </w:r>
      <w:r w:rsidR="00042911" w:rsidRPr="00C010BE">
        <w:t>Градостроительным</w:t>
      </w:r>
      <w:r w:rsidRPr="00C010BE">
        <w:t xml:space="preserve"> </w:t>
      </w:r>
      <w:r w:rsidR="00F52247" w:rsidRPr="00C010BE">
        <w:t>к</w:t>
      </w:r>
      <w:r w:rsidRPr="00C010BE">
        <w:t xml:space="preserve">одексом </w:t>
      </w:r>
      <w:r w:rsidR="00042911" w:rsidRPr="00C010BE">
        <w:t xml:space="preserve">Российской Федерации </w:t>
      </w:r>
      <w:r w:rsidR="00F52247" w:rsidRPr="00C010BE">
        <w:t xml:space="preserve">(далее </w:t>
      </w:r>
      <w:r w:rsidR="00780966" w:rsidRPr="00C010BE">
        <w:rPr>
          <w:rFonts w:cs="Times New Roman"/>
          <w:szCs w:val="24"/>
        </w:rPr>
        <w:t>–</w:t>
      </w:r>
      <w:r w:rsidR="00F52247" w:rsidRPr="00C010BE">
        <w:t xml:space="preserve"> Градостроительный кодекс) </w:t>
      </w:r>
      <w:r w:rsidRPr="00C010BE">
        <w:t>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r w:rsidR="00042911" w:rsidRPr="00C010BE">
        <w:rPr>
          <w:rFonts w:ascii="Arial" w:hAnsi="Arial" w:cs="Arial"/>
          <w:sz w:val="26"/>
          <w:szCs w:val="26"/>
          <w:shd w:val="clear" w:color="auto" w:fill="FFFFFF"/>
        </w:rPr>
        <w:t>.</w:t>
      </w:r>
      <w:r w:rsidRPr="00C010BE">
        <w:t xml:space="preserve"> </w:t>
      </w:r>
    </w:p>
    <w:p w:rsidR="00F52247" w:rsidRPr="00C010BE" w:rsidRDefault="00F52247" w:rsidP="004048E9">
      <w:r w:rsidRPr="00C010BE">
        <w:t xml:space="preserve">Нормативы градостроительного проектирования городского округа устанавливают совокупность расчетных показателей минимально допустимого уровня обеспеченности объектами местного значения городского округа, относящимися к областям, указанным в </w:t>
      </w:r>
      <w:hyperlink r:id="rId8" w:anchor="dst101686" w:history="1">
        <w:r w:rsidRPr="00C010BE">
          <w:t>пункте 1 части 5 статьи 23</w:t>
        </w:r>
      </w:hyperlink>
      <w:r w:rsidRPr="00C010BE">
        <w:t xml:space="preserve"> Градостроительного кодекса, объектами </w:t>
      </w:r>
      <w:hyperlink r:id="rId9" w:anchor="dst100009" w:history="1">
        <w:r w:rsidRPr="00C010BE">
          <w:t>благоустройства</w:t>
        </w:r>
      </w:hyperlink>
      <w:r w:rsidRPr="00C010BE">
        <w:t xml:space="preserve"> территории, иными объектами местного значения городского округа населения городского округа и расчетных показателей максимально допустимого уровня территориальной доступности таких объектов для населения городского округа</w:t>
      </w:r>
      <w:r w:rsidR="00780966" w:rsidRPr="00C010BE">
        <w:t>.</w:t>
      </w:r>
    </w:p>
    <w:p w:rsidR="00DE3484" w:rsidRPr="00C010BE" w:rsidRDefault="00DE3484" w:rsidP="004048E9">
      <w:r w:rsidRPr="00C010BE">
        <w:t>Объектами местного значения</w:t>
      </w:r>
      <w:r w:rsidR="00E741A2" w:rsidRPr="00C010BE">
        <w:t xml:space="preserve"> </w:t>
      </w:r>
      <w:r w:rsidRPr="00C010BE">
        <w:t xml:space="preserve">городского округа являются объекты капитального строительства, иные объекты, территории, которые необходимы для осуществления органами местного самоуправления </w:t>
      </w:r>
      <w:r w:rsidR="009529DB" w:rsidRPr="00C010BE">
        <w:t xml:space="preserve">городского округа </w:t>
      </w:r>
      <w:r w:rsidRPr="00C010BE">
        <w:t xml:space="preserve">полномочий по вопросам местного значения и в пределах переданных государственных полномочий в соответствии с федеральными законами, законом Пермского края, уставом городского округа и оказывают существенное влияние на </w:t>
      </w:r>
      <w:r w:rsidR="00364207" w:rsidRPr="00C010BE">
        <w:t>социально-эконом</w:t>
      </w:r>
      <w:r w:rsidRPr="00C010BE">
        <w:t>ическое развитие городского округа.</w:t>
      </w:r>
    </w:p>
    <w:p w:rsidR="004048E9" w:rsidRPr="00C010BE" w:rsidRDefault="004048E9" w:rsidP="004048E9">
      <w:r w:rsidRPr="00C010BE">
        <w:t xml:space="preserve">Настоящие </w:t>
      </w:r>
      <w:r w:rsidR="009516D0" w:rsidRPr="00C010BE">
        <w:t>местные нормативы градостроительного проектирования Октябрьского городского округа Пермског</w:t>
      </w:r>
      <w:r w:rsidR="00E2392B" w:rsidRPr="00C010BE">
        <w:t xml:space="preserve">о края (далее </w:t>
      </w:r>
      <w:r w:rsidR="009529DB" w:rsidRPr="00C010BE">
        <w:t>–</w:t>
      </w:r>
      <w:r w:rsidR="00E2392B" w:rsidRPr="00C010BE">
        <w:t xml:space="preserve"> Нормативы, МНГП</w:t>
      </w:r>
      <w:r w:rsidR="009516D0" w:rsidRPr="00C010BE">
        <w:t xml:space="preserve">) </w:t>
      </w:r>
      <w:r w:rsidRPr="00C010BE">
        <w:t>разработаны в соответствии с действующим законодательством Российской Федерации</w:t>
      </w:r>
      <w:r w:rsidR="009516D0" w:rsidRPr="00C010BE">
        <w:t>,</w:t>
      </w:r>
      <w:r w:rsidRPr="00C010BE">
        <w:t xml:space="preserve"> Пермского края</w:t>
      </w:r>
      <w:r w:rsidR="009516D0" w:rsidRPr="00C010BE">
        <w:t xml:space="preserve"> и муниципальными правовыми актами</w:t>
      </w:r>
      <w:r w:rsidRPr="00C010BE">
        <w:t xml:space="preserve"> </w:t>
      </w:r>
      <w:r w:rsidR="00042911" w:rsidRPr="00C010BE">
        <w:t>Октябрьского городского округа</w:t>
      </w:r>
      <w:r w:rsidRPr="00C010BE">
        <w:t xml:space="preserve">. </w:t>
      </w:r>
    </w:p>
    <w:p w:rsidR="004048E9" w:rsidRPr="00C010BE" w:rsidRDefault="00780966" w:rsidP="004048E9">
      <w:r w:rsidRPr="00C010BE">
        <w:t xml:space="preserve">Настоящие </w:t>
      </w:r>
      <w:r w:rsidR="000D39F3" w:rsidRPr="00C010BE">
        <w:t>Н</w:t>
      </w:r>
      <w:r w:rsidR="004048E9" w:rsidRPr="00C010BE">
        <w:t xml:space="preserve">ормативы </w:t>
      </w:r>
      <w:r w:rsidRPr="00C010BE">
        <w:t>подготовлены</w:t>
      </w:r>
      <w:r w:rsidR="004048E9" w:rsidRPr="00C010BE">
        <w:t xml:space="preserve"> с учетом социально</w:t>
      </w:r>
      <w:r w:rsidR="00364207" w:rsidRPr="00C010BE">
        <w:t>-</w:t>
      </w:r>
      <w:r w:rsidR="004048E9" w:rsidRPr="00C010BE">
        <w:t xml:space="preserve">демографического состава и плотности населения на территории городского округа, </w:t>
      </w:r>
      <w:r w:rsidR="000D39F3" w:rsidRPr="00C010BE">
        <w:t>стратегии</w:t>
      </w:r>
      <w:r w:rsidR="004048E9" w:rsidRPr="00C010BE">
        <w:t xml:space="preserve"> </w:t>
      </w:r>
      <w:r w:rsidR="00364207" w:rsidRPr="00C010BE">
        <w:t>социально-эконом</w:t>
      </w:r>
      <w:r w:rsidR="004048E9" w:rsidRPr="00C010BE">
        <w:t xml:space="preserve">ического развития </w:t>
      </w:r>
      <w:r w:rsidR="000D39F3" w:rsidRPr="00C010BE">
        <w:t>и программ городского округа</w:t>
      </w:r>
      <w:r w:rsidR="004048E9" w:rsidRPr="00C010BE">
        <w:t>, предложений органов местного самоуправления и заинтересованных лиц на основе требований Градостроительного кодекса и нормативов градостроительного проектирования Пермского края.</w:t>
      </w:r>
    </w:p>
    <w:p w:rsidR="009516D0" w:rsidRPr="00C010BE" w:rsidRDefault="009516D0" w:rsidP="00780966">
      <w:r w:rsidRPr="00C010BE">
        <w:t>Настоящие Нормативы включают:</w:t>
      </w:r>
    </w:p>
    <w:p w:rsidR="009516D0" w:rsidRPr="00C010BE" w:rsidRDefault="009516D0" w:rsidP="00780966">
      <w:r w:rsidRPr="00C010BE">
        <w:t xml:space="preserve">– </w:t>
      </w:r>
      <w:r w:rsidR="002F3E6A" w:rsidRPr="00C010BE">
        <w:t>о</w:t>
      </w:r>
      <w:r w:rsidRPr="00C010BE">
        <w:t>сновн</w:t>
      </w:r>
      <w:r w:rsidR="002F3E6A" w:rsidRPr="00C010BE">
        <w:t>ую</w:t>
      </w:r>
      <w:r w:rsidRPr="00C010BE">
        <w:t xml:space="preserve"> часть</w:t>
      </w:r>
      <w:r w:rsidR="002F3E6A" w:rsidRPr="00C010BE">
        <w:t>, содержащую</w:t>
      </w:r>
      <w:r w:rsidRPr="00C010BE">
        <w:t xml:space="preserve"> </w:t>
      </w:r>
      <w:r w:rsidR="002F3E6A" w:rsidRPr="00C010BE">
        <w:t>р</w:t>
      </w:r>
      <w:r w:rsidRPr="00C010BE">
        <w:t>асчетные показатели минимально допустимого уровня обеспеченности объектами местного значения населения округа и расчетные показатели максимально допустимого уровня территориальной доступности объектов местного значения для населения округа (часть 1);</w:t>
      </w:r>
    </w:p>
    <w:p w:rsidR="009516D0" w:rsidRPr="00C010BE" w:rsidRDefault="009516D0" w:rsidP="00780966">
      <w:r w:rsidRPr="00C010BE">
        <w:t xml:space="preserve">– </w:t>
      </w:r>
      <w:r w:rsidR="002F3E6A" w:rsidRPr="00C010BE">
        <w:t>м</w:t>
      </w:r>
      <w:r w:rsidRPr="00C010BE">
        <w:t>атериалы по обоснованию расчетных показателей, содержащихся в основной части (часть 2);</w:t>
      </w:r>
    </w:p>
    <w:p w:rsidR="009516D0" w:rsidRPr="00C010BE" w:rsidRDefault="009516D0" w:rsidP="00780966">
      <w:r w:rsidRPr="00C010BE">
        <w:lastRenderedPageBreak/>
        <w:t xml:space="preserve">– </w:t>
      </w:r>
      <w:r w:rsidR="002F3E6A" w:rsidRPr="00C010BE">
        <w:t>п</w:t>
      </w:r>
      <w:r w:rsidRPr="00C010BE">
        <w:t>равила и область применения расчетных показателей, содержащихся в основной части (часть 3).</w:t>
      </w:r>
    </w:p>
    <w:p w:rsidR="00780966" w:rsidRPr="00C010BE" w:rsidRDefault="00CA6D22" w:rsidP="00780966">
      <w:r w:rsidRPr="00C010BE">
        <w:t>Перечни термин</w:t>
      </w:r>
      <w:r w:rsidR="0086565A" w:rsidRPr="00C010BE">
        <w:t>ов</w:t>
      </w:r>
      <w:r w:rsidRPr="00C010BE">
        <w:t xml:space="preserve"> и определени</w:t>
      </w:r>
      <w:r w:rsidR="0086565A" w:rsidRPr="00C010BE">
        <w:t>й, принятых сокращений</w:t>
      </w:r>
      <w:r w:rsidRPr="00C010BE">
        <w:t xml:space="preserve"> </w:t>
      </w:r>
      <w:r w:rsidR="00780966" w:rsidRPr="00C010BE">
        <w:t xml:space="preserve">и </w:t>
      </w:r>
      <w:r w:rsidRPr="00C010BE">
        <w:t xml:space="preserve">нормативных правовых актов, использованных </w:t>
      </w:r>
      <w:r w:rsidR="00780966" w:rsidRPr="00C010BE">
        <w:t>в</w:t>
      </w:r>
      <w:r w:rsidRPr="00C010BE">
        <w:t xml:space="preserve"> настоящих Норматив</w:t>
      </w:r>
      <w:r w:rsidR="00780966" w:rsidRPr="00C010BE">
        <w:t>ах</w:t>
      </w:r>
      <w:r w:rsidRPr="00C010BE">
        <w:t>, приведен</w:t>
      </w:r>
      <w:r w:rsidR="00780966" w:rsidRPr="00C010BE">
        <w:t>ы</w:t>
      </w:r>
      <w:r w:rsidRPr="00C010BE">
        <w:t xml:space="preserve"> в материалах по обоснованию</w:t>
      </w:r>
      <w:r w:rsidR="00780966" w:rsidRPr="00C010BE">
        <w:t>.</w:t>
      </w:r>
      <w:r w:rsidRPr="00C010BE">
        <w:t xml:space="preserve"> </w:t>
      </w:r>
    </w:p>
    <w:p w:rsidR="00A620BB" w:rsidRPr="00C010BE" w:rsidRDefault="00A620BB" w:rsidP="006B4D65">
      <w:pPr>
        <w:pStyle w:val="20"/>
        <w:rPr>
          <w:i w:val="0"/>
        </w:rPr>
      </w:pPr>
      <w:bookmarkStart w:id="8" w:name="_Toc488148027"/>
      <w:bookmarkStart w:id="9" w:name="OLE_LINK215"/>
      <w:bookmarkStart w:id="10" w:name="OLE_LINK216"/>
      <w:bookmarkStart w:id="11" w:name="OLE_LINK219"/>
      <w:r w:rsidRPr="00C010BE">
        <w:rPr>
          <w:i w:val="0"/>
        </w:rPr>
        <w:t>1.1. Расчетные показатели</w:t>
      </w:r>
      <w:r w:rsidR="00E03F8B" w:rsidRPr="00C010BE">
        <w:rPr>
          <w:i w:val="0"/>
        </w:rPr>
        <w:t xml:space="preserve"> </w:t>
      </w:r>
      <w:r w:rsidRPr="00C010BE">
        <w:rPr>
          <w:i w:val="0"/>
        </w:rPr>
        <w:t>объектов местного значения в области жилищного строительства</w:t>
      </w:r>
    </w:p>
    <w:p w:rsidR="00A620BB" w:rsidRPr="00C010BE" w:rsidRDefault="008C2ABE" w:rsidP="008C2ABE">
      <w:r w:rsidRPr="00C010BE">
        <w:t xml:space="preserve">1.1.1. Расчетные показатели минимально допустимого уровня обеспеченности и максимально допустимого уровня территориальной доступности объектов </w:t>
      </w:r>
      <w:r w:rsidR="006652A7" w:rsidRPr="00C010BE">
        <w:t>в области жилищного строительства</w:t>
      </w:r>
      <w:r w:rsidRPr="00C010BE">
        <w:t xml:space="preserve"> приведены в </w:t>
      </w:r>
      <w:hyperlink w:anchor="Par3205" w:tooltip="Таблица 10.1" w:history="1">
        <w:r w:rsidRPr="00C010BE">
          <w:t xml:space="preserve">таблице </w:t>
        </w:r>
      </w:hyperlink>
      <w:r w:rsidRPr="00C010BE">
        <w:t>1.1.1.</w:t>
      </w:r>
    </w:p>
    <w:p w:rsidR="008C2ABE" w:rsidRPr="00C010BE" w:rsidRDefault="008C2ABE" w:rsidP="008C2ABE">
      <w:pPr>
        <w:jc w:val="right"/>
        <w:rPr>
          <w:rFonts w:cs="Times New Roman"/>
          <w:b/>
          <w:szCs w:val="24"/>
        </w:rPr>
      </w:pPr>
      <w:r w:rsidRPr="00C010BE">
        <w:t>Таблица 1.1.1</w:t>
      </w:r>
    </w:p>
    <w:tbl>
      <w:tblPr>
        <w:tblW w:w="9923" w:type="dxa"/>
        <w:tblInd w:w="-5" w:type="dxa"/>
        <w:tblLayout w:type="fixed"/>
        <w:tblCellMar>
          <w:top w:w="75" w:type="dxa"/>
          <w:left w:w="0" w:type="dxa"/>
          <w:bottom w:w="75" w:type="dxa"/>
          <w:right w:w="0" w:type="dxa"/>
        </w:tblCellMar>
        <w:tblLook w:val="0000" w:firstRow="0" w:lastRow="0" w:firstColumn="0" w:lastColumn="0" w:noHBand="0" w:noVBand="0"/>
      </w:tblPr>
      <w:tblGrid>
        <w:gridCol w:w="2268"/>
        <w:gridCol w:w="1985"/>
        <w:gridCol w:w="5670"/>
      </w:tblGrid>
      <w:tr w:rsidR="000D2319" w:rsidRPr="00C010BE" w:rsidTr="000D2319">
        <w:trPr>
          <w:trHeight w:val="491"/>
        </w:trPr>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2319" w:rsidRPr="00C010BE" w:rsidRDefault="000D2319" w:rsidP="00A620BB">
            <w:pPr>
              <w:widowControl w:val="0"/>
              <w:autoSpaceDE w:val="0"/>
              <w:autoSpaceDN w:val="0"/>
              <w:adjustRightInd w:val="0"/>
              <w:ind w:firstLine="0"/>
              <w:jc w:val="center"/>
              <w:rPr>
                <w:szCs w:val="24"/>
              </w:rPr>
            </w:pPr>
            <w:r w:rsidRPr="00C010BE">
              <w:rPr>
                <w:szCs w:val="24"/>
              </w:rPr>
              <w:t>Наименование объекта</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2319" w:rsidRPr="00C010BE" w:rsidRDefault="000D2319" w:rsidP="00A620BB">
            <w:pPr>
              <w:widowControl w:val="0"/>
              <w:autoSpaceDE w:val="0"/>
              <w:autoSpaceDN w:val="0"/>
              <w:adjustRightInd w:val="0"/>
              <w:ind w:firstLine="0"/>
              <w:jc w:val="center"/>
              <w:rPr>
                <w:szCs w:val="24"/>
              </w:rPr>
            </w:pPr>
            <w:r w:rsidRPr="00C010BE">
              <w:rPr>
                <w:szCs w:val="24"/>
              </w:rPr>
              <w:t>Тип расчетного показателя</w:t>
            </w: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2319" w:rsidRPr="00C010BE" w:rsidRDefault="00D577B0" w:rsidP="00010861">
            <w:pPr>
              <w:widowControl w:val="0"/>
              <w:autoSpaceDE w:val="0"/>
              <w:autoSpaceDN w:val="0"/>
              <w:adjustRightInd w:val="0"/>
              <w:jc w:val="center"/>
              <w:rPr>
                <w:szCs w:val="24"/>
              </w:rPr>
            </w:pPr>
            <w:r w:rsidRPr="00C010BE">
              <w:rPr>
                <w:szCs w:val="24"/>
              </w:rPr>
              <w:t>Содержание и значение расчетного</w:t>
            </w:r>
            <w:r w:rsidR="000D2319" w:rsidRPr="00C010BE">
              <w:rPr>
                <w:szCs w:val="24"/>
              </w:rPr>
              <w:t xml:space="preserve"> показателя</w:t>
            </w:r>
          </w:p>
        </w:tc>
      </w:tr>
      <w:tr w:rsidR="000D2319" w:rsidRPr="00C010BE" w:rsidTr="000D2319">
        <w:trPr>
          <w:trHeight w:val="791"/>
        </w:trPr>
        <w:tc>
          <w:tcPr>
            <w:tcW w:w="226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D2319" w:rsidRPr="00C010BE" w:rsidRDefault="000D2319" w:rsidP="00A620BB">
            <w:pPr>
              <w:widowControl w:val="0"/>
              <w:autoSpaceDE w:val="0"/>
              <w:autoSpaceDN w:val="0"/>
              <w:adjustRightInd w:val="0"/>
              <w:ind w:firstLine="0"/>
              <w:jc w:val="left"/>
              <w:rPr>
                <w:szCs w:val="24"/>
              </w:rPr>
            </w:pPr>
            <w:r w:rsidRPr="00C010BE">
              <w:rPr>
                <w:szCs w:val="24"/>
              </w:rPr>
              <w:t>Жилые помещения</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2319" w:rsidRPr="00C010BE" w:rsidRDefault="000D2319" w:rsidP="00A620BB">
            <w:pPr>
              <w:widowControl w:val="0"/>
              <w:autoSpaceDE w:val="0"/>
              <w:autoSpaceDN w:val="0"/>
              <w:adjustRightInd w:val="0"/>
              <w:ind w:firstLine="0"/>
              <w:jc w:val="left"/>
              <w:rPr>
                <w:szCs w:val="24"/>
              </w:rPr>
            </w:pPr>
            <w:r w:rsidRPr="00C010BE">
              <w:rPr>
                <w:szCs w:val="24"/>
              </w:rPr>
              <w:t>Минимально допустимый уровень обеспеченности</w:t>
            </w: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2319" w:rsidRPr="00C010BE" w:rsidRDefault="000D2319" w:rsidP="00A620BB">
            <w:pPr>
              <w:widowControl w:val="0"/>
              <w:autoSpaceDE w:val="0"/>
              <w:autoSpaceDN w:val="0"/>
              <w:adjustRightInd w:val="0"/>
              <w:ind w:firstLine="0"/>
              <w:jc w:val="left"/>
              <w:rPr>
                <w:szCs w:val="24"/>
              </w:rPr>
            </w:pPr>
            <w:r w:rsidRPr="00C010BE">
              <w:rPr>
                <w:szCs w:val="24"/>
              </w:rPr>
              <w:t>Средняя жилищная обеспеченность общей площади жилых помещений на человека:</w:t>
            </w:r>
          </w:p>
          <w:p w:rsidR="000D2319" w:rsidRPr="00C010BE" w:rsidRDefault="000D2319" w:rsidP="00A620BB">
            <w:pPr>
              <w:widowControl w:val="0"/>
              <w:autoSpaceDE w:val="0"/>
              <w:autoSpaceDN w:val="0"/>
              <w:adjustRightInd w:val="0"/>
              <w:ind w:firstLine="0"/>
              <w:jc w:val="left"/>
              <w:rPr>
                <w:szCs w:val="24"/>
              </w:rPr>
            </w:pPr>
            <w:r w:rsidRPr="00C010BE">
              <w:rPr>
                <w:szCs w:val="24"/>
              </w:rPr>
              <w:t>–</w:t>
            </w:r>
            <w:r w:rsidR="006759CD" w:rsidRPr="00C010BE">
              <w:rPr>
                <w:szCs w:val="24"/>
              </w:rPr>
              <w:t xml:space="preserve"> </w:t>
            </w:r>
            <w:r w:rsidRPr="00C010BE">
              <w:rPr>
                <w:szCs w:val="24"/>
              </w:rPr>
              <w:t>для городских населенных пунктов – 30 м</w:t>
            </w:r>
            <w:r w:rsidRPr="00C010BE">
              <w:rPr>
                <w:szCs w:val="24"/>
                <w:vertAlign w:val="superscript"/>
              </w:rPr>
              <w:t>2</w:t>
            </w:r>
            <w:r w:rsidRPr="00C010BE">
              <w:rPr>
                <w:szCs w:val="24"/>
              </w:rPr>
              <w:t>/чел.;</w:t>
            </w:r>
          </w:p>
          <w:p w:rsidR="000D2319" w:rsidRPr="00C010BE" w:rsidRDefault="000D2319" w:rsidP="00A620BB">
            <w:pPr>
              <w:widowControl w:val="0"/>
              <w:autoSpaceDE w:val="0"/>
              <w:autoSpaceDN w:val="0"/>
              <w:adjustRightInd w:val="0"/>
              <w:ind w:firstLine="0"/>
              <w:jc w:val="left"/>
              <w:rPr>
                <w:szCs w:val="24"/>
              </w:rPr>
            </w:pPr>
            <w:r w:rsidRPr="00C010BE">
              <w:rPr>
                <w:szCs w:val="24"/>
              </w:rPr>
              <w:t>– для сельских населенных пунктов – 40 м</w:t>
            </w:r>
            <w:r w:rsidRPr="00C010BE">
              <w:rPr>
                <w:szCs w:val="24"/>
                <w:vertAlign w:val="superscript"/>
              </w:rPr>
              <w:t>2</w:t>
            </w:r>
            <w:r w:rsidRPr="00C010BE">
              <w:rPr>
                <w:szCs w:val="24"/>
              </w:rPr>
              <w:t>/чел.</w:t>
            </w:r>
          </w:p>
          <w:p w:rsidR="000D2319" w:rsidRPr="00C010BE" w:rsidRDefault="000D2319" w:rsidP="00A620BB">
            <w:pPr>
              <w:widowControl w:val="0"/>
              <w:autoSpaceDE w:val="0"/>
              <w:autoSpaceDN w:val="0"/>
              <w:adjustRightInd w:val="0"/>
              <w:ind w:firstLine="0"/>
              <w:jc w:val="left"/>
              <w:rPr>
                <w:szCs w:val="24"/>
              </w:rPr>
            </w:pPr>
            <w:r w:rsidRPr="00C010BE">
              <w:rPr>
                <w:szCs w:val="24"/>
              </w:rPr>
              <w:t>Средняя жилищная обеспеченность общей площади жилых помещений на человека в зависимости от уровня комфортности жилья:</w:t>
            </w:r>
          </w:p>
          <w:p w:rsidR="000D2319" w:rsidRPr="00C010BE" w:rsidRDefault="000D2319" w:rsidP="00A620BB">
            <w:pPr>
              <w:widowControl w:val="0"/>
              <w:autoSpaceDE w:val="0"/>
              <w:autoSpaceDN w:val="0"/>
              <w:adjustRightInd w:val="0"/>
              <w:ind w:firstLine="0"/>
              <w:jc w:val="left"/>
              <w:rPr>
                <w:szCs w:val="24"/>
              </w:rPr>
            </w:pPr>
            <w:r w:rsidRPr="00C010BE">
              <w:rPr>
                <w:szCs w:val="24"/>
              </w:rPr>
              <w:t>– социальный – 20 м</w:t>
            </w:r>
            <w:r w:rsidRPr="00C010BE">
              <w:rPr>
                <w:szCs w:val="24"/>
                <w:vertAlign w:val="superscript"/>
              </w:rPr>
              <w:t>2</w:t>
            </w:r>
            <w:r w:rsidRPr="00C010BE">
              <w:rPr>
                <w:szCs w:val="24"/>
              </w:rPr>
              <w:t>/чел.;</w:t>
            </w:r>
          </w:p>
          <w:p w:rsidR="000D2319" w:rsidRPr="00C010BE" w:rsidRDefault="000D2319" w:rsidP="00A620BB">
            <w:pPr>
              <w:widowControl w:val="0"/>
              <w:autoSpaceDE w:val="0"/>
              <w:autoSpaceDN w:val="0"/>
              <w:adjustRightInd w:val="0"/>
              <w:ind w:firstLine="0"/>
              <w:jc w:val="left"/>
              <w:rPr>
                <w:szCs w:val="24"/>
              </w:rPr>
            </w:pPr>
            <w:r w:rsidRPr="00C010BE">
              <w:rPr>
                <w:szCs w:val="24"/>
              </w:rPr>
              <w:t>– массовый – 30 м</w:t>
            </w:r>
            <w:r w:rsidRPr="00C010BE">
              <w:rPr>
                <w:szCs w:val="24"/>
                <w:vertAlign w:val="superscript"/>
              </w:rPr>
              <w:t>2</w:t>
            </w:r>
            <w:r w:rsidRPr="00C010BE">
              <w:rPr>
                <w:szCs w:val="24"/>
              </w:rPr>
              <w:t>/чел.;</w:t>
            </w:r>
          </w:p>
          <w:p w:rsidR="000D2319" w:rsidRPr="00C010BE" w:rsidRDefault="000D2319" w:rsidP="00A620BB">
            <w:pPr>
              <w:widowControl w:val="0"/>
              <w:autoSpaceDE w:val="0"/>
              <w:autoSpaceDN w:val="0"/>
              <w:adjustRightInd w:val="0"/>
              <w:ind w:firstLine="0"/>
              <w:jc w:val="left"/>
              <w:rPr>
                <w:szCs w:val="24"/>
              </w:rPr>
            </w:pPr>
            <w:r w:rsidRPr="00C010BE">
              <w:rPr>
                <w:szCs w:val="24"/>
              </w:rPr>
              <w:t>– престижный – 40 м</w:t>
            </w:r>
            <w:r w:rsidRPr="00C010BE">
              <w:rPr>
                <w:szCs w:val="24"/>
                <w:vertAlign w:val="superscript"/>
              </w:rPr>
              <w:t>2</w:t>
            </w:r>
            <w:r w:rsidRPr="00C010BE">
              <w:rPr>
                <w:szCs w:val="24"/>
              </w:rPr>
              <w:t>/чел.</w:t>
            </w:r>
          </w:p>
        </w:tc>
      </w:tr>
      <w:tr w:rsidR="000D2319" w:rsidRPr="00C010BE" w:rsidTr="000D2319">
        <w:trPr>
          <w:trHeight w:val="791"/>
        </w:trPr>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D2319" w:rsidRPr="00C010BE" w:rsidRDefault="000D2319" w:rsidP="00A620BB">
            <w:pPr>
              <w:widowControl w:val="0"/>
              <w:autoSpaceDE w:val="0"/>
              <w:autoSpaceDN w:val="0"/>
              <w:adjustRightInd w:val="0"/>
              <w:jc w:val="left"/>
              <w:rPr>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2319" w:rsidRPr="00C010BE" w:rsidRDefault="000D2319" w:rsidP="00A620BB">
            <w:pPr>
              <w:widowControl w:val="0"/>
              <w:autoSpaceDE w:val="0"/>
              <w:autoSpaceDN w:val="0"/>
              <w:adjustRightInd w:val="0"/>
              <w:ind w:firstLine="0"/>
              <w:jc w:val="left"/>
              <w:rPr>
                <w:szCs w:val="24"/>
              </w:rPr>
            </w:pPr>
            <w:r w:rsidRPr="00C010BE">
              <w:rPr>
                <w:szCs w:val="24"/>
              </w:rPr>
              <w:t>Максимально допустимый уровень территориальной доступности</w:t>
            </w: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2319" w:rsidRPr="00C010BE" w:rsidRDefault="000D2319" w:rsidP="00A620BB">
            <w:pPr>
              <w:widowControl w:val="0"/>
              <w:autoSpaceDE w:val="0"/>
              <w:autoSpaceDN w:val="0"/>
              <w:adjustRightInd w:val="0"/>
              <w:ind w:firstLine="0"/>
              <w:jc w:val="left"/>
              <w:rPr>
                <w:szCs w:val="24"/>
              </w:rPr>
            </w:pPr>
            <w:r w:rsidRPr="00C010BE">
              <w:rPr>
                <w:szCs w:val="24"/>
              </w:rPr>
              <w:t>Не устанавливается</w:t>
            </w:r>
          </w:p>
        </w:tc>
      </w:tr>
      <w:tr w:rsidR="000D2319" w:rsidRPr="00C010BE" w:rsidTr="000D2319">
        <w:trPr>
          <w:trHeight w:val="1353"/>
        </w:trPr>
        <w:tc>
          <w:tcPr>
            <w:tcW w:w="226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D2319" w:rsidRPr="00C010BE" w:rsidRDefault="000D2319" w:rsidP="006652A7">
            <w:pPr>
              <w:widowControl w:val="0"/>
              <w:autoSpaceDE w:val="0"/>
              <w:autoSpaceDN w:val="0"/>
              <w:adjustRightInd w:val="0"/>
              <w:ind w:firstLine="0"/>
              <w:jc w:val="left"/>
              <w:rPr>
                <w:szCs w:val="24"/>
              </w:rPr>
            </w:pPr>
            <w:r w:rsidRPr="00C010BE">
              <w:rPr>
                <w:szCs w:val="24"/>
              </w:rPr>
              <w:t>Жилой квартал</w:t>
            </w:r>
          </w:p>
        </w:tc>
        <w:tc>
          <w:tcPr>
            <w:tcW w:w="1985" w:type="dxa"/>
            <w:tcBorders>
              <w:top w:val="single" w:sz="4" w:space="0" w:color="auto"/>
              <w:left w:val="single" w:sz="4" w:space="0" w:color="auto"/>
              <w:right w:val="single" w:sz="4" w:space="0" w:color="auto"/>
            </w:tcBorders>
            <w:tcMar>
              <w:top w:w="62" w:type="dxa"/>
              <w:left w:w="102" w:type="dxa"/>
              <w:bottom w:w="102" w:type="dxa"/>
              <w:right w:w="62" w:type="dxa"/>
            </w:tcMar>
          </w:tcPr>
          <w:p w:rsidR="000D2319" w:rsidRPr="00C010BE" w:rsidRDefault="000D2319" w:rsidP="00A620BB">
            <w:pPr>
              <w:widowControl w:val="0"/>
              <w:autoSpaceDE w:val="0"/>
              <w:autoSpaceDN w:val="0"/>
              <w:adjustRightInd w:val="0"/>
              <w:ind w:firstLine="0"/>
              <w:jc w:val="left"/>
              <w:rPr>
                <w:szCs w:val="24"/>
              </w:rPr>
            </w:pPr>
            <w:r w:rsidRPr="00C010BE">
              <w:rPr>
                <w:szCs w:val="24"/>
              </w:rPr>
              <w:t>Минимально допустимый уровень обеспеченности</w:t>
            </w:r>
          </w:p>
        </w:tc>
        <w:tc>
          <w:tcPr>
            <w:tcW w:w="5670" w:type="dxa"/>
            <w:tcBorders>
              <w:top w:val="single" w:sz="4" w:space="0" w:color="auto"/>
              <w:left w:val="single" w:sz="4" w:space="0" w:color="auto"/>
              <w:right w:val="single" w:sz="4" w:space="0" w:color="auto"/>
            </w:tcBorders>
            <w:tcMar>
              <w:top w:w="62" w:type="dxa"/>
              <w:left w:w="102" w:type="dxa"/>
              <w:bottom w:w="102" w:type="dxa"/>
              <w:right w:w="62" w:type="dxa"/>
            </w:tcMar>
          </w:tcPr>
          <w:p w:rsidR="000D2319" w:rsidRPr="00C010BE" w:rsidRDefault="000D2319" w:rsidP="00A620BB">
            <w:pPr>
              <w:widowControl w:val="0"/>
              <w:autoSpaceDE w:val="0"/>
              <w:autoSpaceDN w:val="0"/>
              <w:adjustRightInd w:val="0"/>
              <w:ind w:firstLine="0"/>
              <w:jc w:val="left"/>
              <w:rPr>
                <w:szCs w:val="24"/>
              </w:rPr>
            </w:pPr>
            <w:r w:rsidRPr="00C010BE">
              <w:rPr>
                <w:szCs w:val="24"/>
              </w:rPr>
              <w:t>Общий размер жилых зон:</w:t>
            </w:r>
          </w:p>
          <w:p w:rsidR="000D2319" w:rsidRPr="00C010BE" w:rsidRDefault="000D2319" w:rsidP="00A620BB">
            <w:pPr>
              <w:widowControl w:val="0"/>
              <w:autoSpaceDE w:val="0"/>
              <w:autoSpaceDN w:val="0"/>
              <w:adjustRightInd w:val="0"/>
              <w:ind w:firstLine="0"/>
              <w:jc w:val="left"/>
              <w:rPr>
                <w:szCs w:val="24"/>
              </w:rPr>
            </w:pPr>
            <w:r w:rsidRPr="00C010BE">
              <w:rPr>
                <w:szCs w:val="24"/>
              </w:rPr>
              <w:t xml:space="preserve">– в городском населенном пункте при малоэтажной застройке – 10 га; </w:t>
            </w:r>
          </w:p>
          <w:p w:rsidR="000D2319" w:rsidRPr="00C010BE" w:rsidRDefault="000D2319" w:rsidP="00A620BB">
            <w:pPr>
              <w:widowControl w:val="0"/>
              <w:autoSpaceDE w:val="0"/>
              <w:autoSpaceDN w:val="0"/>
              <w:adjustRightInd w:val="0"/>
              <w:ind w:firstLine="0"/>
              <w:jc w:val="left"/>
              <w:rPr>
                <w:szCs w:val="24"/>
              </w:rPr>
            </w:pPr>
            <w:r w:rsidRPr="00C010BE">
              <w:rPr>
                <w:szCs w:val="24"/>
              </w:rPr>
              <w:t xml:space="preserve">– в городском населенном пункте при </w:t>
            </w:r>
            <w:proofErr w:type="spellStart"/>
            <w:r w:rsidRPr="00C010BE">
              <w:rPr>
                <w:szCs w:val="24"/>
              </w:rPr>
              <w:t>среднеэтажной</w:t>
            </w:r>
            <w:proofErr w:type="spellEnd"/>
            <w:r w:rsidRPr="00C010BE">
              <w:rPr>
                <w:szCs w:val="24"/>
              </w:rPr>
              <w:t xml:space="preserve"> застройке – 8 га;</w:t>
            </w:r>
          </w:p>
          <w:p w:rsidR="000D2319" w:rsidRPr="00C010BE" w:rsidRDefault="000D2319" w:rsidP="00A620BB">
            <w:pPr>
              <w:widowControl w:val="0"/>
              <w:autoSpaceDE w:val="0"/>
              <w:autoSpaceDN w:val="0"/>
              <w:adjustRightInd w:val="0"/>
              <w:ind w:firstLine="0"/>
              <w:jc w:val="left"/>
              <w:rPr>
                <w:szCs w:val="24"/>
              </w:rPr>
            </w:pPr>
            <w:r w:rsidRPr="00C010BE">
              <w:rPr>
                <w:szCs w:val="24"/>
              </w:rPr>
              <w:t>– в сельском населенном пункте – 40 га</w:t>
            </w:r>
          </w:p>
        </w:tc>
      </w:tr>
      <w:tr w:rsidR="000D2319" w:rsidRPr="00C010BE" w:rsidTr="000D2319">
        <w:trPr>
          <w:trHeight w:val="791"/>
        </w:trPr>
        <w:tc>
          <w:tcPr>
            <w:tcW w:w="2268" w:type="dxa"/>
            <w:vMerge/>
            <w:tcBorders>
              <w:left w:val="single" w:sz="4" w:space="0" w:color="auto"/>
              <w:right w:val="single" w:sz="4" w:space="0" w:color="auto"/>
            </w:tcBorders>
            <w:tcMar>
              <w:top w:w="62" w:type="dxa"/>
              <w:left w:w="102" w:type="dxa"/>
              <w:bottom w:w="102" w:type="dxa"/>
              <w:right w:w="62" w:type="dxa"/>
            </w:tcMar>
          </w:tcPr>
          <w:p w:rsidR="000D2319" w:rsidRPr="00C010BE" w:rsidRDefault="000D2319" w:rsidP="00A620BB">
            <w:pPr>
              <w:widowControl w:val="0"/>
              <w:autoSpaceDE w:val="0"/>
              <w:autoSpaceDN w:val="0"/>
              <w:adjustRightInd w:val="0"/>
              <w:ind w:firstLine="0"/>
              <w:jc w:val="left"/>
              <w:rPr>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2319" w:rsidRPr="00C010BE" w:rsidRDefault="000D2319" w:rsidP="00A620BB">
            <w:pPr>
              <w:widowControl w:val="0"/>
              <w:autoSpaceDE w:val="0"/>
              <w:autoSpaceDN w:val="0"/>
              <w:adjustRightInd w:val="0"/>
              <w:ind w:firstLine="0"/>
              <w:jc w:val="left"/>
              <w:rPr>
                <w:szCs w:val="24"/>
              </w:rPr>
            </w:pPr>
            <w:r w:rsidRPr="00C010BE">
              <w:rPr>
                <w:szCs w:val="24"/>
              </w:rPr>
              <w:t>Минимально допустимый уровень обеспеченности</w:t>
            </w: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2319" w:rsidRPr="00C010BE" w:rsidRDefault="000D2319" w:rsidP="00A620BB">
            <w:pPr>
              <w:widowControl w:val="0"/>
              <w:autoSpaceDE w:val="0"/>
              <w:autoSpaceDN w:val="0"/>
              <w:adjustRightInd w:val="0"/>
              <w:ind w:firstLine="0"/>
              <w:jc w:val="left"/>
              <w:rPr>
                <w:szCs w:val="24"/>
              </w:rPr>
            </w:pPr>
            <w:r w:rsidRPr="00C010BE">
              <w:rPr>
                <w:szCs w:val="24"/>
              </w:rPr>
              <w:t xml:space="preserve">Расчетная плотность населения в границах квартала </w:t>
            </w:r>
            <w:r w:rsidRPr="00C010BE">
              <w:rPr>
                <w:rFonts w:eastAsia="Times New Roman"/>
                <w:szCs w:val="24"/>
              </w:rPr>
              <w:t>[1]</w:t>
            </w:r>
            <w:r w:rsidRPr="00C010BE">
              <w:rPr>
                <w:szCs w:val="24"/>
              </w:rPr>
              <w:t>:</w:t>
            </w:r>
          </w:p>
          <w:p w:rsidR="000D2319" w:rsidRPr="00C010BE" w:rsidRDefault="000D2319" w:rsidP="00A620BB">
            <w:pPr>
              <w:widowControl w:val="0"/>
              <w:autoSpaceDE w:val="0"/>
              <w:autoSpaceDN w:val="0"/>
              <w:adjustRightInd w:val="0"/>
              <w:ind w:firstLine="0"/>
              <w:jc w:val="left"/>
              <w:rPr>
                <w:szCs w:val="24"/>
              </w:rPr>
            </w:pPr>
            <w:r w:rsidRPr="00C010BE">
              <w:rPr>
                <w:szCs w:val="24"/>
              </w:rPr>
              <w:t xml:space="preserve">– малоэтажная застройка </w:t>
            </w:r>
            <w:r w:rsidR="00B41159" w:rsidRPr="00C010BE">
              <w:rPr>
                <w:szCs w:val="24"/>
              </w:rPr>
              <w:t>–</w:t>
            </w:r>
            <w:r w:rsidRPr="00C010BE">
              <w:rPr>
                <w:szCs w:val="24"/>
              </w:rPr>
              <w:t xml:space="preserve"> 200 чел./га </w:t>
            </w:r>
          </w:p>
          <w:p w:rsidR="000D2319" w:rsidRPr="00C010BE" w:rsidRDefault="000D2319" w:rsidP="00B41159">
            <w:pPr>
              <w:widowControl w:val="0"/>
              <w:autoSpaceDE w:val="0"/>
              <w:autoSpaceDN w:val="0"/>
              <w:adjustRightInd w:val="0"/>
              <w:ind w:firstLine="0"/>
              <w:jc w:val="left"/>
              <w:rPr>
                <w:szCs w:val="24"/>
              </w:rPr>
            </w:pPr>
            <w:r w:rsidRPr="00C010BE">
              <w:rPr>
                <w:szCs w:val="24"/>
              </w:rPr>
              <w:t xml:space="preserve">– </w:t>
            </w:r>
            <w:proofErr w:type="spellStart"/>
            <w:r w:rsidRPr="00C010BE">
              <w:rPr>
                <w:szCs w:val="24"/>
              </w:rPr>
              <w:t>среднеэтажная</w:t>
            </w:r>
            <w:proofErr w:type="spellEnd"/>
            <w:r w:rsidRPr="00C010BE">
              <w:rPr>
                <w:szCs w:val="24"/>
              </w:rPr>
              <w:t xml:space="preserve"> застройка </w:t>
            </w:r>
            <w:r w:rsidR="00B41159" w:rsidRPr="00C010BE">
              <w:rPr>
                <w:szCs w:val="24"/>
              </w:rPr>
              <w:t>–</w:t>
            </w:r>
            <w:r w:rsidRPr="00C010BE">
              <w:rPr>
                <w:szCs w:val="24"/>
              </w:rPr>
              <w:t xml:space="preserve"> 340 чел./га</w:t>
            </w:r>
          </w:p>
        </w:tc>
      </w:tr>
      <w:tr w:rsidR="000D2319" w:rsidRPr="00C010BE" w:rsidTr="000D2319">
        <w:trPr>
          <w:trHeight w:val="207"/>
        </w:trPr>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D2319" w:rsidRPr="00C010BE" w:rsidRDefault="000D2319" w:rsidP="00A620BB">
            <w:pPr>
              <w:widowControl w:val="0"/>
              <w:autoSpaceDE w:val="0"/>
              <w:autoSpaceDN w:val="0"/>
              <w:adjustRightInd w:val="0"/>
              <w:jc w:val="left"/>
              <w:rPr>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2319" w:rsidRPr="00C010BE" w:rsidRDefault="000D2319" w:rsidP="00A620BB">
            <w:pPr>
              <w:widowControl w:val="0"/>
              <w:autoSpaceDE w:val="0"/>
              <w:autoSpaceDN w:val="0"/>
              <w:adjustRightInd w:val="0"/>
              <w:ind w:firstLine="0"/>
              <w:jc w:val="left"/>
              <w:rPr>
                <w:szCs w:val="24"/>
              </w:rPr>
            </w:pPr>
            <w:r w:rsidRPr="00C010BE">
              <w:rPr>
                <w:szCs w:val="24"/>
              </w:rPr>
              <w:t>Максимально допустимый уровень территориальной доступности</w:t>
            </w: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2319" w:rsidRPr="00C010BE" w:rsidRDefault="000D2319" w:rsidP="00A620BB">
            <w:pPr>
              <w:widowControl w:val="0"/>
              <w:autoSpaceDE w:val="0"/>
              <w:autoSpaceDN w:val="0"/>
              <w:adjustRightInd w:val="0"/>
              <w:ind w:firstLine="0"/>
              <w:jc w:val="left"/>
              <w:rPr>
                <w:szCs w:val="24"/>
              </w:rPr>
            </w:pPr>
            <w:r w:rsidRPr="00C010BE">
              <w:rPr>
                <w:szCs w:val="24"/>
              </w:rPr>
              <w:t>Не устанавливается</w:t>
            </w:r>
          </w:p>
        </w:tc>
      </w:tr>
      <w:tr w:rsidR="00D577B0" w:rsidRPr="00C010BE" w:rsidTr="00121212">
        <w:trPr>
          <w:trHeight w:val="207"/>
        </w:trPr>
        <w:tc>
          <w:tcPr>
            <w:tcW w:w="992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77B0" w:rsidRPr="00C010BE" w:rsidRDefault="00D577B0" w:rsidP="00D577B0">
            <w:pPr>
              <w:widowControl w:val="0"/>
              <w:autoSpaceDE w:val="0"/>
              <w:autoSpaceDN w:val="0"/>
              <w:adjustRightInd w:val="0"/>
              <w:ind w:firstLine="0"/>
              <w:rPr>
                <w:rFonts w:eastAsia="Times New Roman"/>
                <w:sz w:val="22"/>
              </w:rPr>
            </w:pPr>
            <w:r w:rsidRPr="00C010BE">
              <w:rPr>
                <w:rFonts w:eastAsia="Times New Roman"/>
                <w:sz w:val="22"/>
              </w:rPr>
              <w:t>Примечания:</w:t>
            </w:r>
          </w:p>
          <w:p w:rsidR="00D577B0" w:rsidRPr="00C010BE" w:rsidRDefault="00D577B0" w:rsidP="00D577B0">
            <w:pPr>
              <w:widowControl w:val="0"/>
              <w:autoSpaceDE w:val="0"/>
              <w:autoSpaceDN w:val="0"/>
              <w:adjustRightInd w:val="0"/>
              <w:ind w:right="74" w:firstLine="0"/>
              <w:rPr>
                <w:rFonts w:eastAsia="Times New Roman"/>
                <w:sz w:val="22"/>
              </w:rPr>
            </w:pPr>
            <w:r w:rsidRPr="00C010BE">
              <w:rPr>
                <w:rFonts w:eastAsia="Times New Roman"/>
                <w:sz w:val="22"/>
              </w:rPr>
              <w:t>1. Показатель приведен с учетом средней расчетной жилищной обеспеченности 30 м</w:t>
            </w:r>
            <w:r w:rsidRPr="00C010BE">
              <w:rPr>
                <w:rFonts w:eastAsia="Times New Roman"/>
                <w:sz w:val="22"/>
                <w:vertAlign w:val="superscript"/>
              </w:rPr>
              <w:t>2</w:t>
            </w:r>
            <w:r w:rsidRPr="00C010BE">
              <w:rPr>
                <w:rFonts w:eastAsia="Times New Roman"/>
                <w:sz w:val="22"/>
              </w:rPr>
              <w:t>/чел. в многоквартирной жилой застройке.</w:t>
            </w:r>
          </w:p>
          <w:p w:rsidR="00D577B0" w:rsidRPr="00C010BE" w:rsidRDefault="00D577B0" w:rsidP="00D577B0">
            <w:pPr>
              <w:widowControl w:val="0"/>
              <w:autoSpaceDE w:val="0"/>
              <w:autoSpaceDN w:val="0"/>
              <w:adjustRightInd w:val="0"/>
              <w:ind w:firstLine="0"/>
              <w:rPr>
                <w:rFonts w:eastAsia="Times New Roman"/>
                <w:sz w:val="22"/>
              </w:rPr>
            </w:pPr>
            <w:r w:rsidRPr="00C010BE">
              <w:rPr>
                <w:rFonts w:eastAsia="Times New Roman"/>
                <w:sz w:val="22"/>
              </w:rPr>
              <w:t xml:space="preserve">2. В условиях реконструкции плотность застройки может увеличиваться не более чем на 10% при </w:t>
            </w:r>
            <w:r w:rsidRPr="00C010BE">
              <w:rPr>
                <w:rFonts w:eastAsia="Times New Roman"/>
                <w:sz w:val="22"/>
              </w:rPr>
              <w:lastRenderedPageBreak/>
              <w:t>наличии соответствующего обоснования.</w:t>
            </w:r>
          </w:p>
          <w:p w:rsidR="00D577B0" w:rsidRPr="00C010BE" w:rsidRDefault="00D577B0" w:rsidP="00D577B0">
            <w:pPr>
              <w:widowControl w:val="0"/>
              <w:autoSpaceDE w:val="0"/>
              <w:autoSpaceDN w:val="0"/>
              <w:adjustRightInd w:val="0"/>
              <w:ind w:firstLine="0"/>
              <w:rPr>
                <w:rFonts w:eastAsia="Times New Roman"/>
                <w:sz w:val="22"/>
              </w:rPr>
            </w:pPr>
            <w:r w:rsidRPr="00C010BE">
              <w:rPr>
                <w:rFonts w:eastAsia="Times New Roman"/>
                <w:sz w:val="22"/>
              </w:rPr>
              <w:t xml:space="preserve">3. Размеры земельных участков индивидуальной жилой застройки, </w:t>
            </w:r>
            <w:proofErr w:type="spellStart"/>
            <w:r w:rsidRPr="00C010BE">
              <w:rPr>
                <w:rFonts w:eastAsia="Times New Roman"/>
                <w:sz w:val="22"/>
              </w:rPr>
              <w:t>приквартирных</w:t>
            </w:r>
            <w:proofErr w:type="spellEnd"/>
            <w:r w:rsidRPr="00C010BE">
              <w:rPr>
                <w:rFonts w:eastAsia="Times New Roman"/>
                <w:sz w:val="22"/>
              </w:rPr>
              <w:t xml:space="preserve"> земельных участков рекомендуется принимать с учетом особенностей градостроительной ситуации территорий, характера сложившейся и формируемой жилой застройки (среды), условий ее размещения в структурном элементе жилой зоны.</w:t>
            </w:r>
          </w:p>
          <w:p w:rsidR="00D577B0" w:rsidRPr="00C010BE" w:rsidRDefault="00D577B0" w:rsidP="00D577B0">
            <w:pPr>
              <w:ind w:firstLine="0"/>
              <w:rPr>
                <w:szCs w:val="24"/>
              </w:rPr>
            </w:pPr>
            <w:r w:rsidRPr="00C010BE">
              <w:rPr>
                <w:rFonts w:eastAsia="Times New Roman"/>
                <w:sz w:val="22"/>
              </w:rPr>
              <w:t>4. Отводимый под строительство жилого здания земельный участок должен обеспечивать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стоянок автотранспорта, зеленых насаждений.</w:t>
            </w:r>
          </w:p>
        </w:tc>
      </w:tr>
    </w:tbl>
    <w:p w:rsidR="00A620BB" w:rsidRPr="00C010BE" w:rsidRDefault="00A620BB" w:rsidP="006B4D65">
      <w:pPr>
        <w:pStyle w:val="20"/>
        <w:rPr>
          <w:i w:val="0"/>
        </w:rPr>
      </w:pPr>
      <w:r w:rsidRPr="00C010BE">
        <w:rPr>
          <w:i w:val="0"/>
        </w:rPr>
        <w:lastRenderedPageBreak/>
        <w:t>1.2. Расчетные показатели объектов местного значения в области образования</w:t>
      </w:r>
    </w:p>
    <w:p w:rsidR="006652A7" w:rsidRPr="00C010BE" w:rsidRDefault="006652A7" w:rsidP="006652A7">
      <w:r w:rsidRPr="00C010BE">
        <w:t xml:space="preserve">1.2.1. Расчетные показатели минимально допустимого уровня обеспеченности и максимально допустимого уровня территориальной доступности объектов в области образования приведены в </w:t>
      </w:r>
      <w:hyperlink w:anchor="Par3205" w:tooltip="Таблица 10.1" w:history="1">
        <w:r w:rsidRPr="00C010BE">
          <w:t xml:space="preserve">таблице </w:t>
        </w:r>
      </w:hyperlink>
      <w:r w:rsidRPr="00C010BE">
        <w:t>1.2.1.</w:t>
      </w:r>
    </w:p>
    <w:p w:rsidR="006652A7" w:rsidRPr="00C010BE" w:rsidRDefault="006652A7" w:rsidP="006652A7">
      <w:pPr>
        <w:jc w:val="right"/>
        <w:rPr>
          <w:rFonts w:cs="Times New Roman"/>
          <w:b/>
          <w:szCs w:val="24"/>
        </w:rPr>
      </w:pPr>
      <w:r w:rsidRPr="00C010BE">
        <w:t>Таблица 1.2.1</w:t>
      </w:r>
    </w:p>
    <w:tbl>
      <w:tblPr>
        <w:tblW w:w="10065" w:type="dxa"/>
        <w:tblInd w:w="-5" w:type="dxa"/>
        <w:tblLayout w:type="fixed"/>
        <w:tblCellMar>
          <w:top w:w="75" w:type="dxa"/>
          <w:left w:w="0" w:type="dxa"/>
          <w:bottom w:w="75" w:type="dxa"/>
          <w:right w:w="0" w:type="dxa"/>
        </w:tblCellMar>
        <w:tblLook w:val="0000" w:firstRow="0" w:lastRow="0" w:firstColumn="0" w:lastColumn="0" w:noHBand="0" w:noVBand="0"/>
      </w:tblPr>
      <w:tblGrid>
        <w:gridCol w:w="2268"/>
        <w:gridCol w:w="1985"/>
        <w:gridCol w:w="5812"/>
      </w:tblGrid>
      <w:tr w:rsidR="00A620BB" w:rsidRPr="00C010BE" w:rsidTr="006652A7">
        <w:trPr>
          <w:trHeight w:val="491"/>
        </w:trPr>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20BB" w:rsidRPr="00C010BE" w:rsidRDefault="00A620BB" w:rsidP="00010861">
            <w:pPr>
              <w:widowControl w:val="0"/>
              <w:autoSpaceDE w:val="0"/>
              <w:autoSpaceDN w:val="0"/>
              <w:adjustRightInd w:val="0"/>
              <w:ind w:firstLine="0"/>
              <w:jc w:val="center"/>
              <w:rPr>
                <w:rFonts w:cs="Times New Roman"/>
                <w:szCs w:val="24"/>
              </w:rPr>
            </w:pPr>
            <w:r w:rsidRPr="00C010BE">
              <w:rPr>
                <w:rFonts w:cs="Times New Roman"/>
                <w:szCs w:val="24"/>
              </w:rPr>
              <w:t>Наименование объекта</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20BB" w:rsidRPr="00C010BE" w:rsidRDefault="00A620BB" w:rsidP="00010861">
            <w:pPr>
              <w:widowControl w:val="0"/>
              <w:autoSpaceDE w:val="0"/>
              <w:autoSpaceDN w:val="0"/>
              <w:adjustRightInd w:val="0"/>
              <w:ind w:firstLine="0"/>
              <w:jc w:val="center"/>
              <w:rPr>
                <w:rFonts w:cs="Times New Roman"/>
                <w:szCs w:val="24"/>
              </w:rPr>
            </w:pPr>
            <w:r w:rsidRPr="00C010BE">
              <w:rPr>
                <w:rFonts w:cs="Times New Roman"/>
                <w:szCs w:val="24"/>
              </w:rPr>
              <w:t>Тип расчетного показателя</w:t>
            </w:r>
          </w:p>
        </w:tc>
        <w:tc>
          <w:tcPr>
            <w:tcW w:w="5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20BB" w:rsidRPr="00C010BE" w:rsidRDefault="00D577B0" w:rsidP="00010861">
            <w:pPr>
              <w:widowControl w:val="0"/>
              <w:autoSpaceDE w:val="0"/>
              <w:autoSpaceDN w:val="0"/>
              <w:adjustRightInd w:val="0"/>
              <w:jc w:val="center"/>
              <w:rPr>
                <w:rFonts w:cs="Times New Roman"/>
                <w:szCs w:val="24"/>
              </w:rPr>
            </w:pPr>
            <w:r w:rsidRPr="00C010BE">
              <w:rPr>
                <w:rFonts w:cs="Times New Roman"/>
                <w:szCs w:val="24"/>
              </w:rPr>
              <w:t>Содержание и значение расчетного</w:t>
            </w:r>
            <w:r w:rsidR="00A620BB" w:rsidRPr="00C010BE">
              <w:rPr>
                <w:rFonts w:cs="Times New Roman"/>
                <w:szCs w:val="24"/>
              </w:rPr>
              <w:t xml:space="preserve"> показателя</w:t>
            </w:r>
          </w:p>
        </w:tc>
      </w:tr>
      <w:tr w:rsidR="00A620BB" w:rsidRPr="00C010BE" w:rsidTr="006652A7">
        <w:trPr>
          <w:trHeight w:val="791"/>
        </w:trPr>
        <w:tc>
          <w:tcPr>
            <w:tcW w:w="226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620BB" w:rsidRPr="00C010BE" w:rsidRDefault="00A620BB" w:rsidP="00010861">
            <w:pPr>
              <w:widowControl w:val="0"/>
              <w:autoSpaceDE w:val="0"/>
              <w:autoSpaceDN w:val="0"/>
              <w:adjustRightInd w:val="0"/>
              <w:ind w:firstLine="0"/>
              <w:jc w:val="left"/>
              <w:rPr>
                <w:rFonts w:cs="Times New Roman"/>
                <w:szCs w:val="24"/>
              </w:rPr>
            </w:pPr>
            <w:r w:rsidRPr="00C010BE">
              <w:rPr>
                <w:rFonts w:cs="Times New Roman"/>
                <w:szCs w:val="24"/>
              </w:rPr>
              <w:t>Дошкольные образовательные организации</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20BB" w:rsidRPr="00C010BE" w:rsidRDefault="00A620BB" w:rsidP="00010861">
            <w:pPr>
              <w:widowControl w:val="0"/>
              <w:autoSpaceDE w:val="0"/>
              <w:autoSpaceDN w:val="0"/>
              <w:adjustRightInd w:val="0"/>
              <w:ind w:firstLine="0"/>
              <w:jc w:val="left"/>
              <w:rPr>
                <w:rFonts w:cs="Times New Roman"/>
                <w:szCs w:val="24"/>
              </w:rPr>
            </w:pPr>
            <w:r w:rsidRPr="00C010BE">
              <w:rPr>
                <w:rFonts w:cs="Times New Roman"/>
                <w:szCs w:val="24"/>
              </w:rPr>
              <w:t>Минимально допустимый уровень обеспеченности</w:t>
            </w:r>
          </w:p>
        </w:tc>
        <w:tc>
          <w:tcPr>
            <w:tcW w:w="5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20BB" w:rsidRPr="00C010BE" w:rsidRDefault="00A620BB" w:rsidP="00010861">
            <w:pPr>
              <w:widowControl w:val="0"/>
              <w:autoSpaceDE w:val="0"/>
              <w:autoSpaceDN w:val="0"/>
              <w:adjustRightInd w:val="0"/>
              <w:ind w:firstLine="0"/>
              <w:jc w:val="left"/>
              <w:rPr>
                <w:rFonts w:cs="Times New Roman"/>
                <w:szCs w:val="24"/>
              </w:rPr>
            </w:pPr>
            <w:r w:rsidRPr="00C010BE">
              <w:rPr>
                <w:rFonts w:cs="Times New Roman"/>
                <w:szCs w:val="24"/>
              </w:rPr>
              <w:t>Обеспеченность мест на 1 тыс. человек общей численности населения</w:t>
            </w:r>
            <w:r w:rsidR="006759CD" w:rsidRPr="00C010BE">
              <w:rPr>
                <w:rFonts w:cs="Times New Roman"/>
                <w:szCs w:val="24"/>
              </w:rPr>
              <w:t xml:space="preserve"> </w:t>
            </w:r>
            <w:r w:rsidR="0011405B" w:rsidRPr="00C010BE">
              <w:rPr>
                <w:rFonts w:cs="Times New Roman"/>
                <w:szCs w:val="24"/>
              </w:rPr>
              <w:t>–</w:t>
            </w:r>
            <w:r w:rsidR="006759CD" w:rsidRPr="00C010BE">
              <w:rPr>
                <w:rFonts w:cs="Times New Roman"/>
                <w:szCs w:val="24"/>
              </w:rPr>
              <w:t xml:space="preserve"> </w:t>
            </w:r>
            <w:r w:rsidRPr="00C010BE">
              <w:rPr>
                <w:rFonts w:cs="Times New Roman"/>
                <w:szCs w:val="24"/>
              </w:rPr>
              <w:t>61</w:t>
            </w:r>
            <w:r w:rsidR="006652A7" w:rsidRPr="00C010BE">
              <w:rPr>
                <w:rFonts w:cs="Times New Roman"/>
                <w:szCs w:val="24"/>
              </w:rPr>
              <w:t xml:space="preserve"> место</w:t>
            </w:r>
          </w:p>
        </w:tc>
      </w:tr>
      <w:tr w:rsidR="00A620BB" w:rsidRPr="00C010BE" w:rsidTr="006652A7">
        <w:trPr>
          <w:trHeight w:val="791"/>
        </w:trPr>
        <w:tc>
          <w:tcPr>
            <w:tcW w:w="2268" w:type="dxa"/>
            <w:vMerge/>
            <w:tcBorders>
              <w:left w:val="single" w:sz="4" w:space="0" w:color="auto"/>
              <w:right w:val="single" w:sz="4" w:space="0" w:color="auto"/>
            </w:tcBorders>
            <w:tcMar>
              <w:top w:w="62" w:type="dxa"/>
              <w:left w:w="102" w:type="dxa"/>
              <w:bottom w:w="102" w:type="dxa"/>
              <w:right w:w="62" w:type="dxa"/>
            </w:tcMar>
          </w:tcPr>
          <w:p w:rsidR="00A620BB" w:rsidRPr="00C010BE" w:rsidRDefault="00A620BB" w:rsidP="00010861">
            <w:pPr>
              <w:widowControl w:val="0"/>
              <w:autoSpaceDE w:val="0"/>
              <w:autoSpaceDN w:val="0"/>
              <w:adjustRightInd w:val="0"/>
              <w:jc w:val="left"/>
              <w:rPr>
                <w:rFonts w:cs="Times New Roman"/>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20BB" w:rsidRPr="00C010BE" w:rsidRDefault="00A620BB" w:rsidP="00010861">
            <w:pPr>
              <w:widowControl w:val="0"/>
              <w:autoSpaceDE w:val="0"/>
              <w:autoSpaceDN w:val="0"/>
              <w:adjustRightInd w:val="0"/>
              <w:ind w:firstLine="0"/>
              <w:jc w:val="left"/>
              <w:rPr>
                <w:rFonts w:cs="Times New Roman"/>
                <w:szCs w:val="24"/>
              </w:rPr>
            </w:pPr>
            <w:r w:rsidRPr="00C010BE">
              <w:rPr>
                <w:rFonts w:cs="Times New Roman"/>
                <w:szCs w:val="24"/>
              </w:rPr>
              <w:t>Максимально допустимый уровень территориальной доступности</w:t>
            </w:r>
          </w:p>
        </w:tc>
        <w:tc>
          <w:tcPr>
            <w:tcW w:w="5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20BB" w:rsidRPr="00C010BE" w:rsidRDefault="00A620BB" w:rsidP="00A620BB">
            <w:pPr>
              <w:widowControl w:val="0"/>
              <w:autoSpaceDE w:val="0"/>
              <w:autoSpaceDN w:val="0"/>
              <w:adjustRightInd w:val="0"/>
              <w:ind w:firstLine="0"/>
              <w:jc w:val="left"/>
              <w:rPr>
                <w:rFonts w:cs="Times New Roman"/>
                <w:szCs w:val="24"/>
              </w:rPr>
            </w:pPr>
            <w:r w:rsidRPr="00C010BE">
              <w:rPr>
                <w:rFonts w:cs="Times New Roman"/>
                <w:szCs w:val="24"/>
              </w:rPr>
              <w:t xml:space="preserve">Транспортная доступность </w:t>
            </w:r>
          </w:p>
          <w:p w:rsidR="00A620BB" w:rsidRPr="00C010BE" w:rsidRDefault="00A620BB" w:rsidP="00A620BB">
            <w:pPr>
              <w:widowControl w:val="0"/>
              <w:autoSpaceDE w:val="0"/>
              <w:autoSpaceDN w:val="0"/>
              <w:adjustRightInd w:val="0"/>
              <w:ind w:firstLine="0"/>
              <w:jc w:val="left"/>
              <w:rPr>
                <w:rFonts w:cs="Times New Roman"/>
                <w:szCs w:val="24"/>
              </w:rPr>
            </w:pPr>
            <w:r w:rsidRPr="00C010BE">
              <w:rPr>
                <w:rFonts w:cs="Times New Roman"/>
                <w:szCs w:val="24"/>
              </w:rPr>
              <w:t>– для городских населенных пунктов – 15 мин.;</w:t>
            </w:r>
          </w:p>
          <w:p w:rsidR="00A620BB" w:rsidRPr="00C010BE" w:rsidRDefault="00A620BB" w:rsidP="00A620BB">
            <w:pPr>
              <w:widowControl w:val="0"/>
              <w:autoSpaceDE w:val="0"/>
              <w:autoSpaceDN w:val="0"/>
              <w:adjustRightInd w:val="0"/>
              <w:ind w:firstLine="0"/>
              <w:jc w:val="left"/>
              <w:rPr>
                <w:rFonts w:cs="Times New Roman"/>
                <w:szCs w:val="24"/>
              </w:rPr>
            </w:pPr>
            <w:r w:rsidRPr="00C010BE">
              <w:rPr>
                <w:rFonts w:cs="Times New Roman"/>
                <w:szCs w:val="24"/>
              </w:rPr>
              <w:t>– для сельских населенных пунктов – 30 мин.</w:t>
            </w:r>
          </w:p>
          <w:p w:rsidR="00A620BB" w:rsidRPr="00C010BE" w:rsidRDefault="00A620BB" w:rsidP="00A620BB">
            <w:pPr>
              <w:widowControl w:val="0"/>
              <w:autoSpaceDE w:val="0"/>
              <w:autoSpaceDN w:val="0"/>
              <w:adjustRightInd w:val="0"/>
              <w:ind w:firstLine="0"/>
              <w:jc w:val="left"/>
              <w:rPr>
                <w:rFonts w:cs="Times New Roman"/>
                <w:szCs w:val="24"/>
              </w:rPr>
            </w:pPr>
          </w:p>
        </w:tc>
      </w:tr>
      <w:tr w:rsidR="00A620BB" w:rsidRPr="00C010BE" w:rsidTr="006652A7">
        <w:trPr>
          <w:trHeight w:val="791"/>
        </w:trPr>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620BB" w:rsidRPr="00C010BE" w:rsidRDefault="00A620BB" w:rsidP="00010861">
            <w:pPr>
              <w:widowControl w:val="0"/>
              <w:autoSpaceDE w:val="0"/>
              <w:autoSpaceDN w:val="0"/>
              <w:adjustRightInd w:val="0"/>
              <w:jc w:val="left"/>
              <w:rPr>
                <w:rFonts w:cs="Times New Roman"/>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20BB" w:rsidRPr="00C010BE" w:rsidRDefault="00A620BB" w:rsidP="00010861">
            <w:pPr>
              <w:widowControl w:val="0"/>
              <w:autoSpaceDE w:val="0"/>
              <w:autoSpaceDN w:val="0"/>
              <w:adjustRightInd w:val="0"/>
              <w:ind w:firstLine="0"/>
              <w:jc w:val="left"/>
              <w:rPr>
                <w:rFonts w:cs="Times New Roman"/>
                <w:szCs w:val="24"/>
              </w:rPr>
            </w:pPr>
            <w:r w:rsidRPr="00C010BE">
              <w:rPr>
                <w:rFonts w:cs="Times New Roman"/>
                <w:szCs w:val="24"/>
              </w:rPr>
              <w:t>Размер земельного участка</w:t>
            </w:r>
          </w:p>
        </w:tc>
        <w:tc>
          <w:tcPr>
            <w:tcW w:w="5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20BB" w:rsidRPr="00C010BE" w:rsidRDefault="00A620BB" w:rsidP="00A620BB">
            <w:pPr>
              <w:widowControl w:val="0"/>
              <w:autoSpaceDE w:val="0"/>
              <w:autoSpaceDN w:val="0"/>
              <w:adjustRightInd w:val="0"/>
              <w:ind w:firstLine="0"/>
              <w:jc w:val="left"/>
              <w:rPr>
                <w:rFonts w:cs="Times New Roman"/>
                <w:szCs w:val="24"/>
                <w:vertAlign w:val="superscript"/>
              </w:rPr>
            </w:pPr>
            <w:r w:rsidRPr="00C010BE">
              <w:rPr>
                <w:rFonts w:cs="Times New Roman"/>
                <w:szCs w:val="24"/>
              </w:rPr>
              <w:t>Размер земельного участка на 1 место [1] – 35 м</w:t>
            </w:r>
            <w:r w:rsidRPr="00C010BE">
              <w:rPr>
                <w:rFonts w:cs="Times New Roman"/>
                <w:szCs w:val="24"/>
                <w:vertAlign w:val="superscript"/>
              </w:rPr>
              <w:t>2</w:t>
            </w:r>
          </w:p>
          <w:p w:rsidR="00A620BB" w:rsidRPr="00C010BE" w:rsidRDefault="00A620BB" w:rsidP="00A620BB">
            <w:pPr>
              <w:widowControl w:val="0"/>
              <w:autoSpaceDE w:val="0"/>
              <w:autoSpaceDN w:val="0"/>
              <w:adjustRightInd w:val="0"/>
              <w:ind w:firstLine="0"/>
              <w:jc w:val="left"/>
              <w:rPr>
                <w:rFonts w:cs="Times New Roman"/>
                <w:szCs w:val="24"/>
              </w:rPr>
            </w:pPr>
            <w:r w:rsidRPr="00C010BE">
              <w:rPr>
                <w:rFonts w:cs="Times New Roman"/>
                <w:szCs w:val="24"/>
              </w:rPr>
              <w:t>Размер групповой площадки на 1 место:</w:t>
            </w:r>
          </w:p>
          <w:p w:rsidR="00A620BB" w:rsidRPr="00C010BE" w:rsidRDefault="00A620BB" w:rsidP="00A620BB">
            <w:pPr>
              <w:widowControl w:val="0"/>
              <w:autoSpaceDE w:val="0"/>
              <w:autoSpaceDN w:val="0"/>
              <w:adjustRightInd w:val="0"/>
              <w:ind w:firstLine="0"/>
              <w:jc w:val="left"/>
              <w:rPr>
                <w:rFonts w:cs="Times New Roman"/>
                <w:szCs w:val="24"/>
              </w:rPr>
            </w:pPr>
            <w:r w:rsidRPr="00C010BE">
              <w:rPr>
                <w:rFonts w:cs="Times New Roman"/>
                <w:szCs w:val="24"/>
              </w:rPr>
              <w:t>– для детей ясельного возраста – 7 м</w:t>
            </w:r>
            <w:r w:rsidRPr="00C010BE">
              <w:rPr>
                <w:rFonts w:cs="Times New Roman"/>
                <w:szCs w:val="24"/>
                <w:vertAlign w:val="superscript"/>
              </w:rPr>
              <w:t>2</w:t>
            </w:r>
            <w:r w:rsidRPr="00C010BE">
              <w:rPr>
                <w:rFonts w:cs="Times New Roman"/>
                <w:szCs w:val="24"/>
              </w:rPr>
              <w:t>;</w:t>
            </w:r>
          </w:p>
          <w:p w:rsidR="00A620BB" w:rsidRPr="00C010BE" w:rsidRDefault="00A620BB" w:rsidP="00A620BB">
            <w:pPr>
              <w:widowControl w:val="0"/>
              <w:autoSpaceDE w:val="0"/>
              <w:autoSpaceDN w:val="0"/>
              <w:adjustRightInd w:val="0"/>
              <w:ind w:firstLine="0"/>
              <w:jc w:val="left"/>
              <w:rPr>
                <w:rFonts w:cs="Times New Roman"/>
                <w:szCs w:val="24"/>
              </w:rPr>
            </w:pPr>
            <w:r w:rsidRPr="00C010BE">
              <w:rPr>
                <w:rFonts w:cs="Times New Roman"/>
                <w:szCs w:val="24"/>
              </w:rPr>
              <w:t>– для детей дошкольного возраста – 9 м</w:t>
            </w:r>
            <w:r w:rsidRPr="00C010BE">
              <w:rPr>
                <w:rFonts w:cs="Times New Roman"/>
                <w:szCs w:val="24"/>
                <w:vertAlign w:val="superscript"/>
              </w:rPr>
              <w:t>2</w:t>
            </w:r>
            <w:r w:rsidRPr="00C010BE">
              <w:rPr>
                <w:rFonts w:cs="Times New Roman"/>
                <w:szCs w:val="24"/>
              </w:rPr>
              <w:t>.</w:t>
            </w:r>
          </w:p>
        </w:tc>
      </w:tr>
      <w:tr w:rsidR="00A620BB" w:rsidRPr="00C010BE" w:rsidTr="006652A7">
        <w:trPr>
          <w:trHeight w:val="1353"/>
        </w:trPr>
        <w:tc>
          <w:tcPr>
            <w:tcW w:w="226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620BB" w:rsidRPr="00C010BE" w:rsidRDefault="00A620BB" w:rsidP="00364207">
            <w:pPr>
              <w:widowControl w:val="0"/>
              <w:autoSpaceDE w:val="0"/>
              <w:autoSpaceDN w:val="0"/>
              <w:adjustRightInd w:val="0"/>
              <w:ind w:firstLine="0"/>
              <w:jc w:val="left"/>
              <w:rPr>
                <w:rFonts w:cs="Times New Roman"/>
                <w:szCs w:val="24"/>
              </w:rPr>
            </w:pPr>
            <w:r w:rsidRPr="00C010BE">
              <w:rPr>
                <w:rFonts w:cs="Times New Roman"/>
                <w:szCs w:val="24"/>
              </w:rPr>
              <w:t>Обще</w:t>
            </w:r>
            <w:r w:rsidR="00364207" w:rsidRPr="00C010BE">
              <w:rPr>
                <w:rFonts w:cs="Times New Roman"/>
                <w:szCs w:val="24"/>
              </w:rPr>
              <w:t>-</w:t>
            </w:r>
            <w:r w:rsidRPr="00C010BE">
              <w:rPr>
                <w:rFonts w:cs="Times New Roman"/>
                <w:szCs w:val="24"/>
              </w:rPr>
              <w:t>образовательные организации</w:t>
            </w:r>
          </w:p>
        </w:tc>
        <w:tc>
          <w:tcPr>
            <w:tcW w:w="1985" w:type="dxa"/>
            <w:tcBorders>
              <w:top w:val="single" w:sz="4" w:space="0" w:color="auto"/>
              <w:left w:val="single" w:sz="4" w:space="0" w:color="auto"/>
              <w:right w:val="single" w:sz="4" w:space="0" w:color="auto"/>
            </w:tcBorders>
            <w:tcMar>
              <w:top w:w="62" w:type="dxa"/>
              <w:left w:w="102" w:type="dxa"/>
              <w:bottom w:w="102" w:type="dxa"/>
              <w:right w:w="62" w:type="dxa"/>
            </w:tcMar>
          </w:tcPr>
          <w:p w:rsidR="00A620BB" w:rsidRPr="00C010BE" w:rsidRDefault="00A620BB" w:rsidP="00A620BB">
            <w:pPr>
              <w:widowControl w:val="0"/>
              <w:autoSpaceDE w:val="0"/>
              <w:autoSpaceDN w:val="0"/>
              <w:adjustRightInd w:val="0"/>
              <w:ind w:firstLine="0"/>
              <w:jc w:val="left"/>
              <w:rPr>
                <w:rFonts w:cs="Times New Roman"/>
                <w:szCs w:val="24"/>
              </w:rPr>
            </w:pPr>
            <w:r w:rsidRPr="00C010BE">
              <w:rPr>
                <w:rFonts w:cs="Times New Roman"/>
                <w:szCs w:val="24"/>
              </w:rPr>
              <w:t>Минимально допустимый уровень обеспеченности</w:t>
            </w:r>
          </w:p>
        </w:tc>
        <w:tc>
          <w:tcPr>
            <w:tcW w:w="5812" w:type="dxa"/>
            <w:tcBorders>
              <w:top w:val="single" w:sz="4" w:space="0" w:color="auto"/>
              <w:left w:val="single" w:sz="4" w:space="0" w:color="auto"/>
              <w:right w:val="single" w:sz="4" w:space="0" w:color="auto"/>
            </w:tcBorders>
            <w:tcMar>
              <w:top w:w="62" w:type="dxa"/>
              <w:left w:w="102" w:type="dxa"/>
              <w:bottom w:w="102" w:type="dxa"/>
              <w:right w:w="62" w:type="dxa"/>
            </w:tcMar>
          </w:tcPr>
          <w:p w:rsidR="00A620BB" w:rsidRPr="00C010BE" w:rsidRDefault="00A620BB" w:rsidP="00A620BB">
            <w:pPr>
              <w:widowControl w:val="0"/>
              <w:autoSpaceDE w:val="0"/>
              <w:autoSpaceDN w:val="0"/>
              <w:adjustRightInd w:val="0"/>
              <w:ind w:firstLine="0"/>
              <w:jc w:val="left"/>
              <w:rPr>
                <w:rFonts w:cs="Times New Roman"/>
                <w:szCs w:val="24"/>
              </w:rPr>
            </w:pPr>
            <w:r w:rsidRPr="00C010BE">
              <w:rPr>
                <w:rFonts w:cs="Times New Roman"/>
                <w:szCs w:val="24"/>
              </w:rPr>
              <w:t>Обеспеченность мест на 1 тыс. человек общей численности населения</w:t>
            </w:r>
            <w:r w:rsidR="006759CD" w:rsidRPr="00C010BE">
              <w:rPr>
                <w:rFonts w:cs="Times New Roman"/>
                <w:szCs w:val="24"/>
              </w:rPr>
              <w:t xml:space="preserve"> </w:t>
            </w:r>
            <w:r w:rsidR="0011405B" w:rsidRPr="00C010BE">
              <w:rPr>
                <w:rFonts w:cs="Times New Roman"/>
                <w:szCs w:val="24"/>
              </w:rPr>
              <w:t>–</w:t>
            </w:r>
            <w:r w:rsidR="006759CD" w:rsidRPr="00C010BE">
              <w:rPr>
                <w:rFonts w:cs="Times New Roman"/>
                <w:szCs w:val="24"/>
              </w:rPr>
              <w:t xml:space="preserve"> </w:t>
            </w:r>
            <w:r w:rsidRPr="00C010BE">
              <w:rPr>
                <w:rFonts w:cs="Times New Roman"/>
                <w:szCs w:val="24"/>
              </w:rPr>
              <w:t>119</w:t>
            </w:r>
          </w:p>
        </w:tc>
      </w:tr>
      <w:tr w:rsidR="00A620BB" w:rsidRPr="00C010BE" w:rsidTr="006652A7">
        <w:trPr>
          <w:trHeight w:val="791"/>
        </w:trPr>
        <w:tc>
          <w:tcPr>
            <w:tcW w:w="2268" w:type="dxa"/>
            <w:vMerge/>
            <w:tcBorders>
              <w:left w:val="single" w:sz="4" w:space="0" w:color="auto"/>
              <w:right w:val="single" w:sz="4" w:space="0" w:color="auto"/>
            </w:tcBorders>
            <w:tcMar>
              <w:top w:w="62" w:type="dxa"/>
              <w:left w:w="102" w:type="dxa"/>
              <w:bottom w:w="102" w:type="dxa"/>
              <w:right w:w="62" w:type="dxa"/>
            </w:tcMar>
          </w:tcPr>
          <w:p w:rsidR="00A620BB" w:rsidRPr="00C010BE" w:rsidRDefault="00A620BB" w:rsidP="00A620BB">
            <w:pPr>
              <w:widowControl w:val="0"/>
              <w:autoSpaceDE w:val="0"/>
              <w:autoSpaceDN w:val="0"/>
              <w:adjustRightInd w:val="0"/>
              <w:ind w:firstLine="0"/>
              <w:jc w:val="left"/>
              <w:rPr>
                <w:rFonts w:cs="Times New Roman"/>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20BB" w:rsidRPr="00C010BE" w:rsidRDefault="00A620BB" w:rsidP="00A620BB">
            <w:pPr>
              <w:widowControl w:val="0"/>
              <w:autoSpaceDE w:val="0"/>
              <w:autoSpaceDN w:val="0"/>
              <w:adjustRightInd w:val="0"/>
              <w:ind w:firstLine="0"/>
              <w:jc w:val="left"/>
              <w:rPr>
                <w:rFonts w:cs="Times New Roman"/>
                <w:szCs w:val="24"/>
              </w:rPr>
            </w:pPr>
            <w:r w:rsidRPr="00C010BE">
              <w:rPr>
                <w:rFonts w:cs="Times New Roman"/>
                <w:szCs w:val="24"/>
              </w:rPr>
              <w:t>Максимально допустимый уровень территориальной доступности</w:t>
            </w:r>
          </w:p>
        </w:tc>
        <w:tc>
          <w:tcPr>
            <w:tcW w:w="5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20BB" w:rsidRPr="00C010BE" w:rsidRDefault="00A620BB" w:rsidP="00A620BB">
            <w:pPr>
              <w:widowControl w:val="0"/>
              <w:autoSpaceDE w:val="0"/>
              <w:autoSpaceDN w:val="0"/>
              <w:adjustRightInd w:val="0"/>
              <w:ind w:firstLine="0"/>
              <w:jc w:val="left"/>
              <w:rPr>
                <w:rFonts w:cs="Times New Roman"/>
                <w:szCs w:val="24"/>
              </w:rPr>
            </w:pPr>
            <w:r w:rsidRPr="00C010BE">
              <w:rPr>
                <w:rFonts w:cs="Times New Roman"/>
                <w:szCs w:val="24"/>
              </w:rPr>
              <w:t xml:space="preserve">Транспортная доступность </w:t>
            </w:r>
          </w:p>
          <w:p w:rsidR="00A620BB" w:rsidRPr="00C010BE" w:rsidRDefault="00A620BB" w:rsidP="00A620BB">
            <w:pPr>
              <w:widowControl w:val="0"/>
              <w:autoSpaceDE w:val="0"/>
              <w:autoSpaceDN w:val="0"/>
              <w:adjustRightInd w:val="0"/>
              <w:ind w:firstLine="0"/>
              <w:jc w:val="left"/>
              <w:rPr>
                <w:rFonts w:cs="Times New Roman"/>
                <w:szCs w:val="24"/>
              </w:rPr>
            </w:pPr>
            <w:r w:rsidRPr="00C010BE">
              <w:rPr>
                <w:rFonts w:cs="Times New Roman"/>
                <w:szCs w:val="24"/>
              </w:rPr>
              <w:t>– для городских населенных пунктов – 15 мин.;</w:t>
            </w:r>
          </w:p>
          <w:p w:rsidR="00A620BB" w:rsidRPr="00C010BE" w:rsidRDefault="00A620BB" w:rsidP="00A620BB">
            <w:pPr>
              <w:widowControl w:val="0"/>
              <w:autoSpaceDE w:val="0"/>
              <w:autoSpaceDN w:val="0"/>
              <w:adjustRightInd w:val="0"/>
              <w:ind w:firstLine="0"/>
              <w:jc w:val="left"/>
              <w:rPr>
                <w:rFonts w:cs="Times New Roman"/>
                <w:szCs w:val="24"/>
              </w:rPr>
            </w:pPr>
            <w:r w:rsidRPr="00C010BE">
              <w:rPr>
                <w:rFonts w:cs="Times New Roman"/>
                <w:szCs w:val="24"/>
              </w:rPr>
              <w:t>– для сельских населенных пунктов – 30 мин.</w:t>
            </w:r>
          </w:p>
          <w:p w:rsidR="00A620BB" w:rsidRPr="00C010BE" w:rsidRDefault="00A620BB" w:rsidP="00A620BB">
            <w:pPr>
              <w:widowControl w:val="0"/>
              <w:autoSpaceDE w:val="0"/>
              <w:autoSpaceDN w:val="0"/>
              <w:adjustRightInd w:val="0"/>
              <w:ind w:firstLine="0"/>
              <w:jc w:val="left"/>
              <w:rPr>
                <w:rFonts w:cs="Times New Roman"/>
                <w:szCs w:val="24"/>
              </w:rPr>
            </w:pPr>
          </w:p>
        </w:tc>
      </w:tr>
      <w:tr w:rsidR="00A620BB" w:rsidRPr="00C010BE" w:rsidTr="006652A7">
        <w:trPr>
          <w:trHeight w:val="791"/>
        </w:trPr>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620BB" w:rsidRPr="00C010BE" w:rsidRDefault="00A620BB" w:rsidP="00A620BB">
            <w:pPr>
              <w:widowControl w:val="0"/>
              <w:autoSpaceDE w:val="0"/>
              <w:autoSpaceDN w:val="0"/>
              <w:adjustRightInd w:val="0"/>
              <w:jc w:val="left"/>
              <w:rPr>
                <w:rFonts w:cs="Times New Roman"/>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20BB" w:rsidRPr="00C010BE" w:rsidRDefault="00A620BB" w:rsidP="00A620BB">
            <w:pPr>
              <w:widowControl w:val="0"/>
              <w:autoSpaceDE w:val="0"/>
              <w:autoSpaceDN w:val="0"/>
              <w:adjustRightInd w:val="0"/>
              <w:ind w:firstLine="0"/>
              <w:jc w:val="left"/>
              <w:rPr>
                <w:rFonts w:cs="Times New Roman"/>
                <w:szCs w:val="24"/>
              </w:rPr>
            </w:pPr>
            <w:r w:rsidRPr="00C010BE">
              <w:rPr>
                <w:rFonts w:cs="Times New Roman"/>
                <w:szCs w:val="24"/>
              </w:rPr>
              <w:t>Размер земельного участка</w:t>
            </w:r>
          </w:p>
        </w:tc>
        <w:tc>
          <w:tcPr>
            <w:tcW w:w="5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20BB" w:rsidRPr="00C010BE" w:rsidRDefault="00A620BB" w:rsidP="00A620BB">
            <w:pPr>
              <w:widowControl w:val="0"/>
              <w:autoSpaceDE w:val="0"/>
              <w:autoSpaceDN w:val="0"/>
              <w:adjustRightInd w:val="0"/>
              <w:ind w:firstLine="0"/>
              <w:jc w:val="left"/>
              <w:rPr>
                <w:rFonts w:cs="Times New Roman"/>
                <w:szCs w:val="24"/>
              </w:rPr>
            </w:pPr>
            <w:r w:rsidRPr="00C010BE">
              <w:rPr>
                <w:rFonts w:cs="Times New Roman"/>
                <w:szCs w:val="24"/>
              </w:rPr>
              <w:t>Размер земельного участка на 1 место при вместимости организации:</w:t>
            </w:r>
          </w:p>
          <w:p w:rsidR="00C22B91" w:rsidRPr="00C010BE" w:rsidRDefault="00C22B91" w:rsidP="00C22B91">
            <w:pPr>
              <w:widowControl w:val="0"/>
              <w:autoSpaceDE w:val="0"/>
              <w:autoSpaceDN w:val="0"/>
              <w:adjustRightInd w:val="0"/>
              <w:ind w:firstLine="0"/>
              <w:jc w:val="left"/>
              <w:rPr>
                <w:rFonts w:cs="Times New Roman"/>
                <w:szCs w:val="24"/>
                <w:vertAlign w:val="superscript"/>
              </w:rPr>
            </w:pPr>
            <w:r w:rsidRPr="00C010BE">
              <w:rPr>
                <w:rFonts w:cs="Times New Roman"/>
                <w:szCs w:val="24"/>
              </w:rPr>
              <w:t>от 40 до 400 – 55 м</w:t>
            </w:r>
            <w:r w:rsidRPr="00C010BE">
              <w:rPr>
                <w:rFonts w:cs="Times New Roman"/>
                <w:szCs w:val="24"/>
                <w:vertAlign w:val="superscript"/>
              </w:rPr>
              <w:t>2</w:t>
            </w:r>
            <w:r w:rsidRPr="00C010BE">
              <w:rPr>
                <w:rFonts w:cs="Times New Roman"/>
                <w:szCs w:val="24"/>
              </w:rPr>
              <w:t>;</w:t>
            </w:r>
          </w:p>
          <w:p w:rsidR="00C22B91" w:rsidRPr="00C010BE" w:rsidRDefault="00C22B91" w:rsidP="00C22B91">
            <w:pPr>
              <w:widowControl w:val="0"/>
              <w:autoSpaceDE w:val="0"/>
              <w:autoSpaceDN w:val="0"/>
              <w:adjustRightInd w:val="0"/>
              <w:ind w:firstLine="0"/>
              <w:jc w:val="left"/>
              <w:rPr>
                <w:rFonts w:cs="Times New Roman"/>
                <w:szCs w:val="24"/>
                <w:vertAlign w:val="superscript"/>
              </w:rPr>
            </w:pPr>
            <w:r w:rsidRPr="00C010BE">
              <w:rPr>
                <w:rFonts w:cs="Times New Roman"/>
                <w:szCs w:val="24"/>
              </w:rPr>
              <w:t>от 400 до 500 – 65 м</w:t>
            </w:r>
            <w:r w:rsidRPr="00C010BE">
              <w:rPr>
                <w:rFonts w:cs="Times New Roman"/>
                <w:szCs w:val="24"/>
                <w:vertAlign w:val="superscript"/>
              </w:rPr>
              <w:t>2</w:t>
            </w:r>
            <w:r w:rsidRPr="00C010BE">
              <w:rPr>
                <w:rFonts w:cs="Times New Roman"/>
                <w:szCs w:val="24"/>
              </w:rPr>
              <w:t>;</w:t>
            </w:r>
          </w:p>
          <w:p w:rsidR="00C22B91" w:rsidRPr="00C010BE" w:rsidRDefault="00C22B91" w:rsidP="00C22B91">
            <w:pPr>
              <w:widowControl w:val="0"/>
              <w:autoSpaceDE w:val="0"/>
              <w:autoSpaceDN w:val="0"/>
              <w:adjustRightInd w:val="0"/>
              <w:ind w:firstLine="0"/>
              <w:jc w:val="left"/>
              <w:rPr>
                <w:rFonts w:cs="Times New Roman"/>
                <w:szCs w:val="24"/>
                <w:vertAlign w:val="superscript"/>
              </w:rPr>
            </w:pPr>
            <w:r w:rsidRPr="00C010BE">
              <w:rPr>
                <w:rFonts w:cs="Times New Roman"/>
                <w:szCs w:val="24"/>
              </w:rPr>
              <w:t>от 500 до 600 – 55 м</w:t>
            </w:r>
            <w:r w:rsidRPr="00C010BE">
              <w:rPr>
                <w:rFonts w:cs="Times New Roman"/>
                <w:szCs w:val="24"/>
                <w:vertAlign w:val="superscript"/>
              </w:rPr>
              <w:t>2</w:t>
            </w:r>
            <w:r w:rsidRPr="00C010BE">
              <w:rPr>
                <w:rFonts w:cs="Times New Roman"/>
                <w:szCs w:val="24"/>
              </w:rPr>
              <w:t>;</w:t>
            </w:r>
          </w:p>
          <w:p w:rsidR="00A620BB" w:rsidRPr="00C010BE" w:rsidRDefault="00A620BB" w:rsidP="00A620BB">
            <w:pPr>
              <w:widowControl w:val="0"/>
              <w:autoSpaceDE w:val="0"/>
              <w:autoSpaceDN w:val="0"/>
              <w:adjustRightInd w:val="0"/>
              <w:ind w:firstLine="0"/>
              <w:jc w:val="left"/>
              <w:rPr>
                <w:rFonts w:cs="Times New Roman"/>
                <w:szCs w:val="24"/>
              </w:rPr>
            </w:pPr>
            <w:r w:rsidRPr="00C010BE">
              <w:rPr>
                <w:rFonts w:cs="Times New Roman"/>
                <w:szCs w:val="24"/>
              </w:rPr>
              <w:t>от 600 до 800 – 45 м</w:t>
            </w:r>
            <w:r w:rsidRPr="00C010BE">
              <w:rPr>
                <w:rFonts w:cs="Times New Roman"/>
                <w:szCs w:val="24"/>
                <w:vertAlign w:val="superscript"/>
              </w:rPr>
              <w:t>2</w:t>
            </w:r>
            <w:r w:rsidRPr="00C010BE">
              <w:rPr>
                <w:rFonts w:cs="Times New Roman"/>
                <w:szCs w:val="24"/>
              </w:rPr>
              <w:t>;</w:t>
            </w:r>
          </w:p>
          <w:p w:rsidR="00A620BB" w:rsidRPr="00C010BE" w:rsidRDefault="00A620BB" w:rsidP="00A620BB">
            <w:pPr>
              <w:widowControl w:val="0"/>
              <w:autoSpaceDE w:val="0"/>
              <w:autoSpaceDN w:val="0"/>
              <w:adjustRightInd w:val="0"/>
              <w:ind w:firstLine="0"/>
              <w:jc w:val="left"/>
              <w:rPr>
                <w:rFonts w:cs="Times New Roman"/>
                <w:szCs w:val="24"/>
              </w:rPr>
            </w:pPr>
            <w:r w:rsidRPr="00C010BE">
              <w:rPr>
                <w:rFonts w:cs="Times New Roman"/>
                <w:szCs w:val="24"/>
              </w:rPr>
              <w:t>от 800 до 1100 – 36 м</w:t>
            </w:r>
            <w:r w:rsidRPr="00C010BE">
              <w:rPr>
                <w:rFonts w:cs="Times New Roman"/>
                <w:szCs w:val="24"/>
                <w:vertAlign w:val="superscript"/>
              </w:rPr>
              <w:t>2</w:t>
            </w:r>
          </w:p>
        </w:tc>
      </w:tr>
      <w:tr w:rsidR="00A620BB" w:rsidRPr="00C010BE" w:rsidTr="006652A7">
        <w:trPr>
          <w:trHeight w:val="1353"/>
        </w:trPr>
        <w:tc>
          <w:tcPr>
            <w:tcW w:w="226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620BB" w:rsidRPr="00C010BE" w:rsidRDefault="00A620BB" w:rsidP="00010861">
            <w:pPr>
              <w:widowControl w:val="0"/>
              <w:autoSpaceDE w:val="0"/>
              <w:autoSpaceDN w:val="0"/>
              <w:adjustRightInd w:val="0"/>
              <w:ind w:firstLine="0"/>
              <w:jc w:val="left"/>
              <w:rPr>
                <w:rFonts w:cs="Times New Roman"/>
                <w:szCs w:val="24"/>
              </w:rPr>
            </w:pPr>
            <w:r w:rsidRPr="00C010BE">
              <w:rPr>
                <w:rFonts w:cs="Times New Roman"/>
                <w:szCs w:val="24"/>
              </w:rPr>
              <w:lastRenderedPageBreak/>
              <w:t>Обще</w:t>
            </w:r>
            <w:r w:rsidR="0011405B" w:rsidRPr="00C010BE">
              <w:rPr>
                <w:rFonts w:cs="Times New Roman"/>
                <w:szCs w:val="24"/>
              </w:rPr>
              <w:t xml:space="preserve"> – </w:t>
            </w:r>
            <w:r w:rsidRPr="00C010BE">
              <w:rPr>
                <w:rFonts w:cs="Times New Roman"/>
                <w:szCs w:val="24"/>
              </w:rPr>
              <w:t>образовательные организации</w:t>
            </w:r>
          </w:p>
        </w:tc>
        <w:tc>
          <w:tcPr>
            <w:tcW w:w="1985" w:type="dxa"/>
            <w:tcBorders>
              <w:top w:val="single" w:sz="4" w:space="0" w:color="auto"/>
              <w:left w:val="single" w:sz="4" w:space="0" w:color="auto"/>
              <w:right w:val="single" w:sz="4" w:space="0" w:color="auto"/>
            </w:tcBorders>
            <w:tcMar>
              <w:top w:w="62" w:type="dxa"/>
              <w:left w:w="102" w:type="dxa"/>
              <w:bottom w:w="102" w:type="dxa"/>
              <w:right w:w="62" w:type="dxa"/>
            </w:tcMar>
          </w:tcPr>
          <w:p w:rsidR="00A620BB" w:rsidRPr="00C010BE" w:rsidRDefault="00A620BB" w:rsidP="00010861">
            <w:pPr>
              <w:widowControl w:val="0"/>
              <w:autoSpaceDE w:val="0"/>
              <w:autoSpaceDN w:val="0"/>
              <w:adjustRightInd w:val="0"/>
              <w:ind w:firstLine="0"/>
              <w:jc w:val="left"/>
              <w:rPr>
                <w:rFonts w:cs="Times New Roman"/>
                <w:szCs w:val="24"/>
              </w:rPr>
            </w:pPr>
            <w:r w:rsidRPr="00C010BE">
              <w:rPr>
                <w:rFonts w:cs="Times New Roman"/>
                <w:szCs w:val="24"/>
              </w:rPr>
              <w:t>Минимально допустимый уровень обеспеченности</w:t>
            </w:r>
          </w:p>
        </w:tc>
        <w:tc>
          <w:tcPr>
            <w:tcW w:w="5812" w:type="dxa"/>
            <w:tcBorders>
              <w:top w:val="single" w:sz="4" w:space="0" w:color="auto"/>
              <w:left w:val="single" w:sz="4" w:space="0" w:color="auto"/>
              <w:right w:val="single" w:sz="4" w:space="0" w:color="auto"/>
            </w:tcBorders>
            <w:tcMar>
              <w:top w:w="62" w:type="dxa"/>
              <w:left w:w="102" w:type="dxa"/>
              <w:bottom w:w="102" w:type="dxa"/>
              <w:right w:w="62" w:type="dxa"/>
            </w:tcMar>
          </w:tcPr>
          <w:p w:rsidR="00A620BB" w:rsidRPr="00C010BE" w:rsidRDefault="00A620BB" w:rsidP="00010861">
            <w:pPr>
              <w:widowControl w:val="0"/>
              <w:autoSpaceDE w:val="0"/>
              <w:autoSpaceDN w:val="0"/>
              <w:adjustRightInd w:val="0"/>
              <w:ind w:firstLine="0"/>
              <w:jc w:val="left"/>
              <w:rPr>
                <w:rFonts w:cs="Times New Roman"/>
                <w:szCs w:val="24"/>
              </w:rPr>
            </w:pPr>
            <w:r w:rsidRPr="00C010BE">
              <w:rPr>
                <w:rFonts w:cs="Times New Roman"/>
                <w:szCs w:val="24"/>
              </w:rPr>
              <w:t>Обеспеченность мест на 1 тыс. человек общей численности населения</w:t>
            </w:r>
            <w:r w:rsidR="006759CD" w:rsidRPr="00C010BE">
              <w:rPr>
                <w:rFonts w:cs="Times New Roman"/>
                <w:szCs w:val="24"/>
              </w:rPr>
              <w:t xml:space="preserve"> </w:t>
            </w:r>
            <w:r w:rsidR="0011405B" w:rsidRPr="00C010BE">
              <w:rPr>
                <w:rFonts w:cs="Times New Roman"/>
                <w:szCs w:val="24"/>
              </w:rPr>
              <w:t>–</w:t>
            </w:r>
            <w:r w:rsidR="006759CD" w:rsidRPr="00C010BE">
              <w:rPr>
                <w:rFonts w:cs="Times New Roman"/>
                <w:szCs w:val="24"/>
              </w:rPr>
              <w:t xml:space="preserve"> </w:t>
            </w:r>
            <w:r w:rsidRPr="00C010BE">
              <w:rPr>
                <w:rFonts w:cs="Times New Roman"/>
                <w:szCs w:val="24"/>
              </w:rPr>
              <w:t>119</w:t>
            </w:r>
            <w:r w:rsidR="006652A7" w:rsidRPr="00C010BE">
              <w:rPr>
                <w:rFonts w:cs="Times New Roman"/>
                <w:szCs w:val="24"/>
              </w:rPr>
              <w:t xml:space="preserve"> мест</w:t>
            </w:r>
          </w:p>
        </w:tc>
      </w:tr>
      <w:tr w:rsidR="00A620BB" w:rsidRPr="00C010BE" w:rsidTr="006652A7">
        <w:trPr>
          <w:trHeight w:val="791"/>
        </w:trPr>
        <w:tc>
          <w:tcPr>
            <w:tcW w:w="2268" w:type="dxa"/>
            <w:vMerge/>
            <w:tcBorders>
              <w:left w:val="single" w:sz="4" w:space="0" w:color="auto"/>
              <w:right w:val="single" w:sz="4" w:space="0" w:color="auto"/>
            </w:tcBorders>
            <w:tcMar>
              <w:top w:w="62" w:type="dxa"/>
              <w:left w:w="102" w:type="dxa"/>
              <w:bottom w:w="102" w:type="dxa"/>
              <w:right w:w="62" w:type="dxa"/>
            </w:tcMar>
          </w:tcPr>
          <w:p w:rsidR="00A620BB" w:rsidRPr="00C010BE" w:rsidRDefault="00A620BB" w:rsidP="00010861">
            <w:pPr>
              <w:widowControl w:val="0"/>
              <w:autoSpaceDE w:val="0"/>
              <w:autoSpaceDN w:val="0"/>
              <w:adjustRightInd w:val="0"/>
              <w:ind w:firstLine="0"/>
              <w:jc w:val="left"/>
              <w:rPr>
                <w:rFonts w:cs="Times New Roman"/>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20BB" w:rsidRPr="00C010BE" w:rsidRDefault="00A620BB" w:rsidP="00010861">
            <w:pPr>
              <w:widowControl w:val="0"/>
              <w:autoSpaceDE w:val="0"/>
              <w:autoSpaceDN w:val="0"/>
              <w:adjustRightInd w:val="0"/>
              <w:ind w:firstLine="0"/>
              <w:jc w:val="left"/>
              <w:rPr>
                <w:rFonts w:cs="Times New Roman"/>
                <w:szCs w:val="24"/>
              </w:rPr>
            </w:pPr>
            <w:r w:rsidRPr="00C010BE">
              <w:rPr>
                <w:rFonts w:cs="Times New Roman"/>
                <w:szCs w:val="24"/>
              </w:rPr>
              <w:t>Максимально допустимый уровень территориальной доступности</w:t>
            </w:r>
          </w:p>
        </w:tc>
        <w:tc>
          <w:tcPr>
            <w:tcW w:w="5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20BB" w:rsidRPr="00C010BE" w:rsidRDefault="00A620BB" w:rsidP="00010861">
            <w:pPr>
              <w:widowControl w:val="0"/>
              <w:autoSpaceDE w:val="0"/>
              <w:autoSpaceDN w:val="0"/>
              <w:adjustRightInd w:val="0"/>
              <w:ind w:firstLine="0"/>
              <w:jc w:val="left"/>
              <w:rPr>
                <w:rFonts w:cs="Times New Roman"/>
                <w:szCs w:val="24"/>
              </w:rPr>
            </w:pPr>
            <w:r w:rsidRPr="00C010BE">
              <w:rPr>
                <w:rFonts w:cs="Times New Roman"/>
                <w:szCs w:val="24"/>
              </w:rPr>
              <w:t>Транспортная доступность 30 мин.</w:t>
            </w:r>
          </w:p>
          <w:p w:rsidR="00A620BB" w:rsidRPr="00C010BE" w:rsidRDefault="00A620BB" w:rsidP="00A620BB">
            <w:pPr>
              <w:widowControl w:val="0"/>
              <w:autoSpaceDE w:val="0"/>
              <w:autoSpaceDN w:val="0"/>
              <w:adjustRightInd w:val="0"/>
              <w:ind w:firstLine="0"/>
              <w:jc w:val="left"/>
              <w:rPr>
                <w:rFonts w:cs="Times New Roman"/>
                <w:szCs w:val="24"/>
              </w:rPr>
            </w:pPr>
          </w:p>
        </w:tc>
      </w:tr>
      <w:tr w:rsidR="00A620BB" w:rsidRPr="00C010BE" w:rsidTr="006652A7">
        <w:trPr>
          <w:trHeight w:val="791"/>
        </w:trPr>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620BB" w:rsidRPr="00C010BE" w:rsidRDefault="00A620BB" w:rsidP="00010861">
            <w:pPr>
              <w:widowControl w:val="0"/>
              <w:autoSpaceDE w:val="0"/>
              <w:autoSpaceDN w:val="0"/>
              <w:adjustRightInd w:val="0"/>
              <w:jc w:val="left"/>
              <w:rPr>
                <w:rFonts w:cs="Times New Roman"/>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20BB" w:rsidRPr="00C010BE" w:rsidRDefault="00A620BB" w:rsidP="00010861">
            <w:pPr>
              <w:widowControl w:val="0"/>
              <w:autoSpaceDE w:val="0"/>
              <w:autoSpaceDN w:val="0"/>
              <w:adjustRightInd w:val="0"/>
              <w:ind w:firstLine="0"/>
              <w:jc w:val="left"/>
              <w:rPr>
                <w:rFonts w:cs="Times New Roman"/>
                <w:szCs w:val="24"/>
              </w:rPr>
            </w:pPr>
            <w:r w:rsidRPr="00C010BE">
              <w:rPr>
                <w:rFonts w:cs="Times New Roman"/>
                <w:szCs w:val="24"/>
              </w:rPr>
              <w:t>Размер земельного участка</w:t>
            </w:r>
          </w:p>
        </w:tc>
        <w:tc>
          <w:tcPr>
            <w:tcW w:w="5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20BB" w:rsidRPr="00C010BE" w:rsidRDefault="00A620BB" w:rsidP="00010861">
            <w:pPr>
              <w:widowControl w:val="0"/>
              <w:autoSpaceDE w:val="0"/>
              <w:autoSpaceDN w:val="0"/>
              <w:adjustRightInd w:val="0"/>
              <w:ind w:firstLine="0"/>
              <w:jc w:val="left"/>
              <w:rPr>
                <w:rFonts w:cs="Times New Roman"/>
                <w:szCs w:val="24"/>
              </w:rPr>
            </w:pPr>
            <w:r w:rsidRPr="00C010BE">
              <w:rPr>
                <w:rFonts w:cs="Times New Roman"/>
                <w:szCs w:val="24"/>
              </w:rPr>
              <w:t>Размер земельного участка на 1 место при вместимости организации:</w:t>
            </w:r>
          </w:p>
          <w:p w:rsidR="00A620BB" w:rsidRPr="00C010BE" w:rsidRDefault="00A620BB" w:rsidP="00010861">
            <w:pPr>
              <w:widowControl w:val="0"/>
              <w:autoSpaceDE w:val="0"/>
              <w:autoSpaceDN w:val="0"/>
              <w:adjustRightInd w:val="0"/>
              <w:ind w:firstLine="0"/>
              <w:jc w:val="left"/>
              <w:rPr>
                <w:rFonts w:cs="Times New Roman"/>
                <w:szCs w:val="24"/>
                <w:vertAlign w:val="superscript"/>
              </w:rPr>
            </w:pPr>
            <w:r w:rsidRPr="00C010BE">
              <w:rPr>
                <w:rFonts w:cs="Times New Roman"/>
                <w:szCs w:val="24"/>
              </w:rPr>
              <w:t>от 40 до 600 – 55 м</w:t>
            </w:r>
            <w:r w:rsidRPr="00C010BE">
              <w:rPr>
                <w:rFonts w:cs="Times New Roman"/>
                <w:szCs w:val="24"/>
                <w:vertAlign w:val="superscript"/>
              </w:rPr>
              <w:t>2</w:t>
            </w:r>
            <w:r w:rsidRPr="00C010BE">
              <w:rPr>
                <w:rFonts w:cs="Times New Roman"/>
                <w:szCs w:val="24"/>
              </w:rPr>
              <w:t>;</w:t>
            </w:r>
          </w:p>
          <w:p w:rsidR="00A620BB" w:rsidRPr="00C010BE" w:rsidRDefault="00A620BB" w:rsidP="00010861">
            <w:pPr>
              <w:widowControl w:val="0"/>
              <w:autoSpaceDE w:val="0"/>
              <w:autoSpaceDN w:val="0"/>
              <w:adjustRightInd w:val="0"/>
              <w:ind w:firstLine="0"/>
              <w:jc w:val="left"/>
              <w:rPr>
                <w:rFonts w:cs="Times New Roman"/>
                <w:szCs w:val="24"/>
              </w:rPr>
            </w:pPr>
            <w:r w:rsidRPr="00C010BE">
              <w:rPr>
                <w:rFonts w:cs="Times New Roman"/>
                <w:szCs w:val="24"/>
              </w:rPr>
              <w:t>от 600 до 800 – 45 м</w:t>
            </w:r>
            <w:r w:rsidRPr="00C010BE">
              <w:rPr>
                <w:rFonts w:cs="Times New Roman"/>
                <w:szCs w:val="24"/>
                <w:vertAlign w:val="superscript"/>
              </w:rPr>
              <w:t>2</w:t>
            </w:r>
            <w:r w:rsidRPr="00C010BE">
              <w:rPr>
                <w:rFonts w:cs="Times New Roman"/>
                <w:szCs w:val="24"/>
              </w:rPr>
              <w:t>;</w:t>
            </w:r>
          </w:p>
          <w:p w:rsidR="00A620BB" w:rsidRPr="00C010BE" w:rsidRDefault="00A620BB" w:rsidP="00010861">
            <w:pPr>
              <w:widowControl w:val="0"/>
              <w:autoSpaceDE w:val="0"/>
              <w:autoSpaceDN w:val="0"/>
              <w:adjustRightInd w:val="0"/>
              <w:ind w:firstLine="0"/>
              <w:jc w:val="left"/>
              <w:rPr>
                <w:rFonts w:cs="Times New Roman"/>
                <w:szCs w:val="24"/>
              </w:rPr>
            </w:pPr>
            <w:r w:rsidRPr="00C010BE">
              <w:rPr>
                <w:rFonts w:cs="Times New Roman"/>
                <w:szCs w:val="24"/>
              </w:rPr>
              <w:t>от 800 до 1100 – 36 м</w:t>
            </w:r>
            <w:r w:rsidRPr="00C010BE">
              <w:rPr>
                <w:rFonts w:cs="Times New Roman"/>
                <w:szCs w:val="24"/>
                <w:vertAlign w:val="superscript"/>
              </w:rPr>
              <w:t>2</w:t>
            </w:r>
          </w:p>
        </w:tc>
      </w:tr>
      <w:tr w:rsidR="00A620BB" w:rsidRPr="00C010BE" w:rsidTr="006652A7">
        <w:trPr>
          <w:trHeight w:val="936"/>
        </w:trPr>
        <w:tc>
          <w:tcPr>
            <w:tcW w:w="226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620BB" w:rsidRPr="00C010BE" w:rsidRDefault="00A620BB" w:rsidP="00010861">
            <w:pPr>
              <w:widowControl w:val="0"/>
              <w:autoSpaceDE w:val="0"/>
              <w:autoSpaceDN w:val="0"/>
              <w:adjustRightInd w:val="0"/>
              <w:ind w:firstLine="0"/>
              <w:jc w:val="left"/>
              <w:rPr>
                <w:rFonts w:cs="Times New Roman"/>
                <w:szCs w:val="24"/>
              </w:rPr>
            </w:pPr>
            <w:r w:rsidRPr="00C010BE">
              <w:rPr>
                <w:rFonts w:cs="Times New Roman"/>
                <w:szCs w:val="24"/>
              </w:rPr>
              <w:t>Организации дополнительного образования</w:t>
            </w:r>
          </w:p>
        </w:tc>
        <w:tc>
          <w:tcPr>
            <w:tcW w:w="1985" w:type="dxa"/>
            <w:tcBorders>
              <w:top w:val="single" w:sz="4" w:space="0" w:color="auto"/>
              <w:left w:val="single" w:sz="4" w:space="0" w:color="auto"/>
              <w:right w:val="single" w:sz="4" w:space="0" w:color="auto"/>
            </w:tcBorders>
            <w:tcMar>
              <w:top w:w="62" w:type="dxa"/>
              <w:left w:w="102" w:type="dxa"/>
              <w:bottom w:w="102" w:type="dxa"/>
              <w:right w:w="62" w:type="dxa"/>
            </w:tcMar>
          </w:tcPr>
          <w:p w:rsidR="00A620BB" w:rsidRPr="00C010BE" w:rsidRDefault="00A620BB" w:rsidP="00010861">
            <w:pPr>
              <w:widowControl w:val="0"/>
              <w:autoSpaceDE w:val="0"/>
              <w:autoSpaceDN w:val="0"/>
              <w:adjustRightInd w:val="0"/>
              <w:ind w:firstLine="0"/>
              <w:jc w:val="left"/>
              <w:rPr>
                <w:rFonts w:cs="Times New Roman"/>
                <w:szCs w:val="24"/>
              </w:rPr>
            </w:pPr>
            <w:r w:rsidRPr="00C010BE">
              <w:rPr>
                <w:rFonts w:cs="Times New Roman"/>
                <w:szCs w:val="24"/>
              </w:rPr>
              <w:t>Минимально допустимый уровень обеспеченности</w:t>
            </w:r>
          </w:p>
        </w:tc>
        <w:tc>
          <w:tcPr>
            <w:tcW w:w="5812" w:type="dxa"/>
            <w:tcBorders>
              <w:top w:val="single" w:sz="4" w:space="0" w:color="auto"/>
              <w:left w:val="single" w:sz="4" w:space="0" w:color="auto"/>
              <w:right w:val="single" w:sz="4" w:space="0" w:color="auto"/>
            </w:tcBorders>
            <w:tcMar>
              <w:top w:w="62" w:type="dxa"/>
              <w:left w:w="102" w:type="dxa"/>
              <w:bottom w:w="102" w:type="dxa"/>
              <w:right w:w="62" w:type="dxa"/>
            </w:tcMar>
          </w:tcPr>
          <w:p w:rsidR="00A620BB" w:rsidRPr="00C010BE" w:rsidRDefault="00A620BB" w:rsidP="00A620BB">
            <w:pPr>
              <w:widowControl w:val="0"/>
              <w:autoSpaceDE w:val="0"/>
              <w:autoSpaceDN w:val="0"/>
              <w:adjustRightInd w:val="0"/>
              <w:ind w:firstLine="0"/>
              <w:jc w:val="left"/>
              <w:rPr>
                <w:rFonts w:cs="Times New Roman"/>
                <w:szCs w:val="24"/>
              </w:rPr>
            </w:pPr>
            <w:r w:rsidRPr="00C010BE">
              <w:rPr>
                <w:rFonts w:cs="Times New Roman"/>
                <w:szCs w:val="24"/>
              </w:rPr>
              <w:t xml:space="preserve">Обеспеченность мест на 1 тыс. человек общей численности населения </w:t>
            </w:r>
            <w:r w:rsidR="006652A7" w:rsidRPr="00C010BE">
              <w:rPr>
                <w:rFonts w:cs="Times New Roman"/>
                <w:szCs w:val="24"/>
              </w:rPr>
              <w:t>–</w:t>
            </w:r>
            <w:r w:rsidRPr="00C010BE">
              <w:rPr>
                <w:rFonts w:cs="Times New Roman"/>
                <w:szCs w:val="24"/>
              </w:rPr>
              <w:t xml:space="preserve"> 138</w:t>
            </w:r>
            <w:r w:rsidR="006652A7" w:rsidRPr="00C010BE">
              <w:rPr>
                <w:rFonts w:cs="Times New Roman"/>
                <w:szCs w:val="24"/>
              </w:rPr>
              <w:t xml:space="preserve"> мест</w:t>
            </w:r>
          </w:p>
          <w:p w:rsidR="00F64106" w:rsidRPr="00C010BE" w:rsidRDefault="00F64106" w:rsidP="00F64106">
            <w:pPr>
              <w:widowControl w:val="0"/>
              <w:autoSpaceDE w:val="0"/>
              <w:autoSpaceDN w:val="0"/>
              <w:adjustRightInd w:val="0"/>
              <w:ind w:firstLine="0"/>
              <w:jc w:val="left"/>
              <w:rPr>
                <w:rFonts w:cs="Times New Roman"/>
                <w:szCs w:val="24"/>
              </w:rPr>
            </w:pPr>
            <w:r w:rsidRPr="00C010BE">
              <w:rPr>
                <w:rFonts w:cs="Times New Roman"/>
                <w:szCs w:val="24"/>
              </w:rPr>
              <w:t xml:space="preserve">Охват детей в возрасте от </w:t>
            </w:r>
            <w:r w:rsidR="00E37890" w:rsidRPr="00C010BE">
              <w:rPr>
                <w:rFonts w:cs="Times New Roman"/>
                <w:szCs w:val="24"/>
              </w:rPr>
              <w:t xml:space="preserve">5 до </w:t>
            </w:r>
            <w:r w:rsidRPr="00C010BE">
              <w:rPr>
                <w:rFonts w:cs="Times New Roman"/>
                <w:szCs w:val="24"/>
              </w:rPr>
              <w:t>1</w:t>
            </w:r>
            <w:r w:rsidR="00E37890" w:rsidRPr="00C010BE">
              <w:rPr>
                <w:rFonts w:cs="Times New Roman"/>
                <w:szCs w:val="24"/>
              </w:rPr>
              <w:t>8</w:t>
            </w:r>
            <w:r w:rsidRPr="00C010BE">
              <w:rPr>
                <w:rFonts w:cs="Times New Roman"/>
                <w:szCs w:val="24"/>
              </w:rPr>
              <w:t xml:space="preserve"> лет дополнительным образованием–</w:t>
            </w:r>
            <w:r w:rsidR="006759CD" w:rsidRPr="00C010BE">
              <w:rPr>
                <w:rFonts w:cs="Times New Roman"/>
                <w:szCs w:val="24"/>
              </w:rPr>
              <w:t xml:space="preserve"> </w:t>
            </w:r>
            <w:r w:rsidR="00E37890" w:rsidRPr="00C010BE">
              <w:rPr>
                <w:rFonts w:cs="Times New Roman"/>
                <w:szCs w:val="24"/>
              </w:rPr>
              <w:t>8</w:t>
            </w:r>
            <w:r w:rsidRPr="00C010BE">
              <w:rPr>
                <w:rFonts w:cs="Times New Roman"/>
                <w:szCs w:val="24"/>
              </w:rPr>
              <w:t xml:space="preserve"> %</w:t>
            </w:r>
          </w:p>
          <w:p w:rsidR="0086320A" w:rsidRPr="00C010BE" w:rsidRDefault="00F64106" w:rsidP="00E37890">
            <w:pPr>
              <w:widowControl w:val="0"/>
              <w:autoSpaceDE w:val="0"/>
              <w:autoSpaceDN w:val="0"/>
              <w:adjustRightInd w:val="0"/>
              <w:ind w:firstLine="0"/>
              <w:jc w:val="left"/>
              <w:rPr>
                <w:rFonts w:cs="Times New Roman"/>
                <w:szCs w:val="24"/>
              </w:rPr>
            </w:pPr>
            <w:r w:rsidRPr="00C010BE">
              <w:rPr>
                <w:rFonts w:cs="Times New Roman"/>
                <w:szCs w:val="24"/>
              </w:rPr>
              <w:t>Охват</w:t>
            </w:r>
            <w:r w:rsidR="0086320A" w:rsidRPr="00C010BE">
              <w:rPr>
                <w:rFonts w:cs="Times New Roman"/>
                <w:szCs w:val="24"/>
              </w:rPr>
              <w:t xml:space="preserve"> детей в возрасте </w:t>
            </w:r>
            <w:r w:rsidR="00E37890" w:rsidRPr="00C010BE">
              <w:rPr>
                <w:rFonts w:cs="Times New Roman"/>
                <w:szCs w:val="24"/>
              </w:rPr>
              <w:t>до</w:t>
            </w:r>
            <w:r w:rsidR="0086320A" w:rsidRPr="00C010BE">
              <w:rPr>
                <w:rFonts w:cs="Times New Roman"/>
                <w:szCs w:val="24"/>
              </w:rPr>
              <w:t xml:space="preserve"> 17 лет дополнительн</w:t>
            </w:r>
            <w:r w:rsidRPr="00C010BE">
              <w:rPr>
                <w:rFonts w:cs="Times New Roman"/>
                <w:szCs w:val="24"/>
              </w:rPr>
              <w:t>ым</w:t>
            </w:r>
            <w:r w:rsidR="0086320A" w:rsidRPr="00C010BE">
              <w:rPr>
                <w:rFonts w:cs="Times New Roman"/>
                <w:szCs w:val="24"/>
              </w:rPr>
              <w:t xml:space="preserve"> образование</w:t>
            </w:r>
            <w:r w:rsidRPr="00C010BE">
              <w:rPr>
                <w:rFonts w:cs="Times New Roman"/>
                <w:szCs w:val="24"/>
              </w:rPr>
              <w:t>м</w:t>
            </w:r>
            <w:r w:rsidR="0086320A" w:rsidRPr="00C010BE">
              <w:rPr>
                <w:rFonts w:cs="Times New Roman"/>
                <w:szCs w:val="24"/>
              </w:rPr>
              <w:t xml:space="preserve"> в сфере искусства (обучающихся в Детской школе искусств) –</w:t>
            </w:r>
            <w:r w:rsidR="006759CD" w:rsidRPr="00C010BE">
              <w:rPr>
                <w:rFonts w:cs="Times New Roman"/>
                <w:szCs w:val="24"/>
              </w:rPr>
              <w:t xml:space="preserve"> </w:t>
            </w:r>
            <w:r w:rsidR="0086320A" w:rsidRPr="00C010BE">
              <w:rPr>
                <w:rFonts w:cs="Times New Roman"/>
                <w:szCs w:val="24"/>
              </w:rPr>
              <w:t>4,2 %</w:t>
            </w:r>
          </w:p>
        </w:tc>
      </w:tr>
      <w:tr w:rsidR="00A620BB" w:rsidRPr="00C010BE" w:rsidTr="006652A7">
        <w:trPr>
          <w:trHeight w:val="791"/>
        </w:trPr>
        <w:tc>
          <w:tcPr>
            <w:tcW w:w="2268" w:type="dxa"/>
            <w:vMerge/>
            <w:tcBorders>
              <w:left w:val="single" w:sz="4" w:space="0" w:color="auto"/>
              <w:right w:val="single" w:sz="4" w:space="0" w:color="auto"/>
            </w:tcBorders>
            <w:tcMar>
              <w:top w:w="62" w:type="dxa"/>
              <w:left w:w="102" w:type="dxa"/>
              <w:bottom w:w="102" w:type="dxa"/>
              <w:right w:w="62" w:type="dxa"/>
            </w:tcMar>
          </w:tcPr>
          <w:p w:rsidR="00A620BB" w:rsidRPr="00C010BE" w:rsidRDefault="00A620BB" w:rsidP="00010861">
            <w:pPr>
              <w:widowControl w:val="0"/>
              <w:autoSpaceDE w:val="0"/>
              <w:autoSpaceDN w:val="0"/>
              <w:adjustRightInd w:val="0"/>
              <w:ind w:firstLine="0"/>
              <w:jc w:val="left"/>
              <w:rPr>
                <w:rFonts w:cs="Times New Roman"/>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20BB" w:rsidRPr="00C010BE" w:rsidRDefault="00A620BB" w:rsidP="00010861">
            <w:pPr>
              <w:widowControl w:val="0"/>
              <w:autoSpaceDE w:val="0"/>
              <w:autoSpaceDN w:val="0"/>
              <w:adjustRightInd w:val="0"/>
              <w:ind w:firstLine="0"/>
              <w:jc w:val="left"/>
              <w:rPr>
                <w:rFonts w:cs="Times New Roman"/>
                <w:szCs w:val="24"/>
              </w:rPr>
            </w:pPr>
            <w:r w:rsidRPr="00C010BE">
              <w:rPr>
                <w:rFonts w:cs="Times New Roman"/>
                <w:szCs w:val="24"/>
              </w:rPr>
              <w:t>Максимально допустимый уровень территориальной доступности</w:t>
            </w:r>
          </w:p>
        </w:tc>
        <w:tc>
          <w:tcPr>
            <w:tcW w:w="5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20BB" w:rsidRPr="00C010BE" w:rsidRDefault="00A620BB" w:rsidP="00010861">
            <w:pPr>
              <w:widowControl w:val="0"/>
              <w:autoSpaceDE w:val="0"/>
              <w:autoSpaceDN w:val="0"/>
              <w:adjustRightInd w:val="0"/>
              <w:ind w:firstLine="0"/>
              <w:jc w:val="left"/>
              <w:rPr>
                <w:rFonts w:cs="Times New Roman"/>
                <w:szCs w:val="24"/>
              </w:rPr>
            </w:pPr>
            <w:r w:rsidRPr="00C010BE">
              <w:rPr>
                <w:rFonts w:cs="Times New Roman"/>
                <w:szCs w:val="24"/>
              </w:rPr>
              <w:t xml:space="preserve">Транспортная доступность </w:t>
            </w:r>
          </w:p>
          <w:p w:rsidR="00A620BB" w:rsidRPr="00C010BE" w:rsidRDefault="00A620BB" w:rsidP="00010861">
            <w:pPr>
              <w:widowControl w:val="0"/>
              <w:autoSpaceDE w:val="0"/>
              <w:autoSpaceDN w:val="0"/>
              <w:adjustRightInd w:val="0"/>
              <w:ind w:firstLine="0"/>
              <w:jc w:val="left"/>
              <w:rPr>
                <w:rFonts w:cs="Times New Roman"/>
                <w:szCs w:val="24"/>
              </w:rPr>
            </w:pPr>
            <w:r w:rsidRPr="00C010BE">
              <w:rPr>
                <w:rFonts w:cs="Times New Roman"/>
                <w:szCs w:val="24"/>
              </w:rPr>
              <w:t>– для городских населенных пунктов – 15 мин.;</w:t>
            </w:r>
          </w:p>
          <w:p w:rsidR="00A620BB" w:rsidRPr="00C010BE" w:rsidRDefault="00A620BB" w:rsidP="00010861">
            <w:pPr>
              <w:widowControl w:val="0"/>
              <w:autoSpaceDE w:val="0"/>
              <w:autoSpaceDN w:val="0"/>
              <w:adjustRightInd w:val="0"/>
              <w:ind w:firstLine="0"/>
              <w:jc w:val="left"/>
              <w:rPr>
                <w:rFonts w:cs="Times New Roman"/>
                <w:szCs w:val="24"/>
              </w:rPr>
            </w:pPr>
            <w:r w:rsidRPr="00C010BE">
              <w:rPr>
                <w:rFonts w:cs="Times New Roman"/>
                <w:szCs w:val="24"/>
              </w:rPr>
              <w:t>– для сельских населенных пунктов – 30 мин.</w:t>
            </w:r>
          </w:p>
          <w:p w:rsidR="00A620BB" w:rsidRPr="00C010BE" w:rsidRDefault="00A620BB" w:rsidP="00010861">
            <w:pPr>
              <w:widowControl w:val="0"/>
              <w:autoSpaceDE w:val="0"/>
              <w:autoSpaceDN w:val="0"/>
              <w:adjustRightInd w:val="0"/>
              <w:ind w:firstLine="0"/>
              <w:jc w:val="left"/>
              <w:rPr>
                <w:rFonts w:cs="Times New Roman"/>
                <w:szCs w:val="24"/>
              </w:rPr>
            </w:pPr>
          </w:p>
        </w:tc>
      </w:tr>
      <w:tr w:rsidR="00A620BB" w:rsidRPr="00C010BE" w:rsidTr="006652A7">
        <w:trPr>
          <w:trHeight w:val="791"/>
        </w:trPr>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620BB" w:rsidRPr="00C010BE" w:rsidRDefault="00A620BB" w:rsidP="00010861">
            <w:pPr>
              <w:widowControl w:val="0"/>
              <w:autoSpaceDE w:val="0"/>
              <w:autoSpaceDN w:val="0"/>
              <w:adjustRightInd w:val="0"/>
              <w:jc w:val="left"/>
              <w:rPr>
                <w:rFonts w:cs="Times New Roman"/>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20BB" w:rsidRPr="00C010BE" w:rsidRDefault="00A620BB" w:rsidP="00010861">
            <w:pPr>
              <w:widowControl w:val="0"/>
              <w:autoSpaceDE w:val="0"/>
              <w:autoSpaceDN w:val="0"/>
              <w:adjustRightInd w:val="0"/>
              <w:ind w:firstLine="0"/>
              <w:jc w:val="left"/>
              <w:rPr>
                <w:rFonts w:cs="Times New Roman"/>
                <w:szCs w:val="24"/>
              </w:rPr>
            </w:pPr>
            <w:r w:rsidRPr="00C010BE">
              <w:rPr>
                <w:rFonts w:cs="Times New Roman"/>
                <w:szCs w:val="24"/>
              </w:rPr>
              <w:t>Размер земельного участка</w:t>
            </w:r>
          </w:p>
        </w:tc>
        <w:tc>
          <w:tcPr>
            <w:tcW w:w="5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20BB" w:rsidRPr="00C010BE" w:rsidRDefault="00A620BB" w:rsidP="00A620BB">
            <w:pPr>
              <w:widowControl w:val="0"/>
              <w:autoSpaceDE w:val="0"/>
              <w:autoSpaceDN w:val="0"/>
              <w:adjustRightInd w:val="0"/>
              <w:ind w:firstLine="0"/>
              <w:jc w:val="left"/>
              <w:rPr>
                <w:rFonts w:cs="Times New Roman"/>
                <w:szCs w:val="24"/>
              </w:rPr>
            </w:pPr>
            <w:r w:rsidRPr="00C010BE">
              <w:rPr>
                <w:rFonts w:cs="Times New Roman"/>
                <w:szCs w:val="24"/>
              </w:rPr>
              <w:t>03, га</w:t>
            </w:r>
          </w:p>
        </w:tc>
      </w:tr>
      <w:tr w:rsidR="00A620BB" w:rsidRPr="00C010BE" w:rsidTr="006652A7">
        <w:trPr>
          <w:trHeight w:val="304"/>
        </w:trPr>
        <w:tc>
          <w:tcPr>
            <w:tcW w:w="1006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20BB" w:rsidRPr="00C010BE" w:rsidRDefault="00A620BB" w:rsidP="006652A7">
            <w:pPr>
              <w:pStyle w:val="Default"/>
              <w:rPr>
                <w:color w:val="auto"/>
                <w:sz w:val="22"/>
                <w:szCs w:val="22"/>
              </w:rPr>
            </w:pPr>
            <w:r w:rsidRPr="00C010BE">
              <w:rPr>
                <w:color w:val="auto"/>
                <w:sz w:val="22"/>
                <w:szCs w:val="22"/>
              </w:rPr>
              <w:t>Примечани</w:t>
            </w:r>
            <w:r w:rsidR="006652A7" w:rsidRPr="00C010BE">
              <w:rPr>
                <w:color w:val="auto"/>
                <w:sz w:val="22"/>
                <w:szCs w:val="22"/>
              </w:rPr>
              <w:t>е</w:t>
            </w:r>
            <w:r w:rsidRPr="00C010BE">
              <w:rPr>
                <w:color w:val="auto"/>
                <w:sz w:val="22"/>
                <w:szCs w:val="22"/>
              </w:rPr>
              <w:t xml:space="preserve">: </w:t>
            </w:r>
            <w:r w:rsidR="006652A7" w:rsidRPr="00C010BE">
              <w:rPr>
                <w:color w:val="auto"/>
                <w:sz w:val="22"/>
                <w:szCs w:val="22"/>
              </w:rPr>
              <w:t>р</w:t>
            </w:r>
            <w:r w:rsidRPr="00C010BE">
              <w:rPr>
                <w:color w:val="auto"/>
                <w:sz w:val="22"/>
                <w:szCs w:val="22"/>
              </w:rPr>
              <w:t>азмеры земельных участков могут быть уменьшены</w:t>
            </w:r>
            <w:r w:rsidR="006759CD" w:rsidRPr="00C010BE">
              <w:rPr>
                <w:color w:val="auto"/>
                <w:sz w:val="22"/>
                <w:szCs w:val="22"/>
              </w:rPr>
              <w:t xml:space="preserve"> </w:t>
            </w:r>
            <w:r w:rsidRPr="00C010BE">
              <w:rPr>
                <w:color w:val="auto"/>
                <w:sz w:val="22"/>
                <w:szCs w:val="22"/>
              </w:rPr>
              <w:t>на 25% в условиях реконструкции.</w:t>
            </w:r>
          </w:p>
        </w:tc>
      </w:tr>
    </w:tbl>
    <w:p w:rsidR="00A620BB" w:rsidRPr="00C010BE" w:rsidRDefault="00A620BB" w:rsidP="00A620BB">
      <w:pPr>
        <w:pStyle w:val="affa"/>
        <w:ind w:left="0"/>
        <w:rPr>
          <w:rFonts w:cs="Times New Roman"/>
          <w:b/>
          <w:szCs w:val="24"/>
        </w:rPr>
      </w:pPr>
    </w:p>
    <w:p w:rsidR="00A620BB" w:rsidRPr="00C010BE" w:rsidRDefault="00A620BB" w:rsidP="000E1D92">
      <w:pPr>
        <w:pStyle w:val="20"/>
        <w:rPr>
          <w:i w:val="0"/>
        </w:rPr>
      </w:pPr>
      <w:r w:rsidRPr="00C010BE">
        <w:rPr>
          <w:i w:val="0"/>
        </w:rPr>
        <w:t>1.3. Расчетные показатели объектов местного значения в области физической культуры и массового спорта</w:t>
      </w:r>
    </w:p>
    <w:p w:rsidR="003B2685" w:rsidRPr="00C010BE" w:rsidRDefault="003B2685" w:rsidP="003B2685">
      <w:bookmarkStart w:id="12" w:name="OLE_LINK311"/>
      <w:bookmarkStart w:id="13" w:name="OLE_LINK312"/>
      <w:r w:rsidRPr="00C010BE">
        <w:t xml:space="preserve">1.3.1. Расчетные показатели минимально допустимого уровня обеспеченности и максимально допустимого уровня территориальной доступности объектов в области физической культуры и массового спорта приведены в </w:t>
      </w:r>
      <w:hyperlink w:anchor="Par3205" w:tooltip="Таблица 10.1" w:history="1">
        <w:r w:rsidRPr="00C010BE">
          <w:t xml:space="preserve">таблице </w:t>
        </w:r>
      </w:hyperlink>
      <w:r w:rsidRPr="00C010BE">
        <w:t>1.3.1.</w:t>
      </w:r>
    </w:p>
    <w:p w:rsidR="003B2685" w:rsidRPr="00C010BE" w:rsidRDefault="003B2685" w:rsidP="003B2685">
      <w:pPr>
        <w:jc w:val="right"/>
        <w:rPr>
          <w:rFonts w:cs="Times New Roman"/>
          <w:b/>
          <w:szCs w:val="24"/>
        </w:rPr>
      </w:pPr>
      <w:r w:rsidRPr="00C010BE">
        <w:t>Таблица 1.3.1</w:t>
      </w:r>
    </w:p>
    <w:tbl>
      <w:tblPr>
        <w:tblW w:w="10065" w:type="dxa"/>
        <w:tblInd w:w="-5" w:type="dxa"/>
        <w:tblLayout w:type="fixed"/>
        <w:tblCellMar>
          <w:top w:w="75" w:type="dxa"/>
          <w:left w:w="0" w:type="dxa"/>
          <w:bottom w:w="75" w:type="dxa"/>
          <w:right w:w="0" w:type="dxa"/>
        </w:tblCellMar>
        <w:tblLook w:val="0000" w:firstRow="0" w:lastRow="0" w:firstColumn="0" w:lastColumn="0" w:noHBand="0" w:noVBand="0"/>
      </w:tblPr>
      <w:tblGrid>
        <w:gridCol w:w="2268"/>
        <w:gridCol w:w="1985"/>
        <w:gridCol w:w="5812"/>
      </w:tblGrid>
      <w:tr w:rsidR="00A620BB" w:rsidRPr="00C010BE" w:rsidTr="003B2685">
        <w:trPr>
          <w:trHeight w:val="491"/>
        </w:trPr>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20BB" w:rsidRPr="00C010BE" w:rsidRDefault="00A620BB" w:rsidP="00010861">
            <w:pPr>
              <w:widowControl w:val="0"/>
              <w:autoSpaceDE w:val="0"/>
              <w:autoSpaceDN w:val="0"/>
              <w:adjustRightInd w:val="0"/>
              <w:ind w:firstLine="0"/>
              <w:jc w:val="center"/>
              <w:rPr>
                <w:rFonts w:cs="Times New Roman"/>
                <w:szCs w:val="24"/>
              </w:rPr>
            </w:pPr>
            <w:r w:rsidRPr="00C010BE">
              <w:rPr>
                <w:rFonts w:cs="Times New Roman"/>
                <w:szCs w:val="24"/>
              </w:rPr>
              <w:t>Наименование объекта</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20BB" w:rsidRPr="00C010BE" w:rsidRDefault="00A620BB" w:rsidP="00010861">
            <w:pPr>
              <w:widowControl w:val="0"/>
              <w:autoSpaceDE w:val="0"/>
              <w:autoSpaceDN w:val="0"/>
              <w:adjustRightInd w:val="0"/>
              <w:ind w:firstLine="0"/>
              <w:jc w:val="center"/>
              <w:rPr>
                <w:rFonts w:cs="Times New Roman"/>
                <w:szCs w:val="24"/>
              </w:rPr>
            </w:pPr>
            <w:r w:rsidRPr="00C010BE">
              <w:rPr>
                <w:rFonts w:cs="Times New Roman"/>
                <w:szCs w:val="24"/>
              </w:rPr>
              <w:t>Тип расчетного показателя</w:t>
            </w:r>
          </w:p>
        </w:tc>
        <w:tc>
          <w:tcPr>
            <w:tcW w:w="5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20BB" w:rsidRPr="00C010BE" w:rsidRDefault="00D577B0" w:rsidP="00010861">
            <w:pPr>
              <w:widowControl w:val="0"/>
              <w:autoSpaceDE w:val="0"/>
              <w:autoSpaceDN w:val="0"/>
              <w:adjustRightInd w:val="0"/>
              <w:jc w:val="center"/>
              <w:rPr>
                <w:rFonts w:cs="Times New Roman"/>
                <w:szCs w:val="24"/>
              </w:rPr>
            </w:pPr>
            <w:r w:rsidRPr="00C010BE">
              <w:rPr>
                <w:rFonts w:cs="Times New Roman"/>
                <w:szCs w:val="24"/>
              </w:rPr>
              <w:t>Содержание и значение расчетного</w:t>
            </w:r>
            <w:r w:rsidR="00A620BB" w:rsidRPr="00C010BE">
              <w:rPr>
                <w:rFonts w:cs="Times New Roman"/>
                <w:szCs w:val="24"/>
              </w:rPr>
              <w:t xml:space="preserve"> показателя</w:t>
            </w:r>
          </w:p>
        </w:tc>
      </w:tr>
      <w:tr w:rsidR="00462112" w:rsidRPr="00C010BE" w:rsidTr="003B2685">
        <w:trPr>
          <w:trHeight w:val="491"/>
        </w:trPr>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2112" w:rsidRPr="00C010BE" w:rsidRDefault="00462112" w:rsidP="00462112">
            <w:pPr>
              <w:widowControl w:val="0"/>
              <w:autoSpaceDE w:val="0"/>
              <w:autoSpaceDN w:val="0"/>
              <w:adjustRightInd w:val="0"/>
              <w:ind w:firstLine="0"/>
              <w:jc w:val="left"/>
              <w:rPr>
                <w:rFonts w:cs="Times New Roman"/>
                <w:szCs w:val="24"/>
              </w:rPr>
            </w:pPr>
            <w:r w:rsidRPr="00C010BE">
              <w:rPr>
                <w:rFonts w:cs="Times New Roman"/>
                <w:szCs w:val="24"/>
              </w:rPr>
              <w:t>Объекты физической культуры и спорта</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2112" w:rsidRPr="00C010BE" w:rsidRDefault="00462112" w:rsidP="00462112">
            <w:pPr>
              <w:widowControl w:val="0"/>
              <w:autoSpaceDE w:val="0"/>
              <w:autoSpaceDN w:val="0"/>
              <w:adjustRightInd w:val="0"/>
              <w:ind w:firstLine="0"/>
              <w:jc w:val="left"/>
              <w:rPr>
                <w:rFonts w:cs="Times New Roman"/>
                <w:szCs w:val="24"/>
              </w:rPr>
            </w:pPr>
            <w:r w:rsidRPr="00C010BE">
              <w:rPr>
                <w:rFonts w:cs="Times New Roman"/>
                <w:szCs w:val="24"/>
              </w:rPr>
              <w:t>Минимально допустимый уровень обеспеченности</w:t>
            </w:r>
          </w:p>
        </w:tc>
        <w:tc>
          <w:tcPr>
            <w:tcW w:w="5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2112" w:rsidRPr="00C010BE" w:rsidRDefault="00462112" w:rsidP="00462112">
            <w:pPr>
              <w:widowControl w:val="0"/>
              <w:autoSpaceDE w:val="0"/>
              <w:autoSpaceDN w:val="0"/>
              <w:adjustRightInd w:val="0"/>
              <w:ind w:firstLine="0"/>
              <w:jc w:val="left"/>
              <w:rPr>
                <w:szCs w:val="24"/>
              </w:rPr>
            </w:pPr>
            <w:r w:rsidRPr="00C010BE">
              <w:rPr>
                <w:szCs w:val="24"/>
              </w:rPr>
              <w:t>Совокупная единовременной пропускная способность</w:t>
            </w:r>
            <w:r w:rsidR="006759CD" w:rsidRPr="00C010BE">
              <w:rPr>
                <w:szCs w:val="24"/>
              </w:rPr>
              <w:t xml:space="preserve"> </w:t>
            </w:r>
            <w:r w:rsidRPr="00C010BE">
              <w:rPr>
                <w:szCs w:val="24"/>
              </w:rPr>
              <w:t>объектов</w:t>
            </w:r>
            <w:r w:rsidR="003C5CA9" w:rsidRPr="00C010BE">
              <w:rPr>
                <w:szCs w:val="24"/>
              </w:rPr>
              <w:t xml:space="preserve"> </w:t>
            </w:r>
            <w:r w:rsidR="0011405B" w:rsidRPr="00C010BE">
              <w:rPr>
                <w:szCs w:val="24"/>
              </w:rPr>
              <w:t>–</w:t>
            </w:r>
            <w:r w:rsidR="006759CD" w:rsidRPr="00C010BE">
              <w:rPr>
                <w:szCs w:val="24"/>
              </w:rPr>
              <w:t xml:space="preserve"> </w:t>
            </w:r>
            <w:r w:rsidRPr="00C010BE">
              <w:rPr>
                <w:szCs w:val="24"/>
              </w:rPr>
              <w:t>62%</w:t>
            </w:r>
          </w:p>
          <w:p w:rsidR="00462112" w:rsidRPr="00C010BE" w:rsidRDefault="00462112" w:rsidP="00462112">
            <w:pPr>
              <w:widowControl w:val="0"/>
              <w:autoSpaceDE w:val="0"/>
              <w:autoSpaceDN w:val="0"/>
              <w:adjustRightInd w:val="0"/>
              <w:ind w:firstLine="0"/>
              <w:jc w:val="left"/>
              <w:rPr>
                <w:rFonts w:cs="Times New Roman"/>
                <w:szCs w:val="24"/>
              </w:rPr>
            </w:pPr>
            <w:r w:rsidRPr="00C010BE">
              <w:rPr>
                <w:szCs w:val="24"/>
              </w:rPr>
              <w:t>Эффективность использования спортивных объектов – 70%.</w:t>
            </w:r>
          </w:p>
        </w:tc>
      </w:tr>
      <w:tr w:rsidR="00A620BB" w:rsidRPr="00C010BE" w:rsidTr="003B2685">
        <w:trPr>
          <w:trHeight w:val="791"/>
        </w:trPr>
        <w:tc>
          <w:tcPr>
            <w:tcW w:w="226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620BB" w:rsidRPr="00C010BE" w:rsidRDefault="00A620BB" w:rsidP="00010861">
            <w:pPr>
              <w:widowControl w:val="0"/>
              <w:autoSpaceDE w:val="0"/>
              <w:autoSpaceDN w:val="0"/>
              <w:adjustRightInd w:val="0"/>
              <w:ind w:firstLine="0"/>
              <w:jc w:val="left"/>
              <w:rPr>
                <w:rFonts w:cs="Times New Roman"/>
                <w:szCs w:val="24"/>
              </w:rPr>
            </w:pPr>
            <w:r w:rsidRPr="00C010BE">
              <w:rPr>
                <w:rFonts w:cs="Times New Roman"/>
                <w:szCs w:val="24"/>
              </w:rPr>
              <w:lastRenderedPageBreak/>
              <w:t>Плоскостные сооружения</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20BB" w:rsidRPr="00C010BE" w:rsidRDefault="00A620BB" w:rsidP="00010861">
            <w:pPr>
              <w:widowControl w:val="0"/>
              <w:autoSpaceDE w:val="0"/>
              <w:autoSpaceDN w:val="0"/>
              <w:adjustRightInd w:val="0"/>
              <w:ind w:firstLine="0"/>
              <w:jc w:val="left"/>
              <w:rPr>
                <w:rFonts w:cs="Times New Roman"/>
                <w:szCs w:val="24"/>
              </w:rPr>
            </w:pPr>
            <w:r w:rsidRPr="00C010BE">
              <w:rPr>
                <w:rFonts w:cs="Times New Roman"/>
                <w:szCs w:val="24"/>
              </w:rPr>
              <w:t>Минимально допустимый уровень обеспеченности</w:t>
            </w:r>
          </w:p>
        </w:tc>
        <w:tc>
          <w:tcPr>
            <w:tcW w:w="5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20BB" w:rsidRPr="00C010BE" w:rsidRDefault="00A620BB" w:rsidP="00A620BB">
            <w:pPr>
              <w:widowControl w:val="0"/>
              <w:autoSpaceDE w:val="0"/>
              <w:autoSpaceDN w:val="0"/>
              <w:adjustRightInd w:val="0"/>
              <w:ind w:firstLine="0"/>
              <w:jc w:val="left"/>
              <w:rPr>
                <w:rFonts w:cs="Times New Roman"/>
                <w:szCs w:val="24"/>
              </w:rPr>
            </w:pPr>
            <w:r w:rsidRPr="00C010BE">
              <w:rPr>
                <w:rFonts w:cs="Times New Roman"/>
                <w:szCs w:val="24"/>
              </w:rPr>
              <w:t>Обеспеченность площадью на 1 тыс. чел</w:t>
            </w:r>
            <w:r w:rsidR="006759CD" w:rsidRPr="00C010BE">
              <w:rPr>
                <w:rFonts w:cs="Times New Roman"/>
                <w:szCs w:val="24"/>
              </w:rPr>
              <w:t xml:space="preserve"> </w:t>
            </w:r>
            <w:r w:rsidRPr="00C010BE">
              <w:rPr>
                <w:rFonts w:cs="Times New Roman"/>
                <w:szCs w:val="24"/>
              </w:rPr>
              <w:t>– 3700 м</w:t>
            </w:r>
            <w:r w:rsidRPr="00C010BE">
              <w:rPr>
                <w:rFonts w:cs="Times New Roman"/>
                <w:szCs w:val="24"/>
                <w:vertAlign w:val="superscript"/>
              </w:rPr>
              <w:t>2</w:t>
            </w:r>
          </w:p>
        </w:tc>
      </w:tr>
      <w:tr w:rsidR="00A620BB" w:rsidRPr="00C010BE" w:rsidTr="003B2685">
        <w:trPr>
          <w:trHeight w:val="791"/>
        </w:trPr>
        <w:tc>
          <w:tcPr>
            <w:tcW w:w="2268" w:type="dxa"/>
            <w:vMerge/>
            <w:tcBorders>
              <w:left w:val="single" w:sz="4" w:space="0" w:color="auto"/>
              <w:right w:val="single" w:sz="4" w:space="0" w:color="auto"/>
            </w:tcBorders>
            <w:tcMar>
              <w:top w:w="62" w:type="dxa"/>
              <w:left w:w="102" w:type="dxa"/>
              <w:bottom w:w="102" w:type="dxa"/>
              <w:right w:w="62" w:type="dxa"/>
            </w:tcMar>
          </w:tcPr>
          <w:p w:rsidR="00A620BB" w:rsidRPr="00C010BE" w:rsidRDefault="00A620BB" w:rsidP="00010861">
            <w:pPr>
              <w:widowControl w:val="0"/>
              <w:autoSpaceDE w:val="0"/>
              <w:autoSpaceDN w:val="0"/>
              <w:adjustRightInd w:val="0"/>
              <w:jc w:val="left"/>
              <w:rPr>
                <w:rFonts w:cs="Times New Roman"/>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20BB" w:rsidRPr="00C010BE" w:rsidRDefault="00A620BB" w:rsidP="00010861">
            <w:pPr>
              <w:widowControl w:val="0"/>
              <w:autoSpaceDE w:val="0"/>
              <w:autoSpaceDN w:val="0"/>
              <w:adjustRightInd w:val="0"/>
              <w:ind w:firstLine="0"/>
              <w:jc w:val="left"/>
              <w:rPr>
                <w:rFonts w:cs="Times New Roman"/>
                <w:szCs w:val="24"/>
              </w:rPr>
            </w:pPr>
            <w:r w:rsidRPr="00C010BE">
              <w:rPr>
                <w:rFonts w:cs="Times New Roman"/>
                <w:szCs w:val="24"/>
              </w:rPr>
              <w:t>Максимально допустимый уровень территориальной доступности</w:t>
            </w:r>
          </w:p>
        </w:tc>
        <w:tc>
          <w:tcPr>
            <w:tcW w:w="5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20BB" w:rsidRPr="00C010BE" w:rsidRDefault="00A620BB" w:rsidP="00010861">
            <w:pPr>
              <w:widowControl w:val="0"/>
              <w:autoSpaceDE w:val="0"/>
              <w:autoSpaceDN w:val="0"/>
              <w:adjustRightInd w:val="0"/>
              <w:ind w:firstLine="0"/>
              <w:jc w:val="left"/>
              <w:rPr>
                <w:rFonts w:cs="Times New Roman"/>
                <w:szCs w:val="24"/>
              </w:rPr>
            </w:pPr>
            <w:r w:rsidRPr="00C010BE">
              <w:rPr>
                <w:rFonts w:cs="Times New Roman"/>
                <w:szCs w:val="24"/>
              </w:rPr>
              <w:t xml:space="preserve">Транспортная доступность </w:t>
            </w:r>
          </w:p>
          <w:p w:rsidR="00A620BB" w:rsidRPr="00C010BE" w:rsidRDefault="00A620BB" w:rsidP="00010861">
            <w:pPr>
              <w:widowControl w:val="0"/>
              <w:autoSpaceDE w:val="0"/>
              <w:autoSpaceDN w:val="0"/>
              <w:adjustRightInd w:val="0"/>
              <w:ind w:firstLine="0"/>
              <w:jc w:val="left"/>
              <w:rPr>
                <w:rFonts w:cs="Times New Roman"/>
                <w:szCs w:val="24"/>
              </w:rPr>
            </w:pPr>
            <w:r w:rsidRPr="00C010BE">
              <w:rPr>
                <w:rFonts w:cs="Times New Roman"/>
                <w:szCs w:val="24"/>
              </w:rPr>
              <w:t>– для городских населенных пунктов – 15 мин.;</w:t>
            </w:r>
          </w:p>
          <w:p w:rsidR="00A620BB" w:rsidRPr="00C010BE" w:rsidRDefault="00A620BB" w:rsidP="00010861">
            <w:pPr>
              <w:widowControl w:val="0"/>
              <w:autoSpaceDE w:val="0"/>
              <w:autoSpaceDN w:val="0"/>
              <w:adjustRightInd w:val="0"/>
              <w:ind w:firstLine="0"/>
              <w:jc w:val="left"/>
              <w:rPr>
                <w:rFonts w:cs="Times New Roman"/>
                <w:szCs w:val="24"/>
              </w:rPr>
            </w:pPr>
            <w:r w:rsidRPr="00C010BE">
              <w:rPr>
                <w:rFonts w:cs="Times New Roman"/>
                <w:szCs w:val="24"/>
              </w:rPr>
              <w:t>– для сельских населенных пунктов – 30 мин.</w:t>
            </w:r>
          </w:p>
          <w:p w:rsidR="00A620BB" w:rsidRPr="00C010BE" w:rsidRDefault="00A620BB" w:rsidP="00010861">
            <w:pPr>
              <w:widowControl w:val="0"/>
              <w:autoSpaceDE w:val="0"/>
              <w:autoSpaceDN w:val="0"/>
              <w:adjustRightInd w:val="0"/>
              <w:ind w:firstLine="0"/>
              <w:jc w:val="left"/>
              <w:rPr>
                <w:rFonts w:cs="Times New Roman"/>
                <w:szCs w:val="24"/>
              </w:rPr>
            </w:pPr>
          </w:p>
        </w:tc>
      </w:tr>
      <w:tr w:rsidR="00A620BB" w:rsidRPr="00C010BE" w:rsidTr="003B2685">
        <w:trPr>
          <w:trHeight w:val="791"/>
        </w:trPr>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620BB" w:rsidRPr="00C010BE" w:rsidRDefault="00A620BB" w:rsidP="00010861">
            <w:pPr>
              <w:widowControl w:val="0"/>
              <w:autoSpaceDE w:val="0"/>
              <w:autoSpaceDN w:val="0"/>
              <w:adjustRightInd w:val="0"/>
              <w:jc w:val="left"/>
              <w:rPr>
                <w:rFonts w:cs="Times New Roman"/>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20BB" w:rsidRPr="00C010BE" w:rsidRDefault="00A620BB" w:rsidP="00010861">
            <w:pPr>
              <w:widowControl w:val="0"/>
              <w:autoSpaceDE w:val="0"/>
              <w:autoSpaceDN w:val="0"/>
              <w:adjustRightInd w:val="0"/>
              <w:ind w:firstLine="0"/>
              <w:jc w:val="left"/>
              <w:rPr>
                <w:rFonts w:cs="Times New Roman"/>
                <w:szCs w:val="24"/>
              </w:rPr>
            </w:pPr>
            <w:r w:rsidRPr="00C010BE">
              <w:rPr>
                <w:rFonts w:cs="Times New Roman"/>
                <w:szCs w:val="24"/>
              </w:rPr>
              <w:t>Размер земельного участка</w:t>
            </w:r>
          </w:p>
        </w:tc>
        <w:tc>
          <w:tcPr>
            <w:tcW w:w="5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20BB" w:rsidRPr="00C010BE" w:rsidRDefault="00A620BB" w:rsidP="00010861">
            <w:pPr>
              <w:widowControl w:val="0"/>
              <w:autoSpaceDE w:val="0"/>
              <w:autoSpaceDN w:val="0"/>
              <w:adjustRightInd w:val="0"/>
              <w:ind w:firstLine="0"/>
              <w:jc w:val="left"/>
              <w:rPr>
                <w:rFonts w:cs="Times New Roman"/>
                <w:szCs w:val="24"/>
                <w:vertAlign w:val="superscript"/>
              </w:rPr>
            </w:pPr>
            <w:r w:rsidRPr="00C010BE">
              <w:rPr>
                <w:rFonts w:cs="Times New Roman"/>
                <w:szCs w:val="24"/>
              </w:rPr>
              <w:t>Размер земельного участка на 1 тыс. чел. – 0,7</w:t>
            </w:r>
            <w:r w:rsidR="0011405B" w:rsidRPr="00C010BE">
              <w:rPr>
                <w:rFonts w:cs="Times New Roman"/>
                <w:szCs w:val="24"/>
              </w:rPr>
              <w:t xml:space="preserve"> – </w:t>
            </w:r>
            <w:r w:rsidRPr="00C010BE">
              <w:rPr>
                <w:rFonts w:cs="Times New Roman"/>
                <w:szCs w:val="24"/>
              </w:rPr>
              <w:t>0,9 га</w:t>
            </w:r>
          </w:p>
          <w:p w:rsidR="00A620BB" w:rsidRPr="00C010BE" w:rsidRDefault="00A620BB" w:rsidP="00010861">
            <w:pPr>
              <w:widowControl w:val="0"/>
              <w:autoSpaceDE w:val="0"/>
              <w:autoSpaceDN w:val="0"/>
              <w:adjustRightInd w:val="0"/>
              <w:ind w:firstLine="0"/>
              <w:jc w:val="left"/>
              <w:rPr>
                <w:rFonts w:cs="Times New Roman"/>
                <w:szCs w:val="24"/>
              </w:rPr>
            </w:pPr>
          </w:p>
        </w:tc>
      </w:tr>
      <w:tr w:rsidR="00A620BB" w:rsidRPr="00C010BE" w:rsidTr="003B2685">
        <w:trPr>
          <w:trHeight w:val="1062"/>
        </w:trPr>
        <w:tc>
          <w:tcPr>
            <w:tcW w:w="226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620BB" w:rsidRPr="00C010BE" w:rsidRDefault="00A620BB" w:rsidP="00026BE0">
            <w:pPr>
              <w:widowControl w:val="0"/>
              <w:autoSpaceDE w:val="0"/>
              <w:autoSpaceDN w:val="0"/>
              <w:adjustRightInd w:val="0"/>
              <w:ind w:firstLine="0"/>
              <w:jc w:val="left"/>
              <w:rPr>
                <w:rFonts w:cs="Times New Roman"/>
                <w:szCs w:val="24"/>
              </w:rPr>
            </w:pPr>
            <w:r w:rsidRPr="00C010BE">
              <w:rPr>
                <w:rFonts w:cs="Times New Roman"/>
                <w:szCs w:val="24"/>
              </w:rPr>
              <w:t>Физкультурно</w:t>
            </w:r>
            <w:r w:rsidR="00026BE0" w:rsidRPr="00C010BE">
              <w:rPr>
                <w:rFonts w:cs="Times New Roman"/>
                <w:szCs w:val="24"/>
              </w:rPr>
              <w:t>-</w:t>
            </w:r>
            <w:r w:rsidRPr="00C010BE">
              <w:rPr>
                <w:rFonts w:cs="Times New Roman"/>
                <w:szCs w:val="24"/>
              </w:rPr>
              <w:t>спортивные залы</w:t>
            </w:r>
          </w:p>
        </w:tc>
        <w:tc>
          <w:tcPr>
            <w:tcW w:w="1985" w:type="dxa"/>
            <w:tcBorders>
              <w:top w:val="single" w:sz="4" w:space="0" w:color="auto"/>
              <w:left w:val="single" w:sz="4" w:space="0" w:color="auto"/>
              <w:right w:val="single" w:sz="4" w:space="0" w:color="auto"/>
            </w:tcBorders>
            <w:tcMar>
              <w:top w:w="62" w:type="dxa"/>
              <w:left w:w="102" w:type="dxa"/>
              <w:bottom w:w="102" w:type="dxa"/>
              <w:right w:w="62" w:type="dxa"/>
            </w:tcMar>
          </w:tcPr>
          <w:p w:rsidR="00A620BB" w:rsidRPr="00C010BE" w:rsidRDefault="00A620BB" w:rsidP="00010861">
            <w:pPr>
              <w:widowControl w:val="0"/>
              <w:autoSpaceDE w:val="0"/>
              <w:autoSpaceDN w:val="0"/>
              <w:adjustRightInd w:val="0"/>
              <w:ind w:firstLine="0"/>
              <w:jc w:val="left"/>
              <w:rPr>
                <w:rFonts w:cs="Times New Roman"/>
                <w:szCs w:val="24"/>
              </w:rPr>
            </w:pPr>
            <w:r w:rsidRPr="00C010BE">
              <w:rPr>
                <w:rFonts w:cs="Times New Roman"/>
                <w:szCs w:val="24"/>
              </w:rPr>
              <w:t>Минимально допустимый уровень обеспеченности</w:t>
            </w:r>
          </w:p>
        </w:tc>
        <w:tc>
          <w:tcPr>
            <w:tcW w:w="5812" w:type="dxa"/>
            <w:tcBorders>
              <w:top w:val="single" w:sz="4" w:space="0" w:color="auto"/>
              <w:left w:val="single" w:sz="4" w:space="0" w:color="auto"/>
              <w:right w:val="single" w:sz="4" w:space="0" w:color="auto"/>
            </w:tcBorders>
            <w:tcMar>
              <w:top w:w="62" w:type="dxa"/>
              <w:left w:w="102" w:type="dxa"/>
              <w:bottom w:w="102" w:type="dxa"/>
              <w:right w:w="62" w:type="dxa"/>
            </w:tcMar>
          </w:tcPr>
          <w:p w:rsidR="00A620BB" w:rsidRPr="00C010BE" w:rsidRDefault="00A620BB" w:rsidP="00A620BB">
            <w:pPr>
              <w:widowControl w:val="0"/>
              <w:autoSpaceDE w:val="0"/>
              <w:autoSpaceDN w:val="0"/>
              <w:adjustRightInd w:val="0"/>
              <w:ind w:firstLine="0"/>
              <w:jc w:val="left"/>
              <w:rPr>
                <w:rFonts w:cs="Times New Roman"/>
                <w:szCs w:val="24"/>
              </w:rPr>
            </w:pPr>
            <w:r w:rsidRPr="00C010BE">
              <w:rPr>
                <w:rFonts w:cs="Times New Roman"/>
                <w:szCs w:val="24"/>
              </w:rPr>
              <w:t>Обеспеченность площадью пола на 1 тыс. чел. – 60 м</w:t>
            </w:r>
            <w:r w:rsidRPr="00C010BE">
              <w:rPr>
                <w:rFonts w:cs="Times New Roman"/>
                <w:szCs w:val="24"/>
                <w:vertAlign w:val="superscript"/>
              </w:rPr>
              <w:t>2</w:t>
            </w:r>
          </w:p>
        </w:tc>
      </w:tr>
      <w:tr w:rsidR="00A620BB" w:rsidRPr="00C010BE" w:rsidTr="003B2685">
        <w:trPr>
          <w:trHeight w:val="791"/>
        </w:trPr>
        <w:tc>
          <w:tcPr>
            <w:tcW w:w="2268" w:type="dxa"/>
            <w:vMerge/>
            <w:tcBorders>
              <w:left w:val="single" w:sz="4" w:space="0" w:color="auto"/>
              <w:right w:val="single" w:sz="4" w:space="0" w:color="auto"/>
            </w:tcBorders>
            <w:tcMar>
              <w:top w:w="62" w:type="dxa"/>
              <w:left w:w="102" w:type="dxa"/>
              <w:bottom w:w="102" w:type="dxa"/>
              <w:right w:w="62" w:type="dxa"/>
            </w:tcMar>
          </w:tcPr>
          <w:p w:rsidR="00A620BB" w:rsidRPr="00C010BE" w:rsidRDefault="00A620BB" w:rsidP="00010861">
            <w:pPr>
              <w:widowControl w:val="0"/>
              <w:autoSpaceDE w:val="0"/>
              <w:autoSpaceDN w:val="0"/>
              <w:adjustRightInd w:val="0"/>
              <w:ind w:firstLine="0"/>
              <w:jc w:val="left"/>
              <w:rPr>
                <w:rFonts w:cs="Times New Roman"/>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20BB" w:rsidRPr="00C010BE" w:rsidRDefault="00A620BB" w:rsidP="00010861">
            <w:pPr>
              <w:widowControl w:val="0"/>
              <w:autoSpaceDE w:val="0"/>
              <w:autoSpaceDN w:val="0"/>
              <w:adjustRightInd w:val="0"/>
              <w:ind w:firstLine="0"/>
              <w:jc w:val="left"/>
              <w:rPr>
                <w:rFonts w:cs="Times New Roman"/>
                <w:szCs w:val="24"/>
              </w:rPr>
            </w:pPr>
            <w:r w:rsidRPr="00C010BE">
              <w:rPr>
                <w:rFonts w:cs="Times New Roman"/>
                <w:szCs w:val="24"/>
              </w:rPr>
              <w:t>Максимально допустимый уровень территориальной доступности</w:t>
            </w:r>
          </w:p>
        </w:tc>
        <w:tc>
          <w:tcPr>
            <w:tcW w:w="5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20BB" w:rsidRPr="00C010BE" w:rsidRDefault="00A620BB" w:rsidP="00010861">
            <w:pPr>
              <w:widowControl w:val="0"/>
              <w:autoSpaceDE w:val="0"/>
              <w:autoSpaceDN w:val="0"/>
              <w:adjustRightInd w:val="0"/>
              <w:ind w:firstLine="0"/>
              <w:jc w:val="left"/>
              <w:rPr>
                <w:rFonts w:cs="Times New Roman"/>
                <w:szCs w:val="24"/>
              </w:rPr>
            </w:pPr>
            <w:r w:rsidRPr="00C010BE">
              <w:rPr>
                <w:rFonts w:cs="Times New Roman"/>
                <w:szCs w:val="24"/>
              </w:rPr>
              <w:t xml:space="preserve">Транспортная доступность </w:t>
            </w:r>
          </w:p>
          <w:p w:rsidR="00A620BB" w:rsidRPr="00C010BE" w:rsidRDefault="00A620BB" w:rsidP="00010861">
            <w:pPr>
              <w:widowControl w:val="0"/>
              <w:autoSpaceDE w:val="0"/>
              <w:autoSpaceDN w:val="0"/>
              <w:adjustRightInd w:val="0"/>
              <w:ind w:firstLine="0"/>
              <w:jc w:val="left"/>
              <w:rPr>
                <w:rFonts w:cs="Times New Roman"/>
                <w:szCs w:val="24"/>
              </w:rPr>
            </w:pPr>
            <w:r w:rsidRPr="00C010BE">
              <w:rPr>
                <w:rFonts w:cs="Times New Roman"/>
                <w:szCs w:val="24"/>
              </w:rPr>
              <w:t>– для городских населенных пунктов – 15 мин.;</w:t>
            </w:r>
          </w:p>
          <w:p w:rsidR="00A620BB" w:rsidRPr="00C010BE" w:rsidRDefault="00A620BB" w:rsidP="00010861">
            <w:pPr>
              <w:widowControl w:val="0"/>
              <w:autoSpaceDE w:val="0"/>
              <w:autoSpaceDN w:val="0"/>
              <w:adjustRightInd w:val="0"/>
              <w:ind w:firstLine="0"/>
              <w:jc w:val="left"/>
              <w:rPr>
                <w:rFonts w:cs="Times New Roman"/>
                <w:szCs w:val="24"/>
              </w:rPr>
            </w:pPr>
            <w:r w:rsidRPr="00C010BE">
              <w:rPr>
                <w:rFonts w:cs="Times New Roman"/>
                <w:szCs w:val="24"/>
              </w:rPr>
              <w:t>– для сельских населенных пунктов – 30 мин.</w:t>
            </w:r>
          </w:p>
          <w:p w:rsidR="00A620BB" w:rsidRPr="00C010BE" w:rsidRDefault="00A620BB" w:rsidP="00010861">
            <w:pPr>
              <w:widowControl w:val="0"/>
              <w:autoSpaceDE w:val="0"/>
              <w:autoSpaceDN w:val="0"/>
              <w:adjustRightInd w:val="0"/>
              <w:ind w:firstLine="0"/>
              <w:jc w:val="left"/>
              <w:rPr>
                <w:rFonts w:cs="Times New Roman"/>
                <w:szCs w:val="24"/>
              </w:rPr>
            </w:pPr>
          </w:p>
        </w:tc>
      </w:tr>
      <w:tr w:rsidR="00A620BB" w:rsidRPr="00C010BE" w:rsidTr="003B2685">
        <w:trPr>
          <w:trHeight w:val="642"/>
        </w:trPr>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620BB" w:rsidRPr="00C010BE" w:rsidRDefault="00A620BB" w:rsidP="00010861">
            <w:pPr>
              <w:widowControl w:val="0"/>
              <w:autoSpaceDE w:val="0"/>
              <w:autoSpaceDN w:val="0"/>
              <w:adjustRightInd w:val="0"/>
              <w:jc w:val="left"/>
              <w:rPr>
                <w:rFonts w:cs="Times New Roman"/>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20BB" w:rsidRPr="00C010BE" w:rsidRDefault="00A620BB" w:rsidP="00010861">
            <w:pPr>
              <w:widowControl w:val="0"/>
              <w:autoSpaceDE w:val="0"/>
              <w:autoSpaceDN w:val="0"/>
              <w:adjustRightInd w:val="0"/>
              <w:ind w:firstLine="0"/>
              <w:jc w:val="left"/>
              <w:rPr>
                <w:rFonts w:cs="Times New Roman"/>
                <w:szCs w:val="24"/>
              </w:rPr>
            </w:pPr>
            <w:r w:rsidRPr="00C010BE">
              <w:rPr>
                <w:rFonts w:cs="Times New Roman"/>
                <w:szCs w:val="24"/>
              </w:rPr>
              <w:t>Размер земельного участка</w:t>
            </w:r>
          </w:p>
        </w:tc>
        <w:tc>
          <w:tcPr>
            <w:tcW w:w="5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20BB" w:rsidRPr="00C010BE" w:rsidRDefault="00A620BB" w:rsidP="00010861">
            <w:pPr>
              <w:widowControl w:val="0"/>
              <w:autoSpaceDE w:val="0"/>
              <w:autoSpaceDN w:val="0"/>
              <w:adjustRightInd w:val="0"/>
              <w:ind w:firstLine="0"/>
              <w:jc w:val="left"/>
              <w:rPr>
                <w:rFonts w:cs="Times New Roman"/>
                <w:szCs w:val="24"/>
              </w:rPr>
            </w:pPr>
            <w:r w:rsidRPr="00C010BE">
              <w:rPr>
                <w:rFonts w:cs="Times New Roman"/>
                <w:szCs w:val="24"/>
              </w:rPr>
              <w:t>По заданию на проектирование</w:t>
            </w:r>
          </w:p>
        </w:tc>
      </w:tr>
      <w:tr w:rsidR="00A620BB" w:rsidRPr="00C010BE" w:rsidTr="003B2685">
        <w:trPr>
          <w:trHeight w:val="912"/>
        </w:trPr>
        <w:tc>
          <w:tcPr>
            <w:tcW w:w="226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620BB" w:rsidRPr="00C010BE" w:rsidRDefault="00A620BB" w:rsidP="00010861">
            <w:pPr>
              <w:widowControl w:val="0"/>
              <w:autoSpaceDE w:val="0"/>
              <w:autoSpaceDN w:val="0"/>
              <w:adjustRightInd w:val="0"/>
              <w:ind w:firstLine="0"/>
              <w:jc w:val="left"/>
              <w:rPr>
                <w:rFonts w:cs="Times New Roman"/>
                <w:szCs w:val="24"/>
              </w:rPr>
            </w:pPr>
            <w:r w:rsidRPr="00C010BE">
              <w:rPr>
                <w:rFonts w:cs="Times New Roman"/>
                <w:szCs w:val="24"/>
              </w:rPr>
              <w:t>Бассейны крытые и открытые общего пользования</w:t>
            </w:r>
          </w:p>
        </w:tc>
        <w:tc>
          <w:tcPr>
            <w:tcW w:w="1985" w:type="dxa"/>
            <w:tcBorders>
              <w:top w:val="single" w:sz="4" w:space="0" w:color="auto"/>
              <w:left w:val="single" w:sz="4" w:space="0" w:color="auto"/>
              <w:right w:val="single" w:sz="4" w:space="0" w:color="auto"/>
            </w:tcBorders>
            <w:tcMar>
              <w:top w:w="62" w:type="dxa"/>
              <w:left w:w="102" w:type="dxa"/>
              <w:bottom w:w="102" w:type="dxa"/>
              <w:right w:w="62" w:type="dxa"/>
            </w:tcMar>
          </w:tcPr>
          <w:p w:rsidR="00A620BB" w:rsidRPr="00C010BE" w:rsidRDefault="00A620BB" w:rsidP="00010861">
            <w:pPr>
              <w:widowControl w:val="0"/>
              <w:autoSpaceDE w:val="0"/>
              <w:autoSpaceDN w:val="0"/>
              <w:adjustRightInd w:val="0"/>
              <w:ind w:firstLine="0"/>
              <w:jc w:val="left"/>
              <w:rPr>
                <w:rFonts w:cs="Times New Roman"/>
                <w:szCs w:val="24"/>
              </w:rPr>
            </w:pPr>
            <w:r w:rsidRPr="00C010BE">
              <w:rPr>
                <w:rFonts w:cs="Times New Roman"/>
                <w:szCs w:val="24"/>
              </w:rPr>
              <w:t>Минимально допустимый уровень обеспеченности</w:t>
            </w:r>
          </w:p>
        </w:tc>
        <w:tc>
          <w:tcPr>
            <w:tcW w:w="5812" w:type="dxa"/>
            <w:tcBorders>
              <w:top w:val="single" w:sz="4" w:space="0" w:color="auto"/>
              <w:left w:val="single" w:sz="4" w:space="0" w:color="auto"/>
              <w:right w:val="single" w:sz="4" w:space="0" w:color="auto"/>
            </w:tcBorders>
            <w:tcMar>
              <w:top w:w="62" w:type="dxa"/>
              <w:left w:w="102" w:type="dxa"/>
              <w:bottom w:w="102" w:type="dxa"/>
              <w:right w:w="62" w:type="dxa"/>
            </w:tcMar>
          </w:tcPr>
          <w:p w:rsidR="00A620BB" w:rsidRPr="00C010BE" w:rsidRDefault="00A620BB" w:rsidP="00A620BB">
            <w:pPr>
              <w:widowControl w:val="0"/>
              <w:autoSpaceDE w:val="0"/>
              <w:autoSpaceDN w:val="0"/>
              <w:adjustRightInd w:val="0"/>
              <w:ind w:firstLine="0"/>
              <w:jc w:val="left"/>
              <w:rPr>
                <w:rFonts w:cs="Times New Roman"/>
                <w:szCs w:val="24"/>
              </w:rPr>
            </w:pPr>
            <w:r w:rsidRPr="00C010BE">
              <w:rPr>
                <w:rFonts w:cs="Times New Roman"/>
                <w:szCs w:val="24"/>
              </w:rPr>
              <w:t>Обеспеченность площадью зеркала воды на 1 тыс. чел. – 2 общего пользования 20 м</w:t>
            </w:r>
            <w:r w:rsidRPr="00C010BE">
              <w:rPr>
                <w:rFonts w:cs="Times New Roman"/>
                <w:szCs w:val="24"/>
                <w:vertAlign w:val="superscript"/>
              </w:rPr>
              <w:t>2</w:t>
            </w:r>
          </w:p>
        </w:tc>
      </w:tr>
      <w:tr w:rsidR="00A620BB" w:rsidRPr="00C010BE" w:rsidTr="003B2685">
        <w:trPr>
          <w:trHeight w:val="791"/>
        </w:trPr>
        <w:tc>
          <w:tcPr>
            <w:tcW w:w="2268" w:type="dxa"/>
            <w:vMerge/>
            <w:tcBorders>
              <w:left w:val="single" w:sz="4" w:space="0" w:color="auto"/>
              <w:right w:val="single" w:sz="4" w:space="0" w:color="auto"/>
            </w:tcBorders>
            <w:tcMar>
              <w:top w:w="62" w:type="dxa"/>
              <w:left w:w="102" w:type="dxa"/>
              <w:bottom w:w="102" w:type="dxa"/>
              <w:right w:w="62" w:type="dxa"/>
            </w:tcMar>
          </w:tcPr>
          <w:p w:rsidR="00A620BB" w:rsidRPr="00C010BE" w:rsidRDefault="00A620BB" w:rsidP="00010861">
            <w:pPr>
              <w:widowControl w:val="0"/>
              <w:autoSpaceDE w:val="0"/>
              <w:autoSpaceDN w:val="0"/>
              <w:adjustRightInd w:val="0"/>
              <w:ind w:firstLine="0"/>
              <w:jc w:val="left"/>
              <w:rPr>
                <w:rFonts w:cs="Times New Roman"/>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20BB" w:rsidRPr="00C010BE" w:rsidRDefault="00A620BB" w:rsidP="00010861">
            <w:pPr>
              <w:widowControl w:val="0"/>
              <w:autoSpaceDE w:val="0"/>
              <w:autoSpaceDN w:val="0"/>
              <w:adjustRightInd w:val="0"/>
              <w:ind w:firstLine="0"/>
              <w:jc w:val="left"/>
              <w:rPr>
                <w:rFonts w:cs="Times New Roman"/>
                <w:szCs w:val="24"/>
              </w:rPr>
            </w:pPr>
            <w:r w:rsidRPr="00C010BE">
              <w:rPr>
                <w:rFonts w:cs="Times New Roman"/>
                <w:szCs w:val="24"/>
              </w:rPr>
              <w:t>Максимально допустимый уровень территориальной доступности</w:t>
            </w:r>
          </w:p>
        </w:tc>
        <w:tc>
          <w:tcPr>
            <w:tcW w:w="5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20BB" w:rsidRPr="00C010BE" w:rsidRDefault="00A620BB" w:rsidP="00010861">
            <w:pPr>
              <w:widowControl w:val="0"/>
              <w:autoSpaceDE w:val="0"/>
              <w:autoSpaceDN w:val="0"/>
              <w:adjustRightInd w:val="0"/>
              <w:ind w:firstLine="0"/>
              <w:jc w:val="left"/>
              <w:rPr>
                <w:rFonts w:cs="Times New Roman"/>
                <w:szCs w:val="24"/>
              </w:rPr>
            </w:pPr>
            <w:r w:rsidRPr="00C010BE">
              <w:rPr>
                <w:rFonts w:cs="Times New Roman"/>
                <w:szCs w:val="24"/>
              </w:rPr>
              <w:t>Транспортная доступность 30 мин.</w:t>
            </w:r>
          </w:p>
          <w:p w:rsidR="00A620BB" w:rsidRPr="00C010BE" w:rsidRDefault="00A620BB" w:rsidP="00010861">
            <w:pPr>
              <w:widowControl w:val="0"/>
              <w:autoSpaceDE w:val="0"/>
              <w:autoSpaceDN w:val="0"/>
              <w:adjustRightInd w:val="0"/>
              <w:ind w:firstLine="0"/>
              <w:jc w:val="left"/>
              <w:rPr>
                <w:rFonts w:cs="Times New Roman"/>
                <w:szCs w:val="24"/>
              </w:rPr>
            </w:pPr>
          </w:p>
        </w:tc>
      </w:tr>
      <w:tr w:rsidR="00A620BB" w:rsidRPr="00C010BE" w:rsidTr="003B2685">
        <w:trPr>
          <w:trHeight w:val="791"/>
        </w:trPr>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620BB" w:rsidRPr="00C010BE" w:rsidRDefault="00A620BB" w:rsidP="00010861">
            <w:pPr>
              <w:widowControl w:val="0"/>
              <w:autoSpaceDE w:val="0"/>
              <w:autoSpaceDN w:val="0"/>
              <w:adjustRightInd w:val="0"/>
              <w:jc w:val="left"/>
              <w:rPr>
                <w:rFonts w:cs="Times New Roman"/>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20BB" w:rsidRPr="00C010BE" w:rsidRDefault="00A620BB" w:rsidP="00010861">
            <w:pPr>
              <w:widowControl w:val="0"/>
              <w:autoSpaceDE w:val="0"/>
              <w:autoSpaceDN w:val="0"/>
              <w:adjustRightInd w:val="0"/>
              <w:ind w:firstLine="0"/>
              <w:jc w:val="left"/>
              <w:rPr>
                <w:rFonts w:cs="Times New Roman"/>
                <w:szCs w:val="24"/>
              </w:rPr>
            </w:pPr>
            <w:r w:rsidRPr="00C010BE">
              <w:rPr>
                <w:rFonts w:cs="Times New Roman"/>
                <w:szCs w:val="24"/>
              </w:rPr>
              <w:t>Размер земельного участка</w:t>
            </w:r>
          </w:p>
        </w:tc>
        <w:tc>
          <w:tcPr>
            <w:tcW w:w="5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20BB" w:rsidRPr="00C010BE" w:rsidRDefault="00A620BB" w:rsidP="00010861">
            <w:pPr>
              <w:widowControl w:val="0"/>
              <w:autoSpaceDE w:val="0"/>
              <w:autoSpaceDN w:val="0"/>
              <w:adjustRightInd w:val="0"/>
              <w:ind w:firstLine="0"/>
              <w:jc w:val="left"/>
              <w:rPr>
                <w:rFonts w:cs="Times New Roman"/>
                <w:szCs w:val="24"/>
              </w:rPr>
            </w:pPr>
          </w:p>
        </w:tc>
      </w:tr>
      <w:tr w:rsidR="00A620BB" w:rsidRPr="00C010BE" w:rsidTr="003B2685">
        <w:trPr>
          <w:trHeight w:val="791"/>
        </w:trPr>
        <w:tc>
          <w:tcPr>
            <w:tcW w:w="1006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20BB" w:rsidRPr="00C010BE" w:rsidRDefault="00A620BB" w:rsidP="00A620BB">
            <w:pPr>
              <w:pStyle w:val="Default"/>
              <w:rPr>
                <w:color w:val="auto"/>
              </w:rPr>
            </w:pPr>
            <w:r w:rsidRPr="00C010BE">
              <w:rPr>
                <w:color w:val="auto"/>
              </w:rPr>
              <w:t>Примечания:</w:t>
            </w:r>
          </w:p>
          <w:p w:rsidR="00A620BB" w:rsidRPr="00C010BE" w:rsidRDefault="00A620BB" w:rsidP="00A620BB">
            <w:pPr>
              <w:pStyle w:val="Default"/>
              <w:rPr>
                <w:color w:val="auto"/>
              </w:rPr>
            </w:pPr>
            <w:r w:rsidRPr="00C010BE">
              <w:rPr>
                <w:color w:val="auto"/>
              </w:rPr>
              <w:t>1. Физкультурно</w:t>
            </w:r>
            <w:r w:rsidR="00026BE0" w:rsidRPr="00C010BE">
              <w:rPr>
                <w:color w:val="auto"/>
              </w:rPr>
              <w:t>-</w:t>
            </w:r>
            <w:r w:rsidRPr="00C010BE">
              <w:rPr>
                <w:color w:val="auto"/>
              </w:rPr>
              <w:t>спортивные сооружения сети общего пользования следует, как правило, объединять со спортивными объектами общеобразовательных школ и других учебных заведений, учреждений отдыха и культуры.</w:t>
            </w:r>
          </w:p>
          <w:p w:rsidR="00A620BB" w:rsidRPr="00C010BE" w:rsidRDefault="00A620BB" w:rsidP="00A620BB">
            <w:pPr>
              <w:pStyle w:val="Default"/>
              <w:rPr>
                <w:color w:val="auto"/>
              </w:rPr>
            </w:pPr>
            <w:r w:rsidRPr="00C010BE">
              <w:rPr>
                <w:color w:val="auto"/>
              </w:rPr>
              <w:t>2. При расчете потребности населения в плоскостных сооружениях рекомендуется учитывать плоскостные сооружения регионального значения (при наличии).</w:t>
            </w:r>
          </w:p>
          <w:p w:rsidR="00A620BB" w:rsidRPr="00C010BE" w:rsidRDefault="00A620BB" w:rsidP="00A620BB">
            <w:pPr>
              <w:widowControl w:val="0"/>
              <w:autoSpaceDE w:val="0"/>
              <w:autoSpaceDN w:val="0"/>
              <w:adjustRightInd w:val="0"/>
              <w:ind w:firstLine="0"/>
              <w:jc w:val="left"/>
              <w:rPr>
                <w:rFonts w:cs="Times New Roman"/>
                <w:szCs w:val="24"/>
              </w:rPr>
            </w:pPr>
            <w:r w:rsidRPr="00C010BE">
              <w:rPr>
                <w:rFonts w:cs="Times New Roman"/>
                <w:szCs w:val="24"/>
              </w:rPr>
              <w:t>3. Для сельских населенных пунктов нормы расчета залов и бассейнов необходимо принимать с учетом минимальной вместимости объектов по технологическим требованиям.</w:t>
            </w:r>
          </w:p>
        </w:tc>
      </w:tr>
    </w:tbl>
    <w:p w:rsidR="00A620BB" w:rsidRPr="00C010BE" w:rsidRDefault="00A620BB" w:rsidP="00A620BB">
      <w:pPr>
        <w:spacing w:after="200" w:line="276" w:lineRule="auto"/>
        <w:ind w:firstLine="0"/>
        <w:jc w:val="left"/>
        <w:rPr>
          <w:rFonts w:eastAsia="Times New Roman" w:cs="Arial"/>
          <w:b/>
          <w:bCs/>
          <w:i/>
          <w:iCs/>
          <w:szCs w:val="28"/>
        </w:rPr>
      </w:pPr>
    </w:p>
    <w:bookmarkEnd w:id="12"/>
    <w:bookmarkEnd w:id="13"/>
    <w:p w:rsidR="00A620BB" w:rsidRPr="00C010BE" w:rsidRDefault="00A620BB" w:rsidP="006B4D65">
      <w:pPr>
        <w:pStyle w:val="20"/>
        <w:rPr>
          <w:i w:val="0"/>
        </w:rPr>
      </w:pPr>
      <w:r w:rsidRPr="00C010BE">
        <w:rPr>
          <w:i w:val="0"/>
        </w:rPr>
        <w:lastRenderedPageBreak/>
        <w:t>1.4. Расчетные показатели объектов местного значения в области культуры</w:t>
      </w:r>
    </w:p>
    <w:p w:rsidR="00FF1E72" w:rsidRPr="00C010BE" w:rsidRDefault="00FF1E72" w:rsidP="00FF1E72">
      <w:r w:rsidRPr="00C010BE">
        <w:t xml:space="preserve">1.4.1. Расчетные показатели минимально допустимого уровня обеспеченности и максимально допустимого уровня территориальной доступности объектов в области физической культуры и массового спорта приведены в </w:t>
      </w:r>
      <w:hyperlink w:anchor="Par3205" w:tooltip="Таблица 10.1" w:history="1">
        <w:r w:rsidRPr="00C010BE">
          <w:t xml:space="preserve">таблице </w:t>
        </w:r>
      </w:hyperlink>
      <w:r w:rsidRPr="00C010BE">
        <w:t>1.4.1.</w:t>
      </w:r>
    </w:p>
    <w:p w:rsidR="00FF1E72" w:rsidRPr="00C010BE" w:rsidRDefault="00FF1E72" w:rsidP="00FF1E72">
      <w:pPr>
        <w:jc w:val="right"/>
        <w:rPr>
          <w:rFonts w:cs="Times New Roman"/>
          <w:b/>
          <w:szCs w:val="24"/>
        </w:rPr>
      </w:pPr>
      <w:r w:rsidRPr="00C010BE">
        <w:t>Таблица 1.4.1</w:t>
      </w:r>
    </w:p>
    <w:tbl>
      <w:tblPr>
        <w:tblW w:w="10065" w:type="dxa"/>
        <w:tblInd w:w="-5" w:type="dxa"/>
        <w:tblLayout w:type="fixed"/>
        <w:tblCellMar>
          <w:top w:w="75" w:type="dxa"/>
          <w:left w:w="0" w:type="dxa"/>
          <w:bottom w:w="75" w:type="dxa"/>
          <w:right w:w="0" w:type="dxa"/>
        </w:tblCellMar>
        <w:tblLook w:val="0000" w:firstRow="0" w:lastRow="0" w:firstColumn="0" w:lastColumn="0" w:noHBand="0" w:noVBand="0"/>
      </w:tblPr>
      <w:tblGrid>
        <w:gridCol w:w="2268"/>
        <w:gridCol w:w="2552"/>
        <w:gridCol w:w="5245"/>
      </w:tblGrid>
      <w:tr w:rsidR="00010861" w:rsidRPr="00C010BE" w:rsidTr="0011405B">
        <w:trPr>
          <w:trHeight w:val="491"/>
        </w:trPr>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0861" w:rsidRPr="00C010BE" w:rsidRDefault="00010861" w:rsidP="00010861">
            <w:pPr>
              <w:widowControl w:val="0"/>
              <w:autoSpaceDE w:val="0"/>
              <w:autoSpaceDN w:val="0"/>
              <w:adjustRightInd w:val="0"/>
              <w:ind w:firstLine="0"/>
              <w:jc w:val="center"/>
              <w:rPr>
                <w:rFonts w:cs="Times New Roman"/>
                <w:szCs w:val="24"/>
              </w:rPr>
            </w:pPr>
            <w:r w:rsidRPr="00C010BE">
              <w:rPr>
                <w:rFonts w:cs="Times New Roman"/>
                <w:szCs w:val="24"/>
              </w:rPr>
              <w:t>Наименование объекта</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0861" w:rsidRPr="00C010BE" w:rsidRDefault="00010861" w:rsidP="00010861">
            <w:pPr>
              <w:widowControl w:val="0"/>
              <w:autoSpaceDE w:val="0"/>
              <w:autoSpaceDN w:val="0"/>
              <w:adjustRightInd w:val="0"/>
              <w:ind w:firstLine="0"/>
              <w:jc w:val="center"/>
              <w:rPr>
                <w:rFonts w:cs="Times New Roman"/>
                <w:szCs w:val="24"/>
              </w:rPr>
            </w:pPr>
            <w:r w:rsidRPr="00C010BE">
              <w:rPr>
                <w:rFonts w:cs="Times New Roman"/>
                <w:szCs w:val="24"/>
              </w:rPr>
              <w:t>Тип расчетного показателя</w:t>
            </w:r>
          </w:p>
        </w:tc>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0861" w:rsidRPr="00C010BE" w:rsidRDefault="00D577B0" w:rsidP="00010861">
            <w:pPr>
              <w:widowControl w:val="0"/>
              <w:autoSpaceDE w:val="0"/>
              <w:autoSpaceDN w:val="0"/>
              <w:adjustRightInd w:val="0"/>
              <w:jc w:val="center"/>
              <w:rPr>
                <w:rFonts w:cs="Times New Roman"/>
                <w:szCs w:val="24"/>
              </w:rPr>
            </w:pPr>
            <w:r w:rsidRPr="00C010BE">
              <w:rPr>
                <w:rFonts w:cs="Times New Roman"/>
                <w:szCs w:val="24"/>
              </w:rPr>
              <w:t>Содержание и значение расчетного</w:t>
            </w:r>
            <w:r w:rsidR="00010861" w:rsidRPr="00C010BE">
              <w:rPr>
                <w:rFonts w:cs="Times New Roman"/>
                <w:szCs w:val="24"/>
              </w:rPr>
              <w:t xml:space="preserve"> показателя</w:t>
            </w:r>
          </w:p>
        </w:tc>
      </w:tr>
      <w:tr w:rsidR="00010861" w:rsidRPr="00C010BE" w:rsidTr="0011405B">
        <w:trPr>
          <w:trHeight w:val="791"/>
        </w:trPr>
        <w:tc>
          <w:tcPr>
            <w:tcW w:w="226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10861" w:rsidRPr="00C010BE" w:rsidRDefault="00E66636" w:rsidP="00010861">
            <w:pPr>
              <w:widowControl w:val="0"/>
              <w:autoSpaceDE w:val="0"/>
              <w:autoSpaceDN w:val="0"/>
              <w:adjustRightInd w:val="0"/>
              <w:ind w:firstLine="0"/>
              <w:jc w:val="left"/>
              <w:rPr>
                <w:rFonts w:cs="Times New Roman"/>
                <w:szCs w:val="24"/>
              </w:rPr>
            </w:pPr>
            <w:r w:rsidRPr="00C010BE">
              <w:rPr>
                <w:rFonts w:cs="Times New Roman"/>
                <w:szCs w:val="24"/>
              </w:rPr>
              <w:t>О</w:t>
            </w:r>
            <w:r w:rsidR="00A82B8D" w:rsidRPr="00C010BE">
              <w:rPr>
                <w:rFonts w:cs="Times New Roman"/>
                <w:szCs w:val="24"/>
              </w:rPr>
              <w:t>бщедоступная библиотека</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0861" w:rsidRPr="00C010BE" w:rsidRDefault="00010861" w:rsidP="00010861">
            <w:pPr>
              <w:widowControl w:val="0"/>
              <w:autoSpaceDE w:val="0"/>
              <w:autoSpaceDN w:val="0"/>
              <w:adjustRightInd w:val="0"/>
              <w:ind w:firstLine="0"/>
              <w:jc w:val="left"/>
              <w:rPr>
                <w:rFonts w:cs="Times New Roman"/>
                <w:szCs w:val="24"/>
              </w:rPr>
            </w:pPr>
            <w:r w:rsidRPr="00C010BE">
              <w:rPr>
                <w:rFonts w:cs="Times New Roman"/>
                <w:szCs w:val="24"/>
              </w:rPr>
              <w:t>Минимально допустимый уровень обеспеченности</w:t>
            </w:r>
          </w:p>
        </w:tc>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0861" w:rsidRPr="00C010BE" w:rsidRDefault="00A82B8D" w:rsidP="001E1D06">
            <w:pPr>
              <w:widowControl w:val="0"/>
              <w:autoSpaceDE w:val="0"/>
              <w:autoSpaceDN w:val="0"/>
              <w:adjustRightInd w:val="0"/>
              <w:ind w:firstLine="0"/>
              <w:jc w:val="left"/>
              <w:rPr>
                <w:rFonts w:cs="Times New Roman"/>
                <w:szCs w:val="24"/>
              </w:rPr>
            </w:pPr>
            <w:r w:rsidRPr="00C010BE">
              <w:rPr>
                <w:rFonts w:cs="Times New Roman"/>
                <w:szCs w:val="24"/>
              </w:rPr>
              <w:t>Количество объектов на городской окру</w:t>
            </w:r>
            <w:r w:rsidR="00010861" w:rsidRPr="00C010BE">
              <w:rPr>
                <w:rFonts w:cs="Times New Roman"/>
                <w:szCs w:val="24"/>
              </w:rPr>
              <w:t xml:space="preserve"> – </w:t>
            </w:r>
            <w:r w:rsidR="00FA58E5" w:rsidRPr="00C010BE">
              <w:rPr>
                <w:rFonts w:cs="Times New Roman"/>
                <w:szCs w:val="24"/>
              </w:rPr>
              <w:t>2</w:t>
            </w:r>
            <w:r w:rsidR="001E1D06" w:rsidRPr="00C010BE">
              <w:rPr>
                <w:rFonts w:cs="Times New Roman"/>
                <w:szCs w:val="24"/>
              </w:rPr>
              <w:t>6</w:t>
            </w:r>
            <w:r w:rsidRPr="00C010BE">
              <w:rPr>
                <w:rFonts w:cs="Times New Roman"/>
                <w:szCs w:val="24"/>
              </w:rPr>
              <w:t xml:space="preserve"> ед.</w:t>
            </w:r>
          </w:p>
        </w:tc>
      </w:tr>
      <w:tr w:rsidR="00010861" w:rsidRPr="00C010BE" w:rsidTr="0011405B">
        <w:trPr>
          <w:trHeight w:val="791"/>
        </w:trPr>
        <w:tc>
          <w:tcPr>
            <w:tcW w:w="2268" w:type="dxa"/>
            <w:vMerge/>
            <w:tcBorders>
              <w:left w:val="single" w:sz="4" w:space="0" w:color="auto"/>
              <w:right w:val="single" w:sz="4" w:space="0" w:color="auto"/>
            </w:tcBorders>
            <w:tcMar>
              <w:top w:w="62" w:type="dxa"/>
              <w:left w:w="102" w:type="dxa"/>
              <w:bottom w:w="102" w:type="dxa"/>
              <w:right w:w="62" w:type="dxa"/>
            </w:tcMar>
          </w:tcPr>
          <w:p w:rsidR="00010861" w:rsidRPr="00C010BE" w:rsidRDefault="00010861" w:rsidP="00010861">
            <w:pPr>
              <w:widowControl w:val="0"/>
              <w:autoSpaceDE w:val="0"/>
              <w:autoSpaceDN w:val="0"/>
              <w:adjustRightInd w:val="0"/>
              <w:jc w:val="left"/>
              <w:rPr>
                <w:rFonts w:cs="Times New Roman"/>
                <w:szCs w:val="24"/>
              </w:rPr>
            </w:pP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0861" w:rsidRPr="00C010BE" w:rsidRDefault="00010861" w:rsidP="00010861">
            <w:pPr>
              <w:widowControl w:val="0"/>
              <w:autoSpaceDE w:val="0"/>
              <w:autoSpaceDN w:val="0"/>
              <w:adjustRightInd w:val="0"/>
              <w:ind w:firstLine="0"/>
              <w:jc w:val="left"/>
              <w:rPr>
                <w:rFonts w:cs="Times New Roman"/>
                <w:szCs w:val="24"/>
              </w:rPr>
            </w:pPr>
            <w:r w:rsidRPr="00C010BE">
              <w:rPr>
                <w:rFonts w:cs="Times New Roman"/>
                <w:szCs w:val="24"/>
              </w:rPr>
              <w:t>Максимально допустимый уровень территориальной доступности</w:t>
            </w:r>
          </w:p>
        </w:tc>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0861" w:rsidRPr="00C010BE" w:rsidRDefault="00370F4E" w:rsidP="00010861">
            <w:pPr>
              <w:widowControl w:val="0"/>
              <w:autoSpaceDE w:val="0"/>
              <w:autoSpaceDN w:val="0"/>
              <w:adjustRightInd w:val="0"/>
              <w:ind w:firstLine="0"/>
              <w:jc w:val="left"/>
              <w:rPr>
                <w:rFonts w:cs="Times New Roman"/>
                <w:szCs w:val="24"/>
              </w:rPr>
            </w:pPr>
            <w:r w:rsidRPr="00C010BE">
              <w:rPr>
                <w:rFonts w:cs="Times New Roman"/>
                <w:szCs w:val="24"/>
              </w:rPr>
              <w:t>Пешеходная</w:t>
            </w:r>
            <w:r w:rsidR="006759CD" w:rsidRPr="00C010BE">
              <w:rPr>
                <w:rFonts w:cs="Times New Roman"/>
                <w:szCs w:val="24"/>
              </w:rPr>
              <w:t xml:space="preserve"> </w:t>
            </w:r>
            <w:r w:rsidRPr="00C010BE">
              <w:rPr>
                <w:rFonts w:cs="Times New Roman"/>
                <w:szCs w:val="24"/>
              </w:rPr>
              <w:t xml:space="preserve">– 30 мин. </w:t>
            </w:r>
            <w:r w:rsidRPr="00C010BE">
              <w:rPr>
                <w:rFonts w:cs="Times New Roman"/>
                <w:szCs w:val="24"/>
              </w:rPr>
              <w:br/>
              <w:t>Транспортная – 30 мин</w:t>
            </w:r>
          </w:p>
        </w:tc>
      </w:tr>
      <w:tr w:rsidR="00010861" w:rsidRPr="00C010BE" w:rsidTr="0011405B">
        <w:trPr>
          <w:trHeight w:val="791"/>
        </w:trPr>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10861" w:rsidRPr="00C010BE" w:rsidRDefault="00010861" w:rsidP="00010861">
            <w:pPr>
              <w:widowControl w:val="0"/>
              <w:autoSpaceDE w:val="0"/>
              <w:autoSpaceDN w:val="0"/>
              <w:adjustRightInd w:val="0"/>
              <w:jc w:val="left"/>
              <w:rPr>
                <w:rFonts w:cs="Times New Roman"/>
                <w:szCs w:val="24"/>
              </w:rPr>
            </w:pP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0861" w:rsidRPr="00C010BE" w:rsidRDefault="00010861" w:rsidP="00010861">
            <w:pPr>
              <w:widowControl w:val="0"/>
              <w:autoSpaceDE w:val="0"/>
              <w:autoSpaceDN w:val="0"/>
              <w:adjustRightInd w:val="0"/>
              <w:ind w:firstLine="0"/>
              <w:jc w:val="left"/>
              <w:rPr>
                <w:rFonts w:cs="Times New Roman"/>
                <w:szCs w:val="24"/>
              </w:rPr>
            </w:pPr>
            <w:r w:rsidRPr="00C010BE">
              <w:rPr>
                <w:rFonts w:cs="Times New Roman"/>
                <w:szCs w:val="24"/>
              </w:rPr>
              <w:t>Размер земельного участка</w:t>
            </w:r>
          </w:p>
        </w:tc>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0861" w:rsidRPr="00C010BE" w:rsidRDefault="00A82B8D" w:rsidP="00010861">
            <w:pPr>
              <w:widowControl w:val="0"/>
              <w:autoSpaceDE w:val="0"/>
              <w:autoSpaceDN w:val="0"/>
              <w:adjustRightInd w:val="0"/>
              <w:ind w:firstLine="0"/>
              <w:jc w:val="left"/>
              <w:rPr>
                <w:rFonts w:cs="Times New Roman"/>
                <w:szCs w:val="24"/>
              </w:rPr>
            </w:pPr>
            <w:r w:rsidRPr="00C010BE">
              <w:rPr>
                <w:rFonts w:cs="Times New Roman"/>
                <w:szCs w:val="24"/>
              </w:rPr>
              <w:t xml:space="preserve">По заданию на проектирование </w:t>
            </w:r>
          </w:p>
        </w:tc>
      </w:tr>
      <w:tr w:rsidR="00A82B8D" w:rsidRPr="00C010BE" w:rsidTr="0011405B">
        <w:trPr>
          <w:trHeight w:val="953"/>
        </w:trPr>
        <w:tc>
          <w:tcPr>
            <w:tcW w:w="226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82B8D" w:rsidRPr="00C010BE" w:rsidRDefault="00FA58E5" w:rsidP="00A82B8D">
            <w:pPr>
              <w:widowControl w:val="0"/>
              <w:autoSpaceDE w:val="0"/>
              <w:autoSpaceDN w:val="0"/>
              <w:adjustRightInd w:val="0"/>
              <w:ind w:firstLine="0"/>
              <w:jc w:val="left"/>
              <w:rPr>
                <w:rFonts w:cs="Times New Roman"/>
                <w:szCs w:val="24"/>
              </w:rPr>
            </w:pPr>
            <w:r w:rsidRPr="00C010BE">
              <w:rPr>
                <w:rFonts w:cs="Times New Roman"/>
                <w:szCs w:val="24"/>
              </w:rPr>
              <w:t>Д</w:t>
            </w:r>
            <w:r w:rsidR="00A82B8D" w:rsidRPr="00C010BE">
              <w:rPr>
                <w:rFonts w:cs="Times New Roman"/>
                <w:szCs w:val="24"/>
              </w:rPr>
              <w:t>етская библиотека</w:t>
            </w:r>
          </w:p>
        </w:tc>
        <w:tc>
          <w:tcPr>
            <w:tcW w:w="2552" w:type="dxa"/>
            <w:tcBorders>
              <w:top w:val="single" w:sz="4" w:space="0" w:color="auto"/>
              <w:left w:val="single" w:sz="4" w:space="0" w:color="auto"/>
              <w:right w:val="single" w:sz="4" w:space="0" w:color="auto"/>
            </w:tcBorders>
            <w:tcMar>
              <w:top w:w="62" w:type="dxa"/>
              <w:left w:w="102" w:type="dxa"/>
              <w:bottom w:w="102" w:type="dxa"/>
              <w:right w:w="62" w:type="dxa"/>
            </w:tcMar>
          </w:tcPr>
          <w:p w:rsidR="00A82B8D" w:rsidRPr="00C010BE" w:rsidRDefault="00A82B8D" w:rsidP="00A82B8D">
            <w:pPr>
              <w:widowControl w:val="0"/>
              <w:autoSpaceDE w:val="0"/>
              <w:autoSpaceDN w:val="0"/>
              <w:adjustRightInd w:val="0"/>
              <w:ind w:firstLine="0"/>
              <w:jc w:val="left"/>
              <w:rPr>
                <w:rFonts w:cs="Times New Roman"/>
                <w:szCs w:val="24"/>
              </w:rPr>
            </w:pPr>
            <w:r w:rsidRPr="00C010BE">
              <w:rPr>
                <w:rFonts w:cs="Times New Roman"/>
                <w:szCs w:val="24"/>
              </w:rPr>
              <w:t>Минимально допустимый уровень обеспеченности</w:t>
            </w:r>
          </w:p>
        </w:tc>
        <w:tc>
          <w:tcPr>
            <w:tcW w:w="5245" w:type="dxa"/>
            <w:tcBorders>
              <w:top w:val="single" w:sz="4" w:space="0" w:color="auto"/>
              <w:left w:val="single" w:sz="4" w:space="0" w:color="auto"/>
              <w:right w:val="single" w:sz="4" w:space="0" w:color="auto"/>
            </w:tcBorders>
            <w:tcMar>
              <w:top w:w="62" w:type="dxa"/>
              <w:left w:w="102" w:type="dxa"/>
              <w:bottom w:w="102" w:type="dxa"/>
              <w:right w:w="62" w:type="dxa"/>
            </w:tcMar>
          </w:tcPr>
          <w:p w:rsidR="00A82B8D" w:rsidRPr="00C010BE" w:rsidRDefault="00A82B8D" w:rsidP="001E1D06">
            <w:pPr>
              <w:widowControl w:val="0"/>
              <w:autoSpaceDE w:val="0"/>
              <w:autoSpaceDN w:val="0"/>
              <w:adjustRightInd w:val="0"/>
              <w:ind w:firstLine="0"/>
              <w:jc w:val="left"/>
              <w:rPr>
                <w:rFonts w:cs="Times New Roman"/>
                <w:szCs w:val="24"/>
              </w:rPr>
            </w:pPr>
            <w:r w:rsidRPr="00C010BE">
              <w:rPr>
                <w:rFonts w:cs="Times New Roman"/>
                <w:szCs w:val="24"/>
              </w:rPr>
              <w:t>Количество объектов на городской окру</w:t>
            </w:r>
            <w:r w:rsidR="001E1D06" w:rsidRPr="00C010BE">
              <w:rPr>
                <w:rFonts w:cs="Times New Roman"/>
                <w:szCs w:val="24"/>
              </w:rPr>
              <w:t>г</w:t>
            </w:r>
            <w:r w:rsidRPr="00C010BE">
              <w:rPr>
                <w:rFonts w:cs="Times New Roman"/>
                <w:szCs w:val="24"/>
              </w:rPr>
              <w:t xml:space="preserve"> – 1 ед.</w:t>
            </w:r>
          </w:p>
        </w:tc>
      </w:tr>
      <w:tr w:rsidR="00A82B8D" w:rsidRPr="00C010BE" w:rsidTr="0011405B">
        <w:trPr>
          <w:trHeight w:val="791"/>
        </w:trPr>
        <w:tc>
          <w:tcPr>
            <w:tcW w:w="2268" w:type="dxa"/>
            <w:vMerge/>
            <w:tcBorders>
              <w:left w:val="single" w:sz="4" w:space="0" w:color="auto"/>
              <w:right w:val="single" w:sz="4" w:space="0" w:color="auto"/>
            </w:tcBorders>
            <w:tcMar>
              <w:top w:w="62" w:type="dxa"/>
              <w:left w:w="102" w:type="dxa"/>
              <w:bottom w:w="102" w:type="dxa"/>
              <w:right w:w="62" w:type="dxa"/>
            </w:tcMar>
          </w:tcPr>
          <w:p w:rsidR="00A82B8D" w:rsidRPr="00C010BE" w:rsidRDefault="00A82B8D" w:rsidP="00A82B8D">
            <w:pPr>
              <w:widowControl w:val="0"/>
              <w:autoSpaceDE w:val="0"/>
              <w:autoSpaceDN w:val="0"/>
              <w:adjustRightInd w:val="0"/>
              <w:ind w:firstLine="0"/>
              <w:jc w:val="left"/>
              <w:rPr>
                <w:rFonts w:cs="Times New Roman"/>
                <w:szCs w:val="24"/>
              </w:rPr>
            </w:pP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2B8D" w:rsidRPr="00C010BE" w:rsidRDefault="00A82B8D" w:rsidP="00A82B8D">
            <w:pPr>
              <w:widowControl w:val="0"/>
              <w:autoSpaceDE w:val="0"/>
              <w:autoSpaceDN w:val="0"/>
              <w:adjustRightInd w:val="0"/>
              <w:ind w:firstLine="0"/>
              <w:jc w:val="left"/>
              <w:rPr>
                <w:rFonts w:cs="Times New Roman"/>
                <w:szCs w:val="24"/>
              </w:rPr>
            </w:pPr>
            <w:r w:rsidRPr="00C010BE">
              <w:rPr>
                <w:rFonts w:cs="Times New Roman"/>
                <w:szCs w:val="24"/>
              </w:rPr>
              <w:t>Максимально допустимый уровень территориальной доступности</w:t>
            </w:r>
          </w:p>
        </w:tc>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2B8D" w:rsidRPr="00C010BE" w:rsidRDefault="00FA58E5" w:rsidP="001E1D06">
            <w:pPr>
              <w:widowControl w:val="0"/>
              <w:autoSpaceDE w:val="0"/>
              <w:autoSpaceDN w:val="0"/>
              <w:adjustRightInd w:val="0"/>
              <w:ind w:firstLine="0"/>
              <w:jc w:val="left"/>
              <w:rPr>
                <w:rFonts w:cs="Times New Roman"/>
                <w:szCs w:val="24"/>
              </w:rPr>
            </w:pPr>
            <w:r w:rsidRPr="00C010BE">
              <w:rPr>
                <w:rFonts w:cs="Times New Roman"/>
                <w:szCs w:val="24"/>
              </w:rPr>
              <w:t xml:space="preserve">Пешеходная – 40 мин. </w:t>
            </w:r>
            <w:r w:rsidRPr="00C010BE">
              <w:rPr>
                <w:rFonts w:cs="Times New Roman"/>
                <w:szCs w:val="24"/>
              </w:rPr>
              <w:br/>
              <w:t xml:space="preserve">Транспортная – 2 часа </w:t>
            </w:r>
          </w:p>
        </w:tc>
      </w:tr>
      <w:tr w:rsidR="00A82B8D" w:rsidRPr="00C010BE" w:rsidTr="0011405B">
        <w:trPr>
          <w:trHeight w:val="791"/>
        </w:trPr>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82B8D" w:rsidRPr="00C010BE" w:rsidRDefault="00A82B8D" w:rsidP="00A82B8D">
            <w:pPr>
              <w:widowControl w:val="0"/>
              <w:autoSpaceDE w:val="0"/>
              <w:autoSpaceDN w:val="0"/>
              <w:adjustRightInd w:val="0"/>
              <w:jc w:val="left"/>
              <w:rPr>
                <w:rFonts w:cs="Times New Roman"/>
                <w:szCs w:val="24"/>
              </w:rPr>
            </w:pP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2B8D" w:rsidRPr="00C010BE" w:rsidRDefault="00A82B8D" w:rsidP="00A82B8D">
            <w:pPr>
              <w:widowControl w:val="0"/>
              <w:autoSpaceDE w:val="0"/>
              <w:autoSpaceDN w:val="0"/>
              <w:adjustRightInd w:val="0"/>
              <w:ind w:firstLine="0"/>
              <w:jc w:val="left"/>
              <w:rPr>
                <w:rFonts w:cs="Times New Roman"/>
                <w:szCs w:val="24"/>
              </w:rPr>
            </w:pPr>
            <w:r w:rsidRPr="00C010BE">
              <w:rPr>
                <w:rFonts w:cs="Times New Roman"/>
                <w:szCs w:val="24"/>
              </w:rPr>
              <w:t>Размер земельного участка</w:t>
            </w:r>
          </w:p>
        </w:tc>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2B8D" w:rsidRPr="00C010BE" w:rsidRDefault="00A82B8D" w:rsidP="00A82B8D">
            <w:pPr>
              <w:widowControl w:val="0"/>
              <w:autoSpaceDE w:val="0"/>
              <w:autoSpaceDN w:val="0"/>
              <w:adjustRightInd w:val="0"/>
              <w:ind w:firstLine="0"/>
              <w:jc w:val="left"/>
              <w:rPr>
                <w:rFonts w:cs="Times New Roman"/>
                <w:szCs w:val="24"/>
              </w:rPr>
            </w:pPr>
            <w:r w:rsidRPr="00C010BE">
              <w:rPr>
                <w:rFonts w:cs="Times New Roman"/>
                <w:szCs w:val="24"/>
              </w:rPr>
              <w:t xml:space="preserve">По заданию на проектирование </w:t>
            </w:r>
          </w:p>
        </w:tc>
      </w:tr>
      <w:tr w:rsidR="00A82B8D" w:rsidRPr="00C010BE" w:rsidTr="0011405B">
        <w:trPr>
          <w:trHeight w:val="1353"/>
        </w:trPr>
        <w:tc>
          <w:tcPr>
            <w:tcW w:w="226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82B8D" w:rsidRPr="00C010BE" w:rsidRDefault="00F83338" w:rsidP="00A82B8D">
            <w:pPr>
              <w:widowControl w:val="0"/>
              <w:autoSpaceDE w:val="0"/>
              <w:autoSpaceDN w:val="0"/>
              <w:adjustRightInd w:val="0"/>
              <w:ind w:firstLine="0"/>
              <w:jc w:val="left"/>
              <w:rPr>
                <w:rFonts w:cs="Times New Roman"/>
                <w:szCs w:val="24"/>
              </w:rPr>
            </w:pPr>
            <w:r w:rsidRPr="00C010BE">
              <w:rPr>
                <w:rFonts w:cs="Times New Roman"/>
                <w:szCs w:val="24"/>
              </w:rPr>
              <w:t>Точка доступа к полнотекстовым информационным ресурсам</w:t>
            </w:r>
          </w:p>
        </w:tc>
        <w:tc>
          <w:tcPr>
            <w:tcW w:w="2552" w:type="dxa"/>
            <w:tcBorders>
              <w:top w:val="single" w:sz="4" w:space="0" w:color="auto"/>
              <w:left w:val="single" w:sz="4" w:space="0" w:color="auto"/>
              <w:right w:val="single" w:sz="4" w:space="0" w:color="auto"/>
            </w:tcBorders>
            <w:tcMar>
              <w:top w:w="62" w:type="dxa"/>
              <w:left w:w="102" w:type="dxa"/>
              <w:bottom w:w="102" w:type="dxa"/>
              <w:right w:w="62" w:type="dxa"/>
            </w:tcMar>
          </w:tcPr>
          <w:p w:rsidR="00A82B8D" w:rsidRPr="00C010BE" w:rsidRDefault="00A82B8D" w:rsidP="00A82B8D">
            <w:pPr>
              <w:widowControl w:val="0"/>
              <w:autoSpaceDE w:val="0"/>
              <w:autoSpaceDN w:val="0"/>
              <w:adjustRightInd w:val="0"/>
              <w:ind w:firstLine="0"/>
              <w:jc w:val="left"/>
              <w:rPr>
                <w:rFonts w:cs="Times New Roman"/>
                <w:szCs w:val="24"/>
              </w:rPr>
            </w:pPr>
            <w:r w:rsidRPr="00C010BE">
              <w:rPr>
                <w:rFonts w:cs="Times New Roman"/>
                <w:szCs w:val="24"/>
              </w:rPr>
              <w:t>Минимально допустимый уровень обеспеченности</w:t>
            </w:r>
          </w:p>
        </w:tc>
        <w:tc>
          <w:tcPr>
            <w:tcW w:w="5245" w:type="dxa"/>
            <w:tcBorders>
              <w:top w:val="single" w:sz="4" w:space="0" w:color="auto"/>
              <w:left w:val="single" w:sz="4" w:space="0" w:color="auto"/>
              <w:right w:val="single" w:sz="4" w:space="0" w:color="auto"/>
            </w:tcBorders>
            <w:tcMar>
              <w:top w:w="62" w:type="dxa"/>
              <w:left w:w="102" w:type="dxa"/>
              <w:bottom w:w="102" w:type="dxa"/>
              <w:right w:w="62" w:type="dxa"/>
            </w:tcMar>
          </w:tcPr>
          <w:p w:rsidR="00A82B8D" w:rsidRPr="00C010BE" w:rsidRDefault="00A82B8D" w:rsidP="00F83338">
            <w:pPr>
              <w:widowControl w:val="0"/>
              <w:autoSpaceDE w:val="0"/>
              <w:autoSpaceDN w:val="0"/>
              <w:adjustRightInd w:val="0"/>
              <w:ind w:firstLine="0"/>
              <w:jc w:val="left"/>
              <w:rPr>
                <w:rFonts w:cs="Times New Roman"/>
                <w:szCs w:val="24"/>
              </w:rPr>
            </w:pPr>
            <w:r w:rsidRPr="00C010BE">
              <w:rPr>
                <w:rFonts w:cs="Times New Roman"/>
                <w:szCs w:val="24"/>
              </w:rPr>
              <w:t>Количество объектов на городской окру</w:t>
            </w:r>
            <w:r w:rsidR="006759CD" w:rsidRPr="00C010BE">
              <w:rPr>
                <w:rFonts w:cs="Times New Roman"/>
                <w:szCs w:val="24"/>
              </w:rPr>
              <w:t xml:space="preserve"> </w:t>
            </w:r>
            <w:r w:rsidRPr="00C010BE">
              <w:rPr>
                <w:rFonts w:cs="Times New Roman"/>
                <w:szCs w:val="24"/>
              </w:rPr>
              <w:t xml:space="preserve">– </w:t>
            </w:r>
            <w:r w:rsidR="00F83338" w:rsidRPr="00C010BE">
              <w:rPr>
                <w:rFonts w:cs="Times New Roman"/>
                <w:szCs w:val="24"/>
              </w:rPr>
              <w:t>2</w:t>
            </w:r>
            <w:r w:rsidRPr="00C010BE">
              <w:rPr>
                <w:rFonts w:cs="Times New Roman"/>
                <w:szCs w:val="24"/>
              </w:rPr>
              <w:t xml:space="preserve"> ед.</w:t>
            </w:r>
          </w:p>
        </w:tc>
      </w:tr>
      <w:tr w:rsidR="000D4510" w:rsidRPr="00C010BE" w:rsidTr="0011405B">
        <w:trPr>
          <w:trHeight w:val="635"/>
        </w:trPr>
        <w:tc>
          <w:tcPr>
            <w:tcW w:w="2268" w:type="dxa"/>
            <w:vMerge/>
            <w:tcBorders>
              <w:left w:val="single" w:sz="4" w:space="0" w:color="auto"/>
              <w:right w:val="single" w:sz="4" w:space="0" w:color="auto"/>
            </w:tcBorders>
            <w:tcMar>
              <w:top w:w="62" w:type="dxa"/>
              <w:left w:w="102" w:type="dxa"/>
              <w:bottom w:w="102" w:type="dxa"/>
              <w:right w:w="62" w:type="dxa"/>
            </w:tcMar>
          </w:tcPr>
          <w:p w:rsidR="000D4510" w:rsidRPr="00C010BE" w:rsidRDefault="000D4510" w:rsidP="00A82B8D">
            <w:pPr>
              <w:widowControl w:val="0"/>
              <w:autoSpaceDE w:val="0"/>
              <w:autoSpaceDN w:val="0"/>
              <w:adjustRightInd w:val="0"/>
              <w:ind w:firstLine="0"/>
              <w:jc w:val="left"/>
              <w:rPr>
                <w:rFonts w:cs="Times New Roman"/>
                <w:szCs w:val="24"/>
              </w:rPr>
            </w:pPr>
          </w:p>
        </w:tc>
        <w:tc>
          <w:tcPr>
            <w:tcW w:w="2552" w:type="dxa"/>
            <w:tcBorders>
              <w:top w:val="single" w:sz="4" w:space="0" w:color="auto"/>
              <w:left w:val="single" w:sz="4" w:space="0" w:color="auto"/>
              <w:right w:val="single" w:sz="4" w:space="0" w:color="auto"/>
            </w:tcBorders>
            <w:tcMar>
              <w:top w:w="62" w:type="dxa"/>
              <w:left w:w="102" w:type="dxa"/>
              <w:bottom w:w="102" w:type="dxa"/>
              <w:right w:w="62" w:type="dxa"/>
            </w:tcMar>
          </w:tcPr>
          <w:p w:rsidR="000D4510" w:rsidRPr="00C010BE" w:rsidRDefault="000D4510" w:rsidP="00A82B8D">
            <w:pPr>
              <w:ind w:firstLine="0"/>
              <w:rPr>
                <w:rFonts w:cs="Times New Roman"/>
                <w:szCs w:val="24"/>
              </w:rPr>
            </w:pPr>
            <w:r w:rsidRPr="00C010BE">
              <w:rPr>
                <w:rFonts w:cs="Times New Roman"/>
                <w:szCs w:val="24"/>
              </w:rPr>
              <w:t>Максимально допустимый уровень территориальной доступности</w:t>
            </w:r>
          </w:p>
        </w:tc>
        <w:tc>
          <w:tcPr>
            <w:tcW w:w="5245" w:type="dxa"/>
            <w:tcBorders>
              <w:top w:val="single" w:sz="4" w:space="0" w:color="auto"/>
              <w:left w:val="single" w:sz="4" w:space="0" w:color="auto"/>
              <w:right w:val="single" w:sz="4" w:space="0" w:color="auto"/>
            </w:tcBorders>
            <w:tcMar>
              <w:top w:w="62" w:type="dxa"/>
              <w:left w:w="102" w:type="dxa"/>
              <w:bottom w:w="102" w:type="dxa"/>
              <w:right w:w="62" w:type="dxa"/>
            </w:tcMar>
          </w:tcPr>
          <w:p w:rsidR="000D4510" w:rsidRPr="00C010BE" w:rsidRDefault="000D4510" w:rsidP="00CA3777">
            <w:pPr>
              <w:ind w:firstLine="37"/>
              <w:jc w:val="left"/>
              <w:rPr>
                <w:rFonts w:cs="Times New Roman"/>
                <w:szCs w:val="24"/>
              </w:rPr>
            </w:pPr>
            <w:r w:rsidRPr="00C010BE">
              <w:rPr>
                <w:rFonts w:cs="Times New Roman"/>
                <w:szCs w:val="24"/>
              </w:rPr>
              <w:t>Пешеходная</w:t>
            </w:r>
            <w:r w:rsidR="006759CD" w:rsidRPr="00C010BE">
              <w:rPr>
                <w:rFonts w:cs="Times New Roman"/>
                <w:szCs w:val="24"/>
              </w:rPr>
              <w:t xml:space="preserve"> </w:t>
            </w:r>
            <w:r w:rsidRPr="00C010BE">
              <w:rPr>
                <w:rFonts w:cs="Times New Roman"/>
                <w:szCs w:val="24"/>
              </w:rPr>
              <w:t xml:space="preserve">– 30 мин. </w:t>
            </w:r>
            <w:r w:rsidRPr="00C010BE">
              <w:rPr>
                <w:rFonts w:cs="Times New Roman"/>
                <w:szCs w:val="24"/>
              </w:rPr>
              <w:br/>
              <w:t xml:space="preserve">Транспортная – 1 час </w:t>
            </w:r>
          </w:p>
        </w:tc>
      </w:tr>
      <w:tr w:rsidR="0041769C" w:rsidRPr="00C010BE" w:rsidTr="0011405B">
        <w:trPr>
          <w:trHeight w:val="692"/>
        </w:trPr>
        <w:tc>
          <w:tcPr>
            <w:tcW w:w="226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41769C" w:rsidRPr="00C010BE" w:rsidRDefault="0041769C" w:rsidP="006C052D">
            <w:pPr>
              <w:widowControl w:val="0"/>
              <w:autoSpaceDE w:val="0"/>
              <w:autoSpaceDN w:val="0"/>
              <w:adjustRightInd w:val="0"/>
              <w:ind w:firstLine="0"/>
              <w:jc w:val="left"/>
              <w:rPr>
                <w:rFonts w:cs="Times New Roman"/>
                <w:szCs w:val="24"/>
              </w:rPr>
            </w:pPr>
            <w:r w:rsidRPr="00C010BE">
              <w:rPr>
                <w:rFonts w:cs="Times New Roman"/>
                <w:szCs w:val="24"/>
              </w:rPr>
              <w:t>Музе</w:t>
            </w:r>
            <w:r w:rsidR="006C052D" w:rsidRPr="00C010BE">
              <w:rPr>
                <w:rFonts w:cs="Times New Roman"/>
                <w:szCs w:val="24"/>
              </w:rPr>
              <w:t>й</w:t>
            </w:r>
          </w:p>
        </w:tc>
        <w:tc>
          <w:tcPr>
            <w:tcW w:w="2552" w:type="dxa"/>
            <w:tcBorders>
              <w:top w:val="single" w:sz="4" w:space="0" w:color="auto"/>
              <w:left w:val="single" w:sz="4" w:space="0" w:color="auto"/>
              <w:right w:val="single" w:sz="4" w:space="0" w:color="auto"/>
            </w:tcBorders>
            <w:tcMar>
              <w:top w:w="62" w:type="dxa"/>
              <w:left w:w="102" w:type="dxa"/>
              <w:bottom w:w="102" w:type="dxa"/>
              <w:right w:w="62" w:type="dxa"/>
            </w:tcMar>
          </w:tcPr>
          <w:p w:rsidR="0041769C" w:rsidRPr="00C010BE" w:rsidRDefault="0041769C" w:rsidP="0041769C">
            <w:pPr>
              <w:widowControl w:val="0"/>
              <w:autoSpaceDE w:val="0"/>
              <w:autoSpaceDN w:val="0"/>
              <w:adjustRightInd w:val="0"/>
              <w:ind w:firstLine="0"/>
              <w:jc w:val="left"/>
              <w:rPr>
                <w:rFonts w:cs="Times New Roman"/>
                <w:szCs w:val="24"/>
              </w:rPr>
            </w:pPr>
            <w:r w:rsidRPr="00C010BE">
              <w:rPr>
                <w:rFonts w:cs="Times New Roman"/>
                <w:szCs w:val="24"/>
              </w:rPr>
              <w:t>Минимально допустимый уровень обеспеченности</w:t>
            </w:r>
          </w:p>
        </w:tc>
        <w:tc>
          <w:tcPr>
            <w:tcW w:w="5245" w:type="dxa"/>
            <w:tcBorders>
              <w:top w:val="single" w:sz="4" w:space="0" w:color="auto"/>
              <w:left w:val="single" w:sz="4" w:space="0" w:color="auto"/>
              <w:right w:val="single" w:sz="4" w:space="0" w:color="auto"/>
            </w:tcBorders>
            <w:tcMar>
              <w:top w:w="62" w:type="dxa"/>
              <w:left w:w="102" w:type="dxa"/>
              <w:bottom w:w="102" w:type="dxa"/>
              <w:right w:w="62" w:type="dxa"/>
            </w:tcMar>
          </w:tcPr>
          <w:p w:rsidR="00D03DE3" w:rsidRPr="00C010BE" w:rsidRDefault="0041769C" w:rsidP="0041769C">
            <w:pPr>
              <w:widowControl w:val="0"/>
              <w:autoSpaceDE w:val="0"/>
              <w:autoSpaceDN w:val="0"/>
              <w:adjustRightInd w:val="0"/>
              <w:ind w:firstLine="0"/>
              <w:jc w:val="left"/>
              <w:rPr>
                <w:rFonts w:cs="Times New Roman"/>
                <w:szCs w:val="24"/>
              </w:rPr>
            </w:pPr>
            <w:r w:rsidRPr="00C010BE">
              <w:rPr>
                <w:rFonts w:cs="Times New Roman"/>
                <w:szCs w:val="24"/>
              </w:rPr>
              <w:t>Количество объектов на городской окру</w:t>
            </w:r>
            <w:r w:rsidR="00D03DE3" w:rsidRPr="00C010BE">
              <w:rPr>
                <w:rFonts w:cs="Times New Roman"/>
                <w:szCs w:val="24"/>
              </w:rPr>
              <w:t>:</w:t>
            </w:r>
          </w:p>
          <w:p w:rsidR="0041769C" w:rsidRPr="00C010BE" w:rsidRDefault="00D03DE3" w:rsidP="0041769C">
            <w:pPr>
              <w:widowControl w:val="0"/>
              <w:autoSpaceDE w:val="0"/>
              <w:autoSpaceDN w:val="0"/>
              <w:adjustRightInd w:val="0"/>
              <w:ind w:firstLine="0"/>
              <w:jc w:val="left"/>
              <w:rPr>
                <w:rFonts w:cs="Times New Roman"/>
                <w:szCs w:val="24"/>
              </w:rPr>
            </w:pPr>
            <w:r w:rsidRPr="00C010BE">
              <w:rPr>
                <w:rFonts w:cs="Times New Roman"/>
                <w:szCs w:val="24"/>
              </w:rPr>
              <w:t>– краеведческий музей</w:t>
            </w:r>
            <w:r w:rsidR="0041769C" w:rsidRPr="00C010BE">
              <w:rPr>
                <w:rFonts w:cs="Times New Roman"/>
                <w:szCs w:val="24"/>
              </w:rPr>
              <w:t xml:space="preserve"> – 1 ед.</w:t>
            </w:r>
            <w:r w:rsidRPr="00C010BE">
              <w:rPr>
                <w:rFonts w:cs="Times New Roman"/>
                <w:szCs w:val="24"/>
              </w:rPr>
              <w:t>;</w:t>
            </w:r>
          </w:p>
          <w:p w:rsidR="00D03DE3" w:rsidRPr="00C010BE" w:rsidRDefault="00D03DE3" w:rsidP="001E1D06">
            <w:pPr>
              <w:widowControl w:val="0"/>
              <w:autoSpaceDE w:val="0"/>
              <w:autoSpaceDN w:val="0"/>
              <w:adjustRightInd w:val="0"/>
              <w:ind w:firstLine="0"/>
              <w:jc w:val="left"/>
              <w:rPr>
                <w:rFonts w:cs="Times New Roman"/>
                <w:szCs w:val="24"/>
              </w:rPr>
            </w:pPr>
            <w:r w:rsidRPr="00C010BE">
              <w:rPr>
                <w:rFonts w:cs="Times New Roman"/>
                <w:szCs w:val="24"/>
              </w:rPr>
              <w:t>– тематический музей – 1 ед.</w:t>
            </w:r>
          </w:p>
        </w:tc>
      </w:tr>
      <w:tr w:rsidR="0041769C" w:rsidRPr="00C010BE" w:rsidTr="0011405B">
        <w:trPr>
          <w:trHeight w:val="619"/>
        </w:trPr>
        <w:tc>
          <w:tcPr>
            <w:tcW w:w="2268" w:type="dxa"/>
            <w:vMerge/>
            <w:tcBorders>
              <w:left w:val="single" w:sz="4" w:space="0" w:color="auto"/>
              <w:right w:val="single" w:sz="4" w:space="0" w:color="auto"/>
            </w:tcBorders>
            <w:tcMar>
              <w:top w:w="62" w:type="dxa"/>
              <w:left w:w="102" w:type="dxa"/>
              <w:bottom w:w="102" w:type="dxa"/>
              <w:right w:w="62" w:type="dxa"/>
            </w:tcMar>
          </w:tcPr>
          <w:p w:rsidR="0041769C" w:rsidRPr="00C010BE" w:rsidRDefault="0041769C" w:rsidP="0041769C">
            <w:pPr>
              <w:widowControl w:val="0"/>
              <w:autoSpaceDE w:val="0"/>
              <w:autoSpaceDN w:val="0"/>
              <w:adjustRightInd w:val="0"/>
              <w:ind w:firstLine="0"/>
              <w:jc w:val="left"/>
              <w:rPr>
                <w:rFonts w:cs="Times New Roman"/>
                <w:szCs w:val="24"/>
              </w:rPr>
            </w:pP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769C" w:rsidRPr="00C010BE" w:rsidRDefault="0041769C" w:rsidP="0041769C">
            <w:pPr>
              <w:widowControl w:val="0"/>
              <w:autoSpaceDE w:val="0"/>
              <w:autoSpaceDN w:val="0"/>
              <w:adjustRightInd w:val="0"/>
              <w:ind w:firstLine="0"/>
              <w:jc w:val="left"/>
              <w:rPr>
                <w:rFonts w:cs="Times New Roman"/>
                <w:szCs w:val="24"/>
              </w:rPr>
            </w:pPr>
            <w:r w:rsidRPr="00C010BE">
              <w:rPr>
                <w:rFonts w:cs="Times New Roman"/>
                <w:szCs w:val="24"/>
              </w:rPr>
              <w:t>Максимально допустимый уровень территориальной доступности</w:t>
            </w:r>
          </w:p>
        </w:tc>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769C" w:rsidRPr="00C010BE" w:rsidRDefault="00D03DE3" w:rsidP="001E1D06">
            <w:pPr>
              <w:widowControl w:val="0"/>
              <w:autoSpaceDE w:val="0"/>
              <w:autoSpaceDN w:val="0"/>
              <w:adjustRightInd w:val="0"/>
              <w:ind w:firstLine="0"/>
              <w:jc w:val="left"/>
              <w:rPr>
                <w:rFonts w:cs="Times New Roman"/>
                <w:szCs w:val="24"/>
              </w:rPr>
            </w:pPr>
            <w:r w:rsidRPr="00C010BE">
              <w:rPr>
                <w:rFonts w:cs="Times New Roman"/>
                <w:szCs w:val="24"/>
              </w:rPr>
              <w:t xml:space="preserve">Пешеходная – 40 мин. </w:t>
            </w:r>
            <w:r w:rsidRPr="00C010BE">
              <w:rPr>
                <w:rFonts w:cs="Times New Roman"/>
                <w:szCs w:val="24"/>
              </w:rPr>
              <w:br/>
              <w:t xml:space="preserve">Транспортная – 2 часа </w:t>
            </w:r>
          </w:p>
        </w:tc>
      </w:tr>
      <w:tr w:rsidR="0041769C" w:rsidRPr="00C010BE" w:rsidTr="0011405B">
        <w:trPr>
          <w:trHeight w:val="391"/>
        </w:trPr>
        <w:tc>
          <w:tcPr>
            <w:tcW w:w="2268" w:type="dxa"/>
            <w:vMerge/>
            <w:tcBorders>
              <w:left w:val="single" w:sz="4" w:space="0" w:color="auto"/>
              <w:right w:val="single" w:sz="4" w:space="0" w:color="auto"/>
            </w:tcBorders>
            <w:tcMar>
              <w:top w:w="62" w:type="dxa"/>
              <w:left w:w="102" w:type="dxa"/>
              <w:bottom w:w="102" w:type="dxa"/>
              <w:right w:w="62" w:type="dxa"/>
            </w:tcMar>
          </w:tcPr>
          <w:p w:rsidR="0041769C" w:rsidRPr="00C010BE" w:rsidRDefault="0041769C" w:rsidP="0041769C">
            <w:pPr>
              <w:widowControl w:val="0"/>
              <w:autoSpaceDE w:val="0"/>
              <w:autoSpaceDN w:val="0"/>
              <w:adjustRightInd w:val="0"/>
              <w:jc w:val="left"/>
              <w:rPr>
                <w:rFonts w:cs="Times New Roman"/>
                <w:szCs w:val="24"/>
              </w:rPr>
            </w:pP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769C" w:rsidRPr="00C010BE" w:rsidRDefault="0041769C" w:rsidP="0041769C">
            <w:pPr>
              <w:widowControl w:val="0"/>
              <w:autoSpaceDE w:val="0"/>
              <w:autoSpaceDN w:val="0"/>
              <w:adjustRightInd w:val="0"/>
              <w:ind w:firstLine="0"/>
              <w:jc w:val="left"/>
              <w:rPr>
                <w:rFonts w:cs="Times New Roman"/>
                <w:szCs w:val="24"/>
              </w:rPr>
            </w:pPr>
            <w:r w:rsidRPr="00C010BE">
              <w:rPr>
                <w:rFonts w:cs="Times New Roman"/>
                <w:szCs w:val="24"/>
              </w:rPr>
              <w:t>Размер земельного участка</w:t>
            </w:r>
          </w:p>
        </w:tc>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769C" w:rsidRPr="00C010BE" w:rsidRDefault="0041769C" w:rsidP="0041769C">
            <w:pPr>
              <w:widowControl w:val="0"/>
              <w:autoSpaceDE w:val="0"/>
              <w:autoSpaceDN w:val="0"/>
              <w:adjustRightInd w:val="0"/>
              <w:ind w:firstLine="0"/>
              <w:jc w:val="left"/>
              <w:rPr>
                <w:rFonts w:cs="Times New Roman"/>
                <w:szCs w:val="24"/>
              </w:rPr>
            </w:pPr>
            <w:r w:rsidRPr="00C010BE">
              <w:rPr>
                <w:rFonts w:cs="Times New Roman"/>
                <w:szCs w:val="24"/>
              </w:rPr>
              <w:t xml:space="preserve">По заданию на проектирование </w:t>
            </w:r>
          </w:p>
        </w:tc>
      </w:tr>
      <w:tr w:rsidR="00C010BE" w:rsidRPr="00C010BE" w:rsidTr="0011405B">
        <w:trPr>
          <w:trHeight w:val="430"/>
        </w:trPr>
        <w:tc>
          <w:tcPr>
            <w:tcW w:w="226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ED5DDC" w:rsidRPr="00C010BE" w:rsidRDefault="00ED5DDC" w:rsidP="00ED5DDC">
            <w:pPr>
              <w:widowControl w:val="0"/>
              <w:autoSpaceDE w:val="0"/>
              <w:autoSpaceDN w:val="0"/>
              <w:adjustRightInd w:val="0"/>
              <w:ind w:firstLine="0"/>
              <w:jc w:val="left"/>
              <w:rPr>
                <w:szCs w:val="24"/>
              </w:rPr>
            </w:pPr>
            <w:r w:rsidRPr="00C010BE">
              <w:rPr>
                <w:szCs w:val="24"/>
              </w:rPr>
              <w:t>Кинозал</w:t>
            </w:r>
          </w:p>
          <w:p w:rsidR="00ED5DDC" w:rsidRPr="00C010BE" w:rsidRDefault="00ED5DDC" w:rsidP="00DA10C1">
            <w:pPr>
              <w:widowControl w:val="0"/>
              <w:autoSpaceDE w:val="0"/>
              <w:autoSpaceDN w:val="0"/>
              <w:adjustRightInd w:val="0"/>
              <w:ind w:firstLine="0"/>
              <w:jc w:val="left"/>
              <w:rPr>
                <w:rFonts w:cs="Times New Roman"/>
                <w:szCs w:val="24"/>
              </w:rPr>
            </w:pPr>
          </w:p>
        </w:tc>
        <w:tc>
          <w:tcPr>
            <w:tcW w:w="2552" w:type="dxa"/>
            <w:tcBorders>
              <w:top w:val="single" w:sz="4" w:space="0" w:color="auto"/>
              <w:left w:val="single" w:sz="4" w:space="0" w:color="auto"/>
              <w:right w:val="single" w:sz="4" w:space="0" w:color="auto"/>
            </w:tcBorders>
            <w:tcMar>
              <w:top w:w="62" w:type="dxa"/>
              <w:left w:w="102" w:type="dxa"/>
              <w:bottom w:w="102" w:type="dxa"/>
              <w:right w:w="62" w:type="dxa"/>
            </w:tcMar>
          </w:tcPr>
          <w:p w:rsidR="00ED5DDC" w:rsidRPr="00C010BE" w:rsidRDefault="00ED5DDC" w:rsidP="00ED5DDC">
            <w:pPr>
              <w:widowControl w:val="0"/>
              <w:autoSpaceDE w:val="0"/>
              <w:autoSpaceDN w:val="0"/>
              <w:adjustRightInd w:val="0"/>
              <w:ind w:firstLine="0"/>
              <w:jc w:val="left"/>
              <w:rPr>
                <w:rFonts w:cs="Times New Roman"/>
                <w:szCs w:val="24"/>
              </w:rPr>
            </w:pPr>
            <w:r w:rsidRPr="00C010BE">
              <w:rPr>
                <w:rFonts w:cs="Times New Roman"/>
                <w:szCs w:val="24"/>
              </w:rPr>
              <w:t>Минимально допустимый уровень обеспеченности</w:t>
            </w:r>
          </w:p>
        </w:tc>
        <w:tc>
          <w:tcPr>
            <w:tcW w:w="5245" w:type="dxa"/>
            <w:tcBorders>
              <w:top w:val="single" w:sz="4" w:space="0" w:color="auto"/>
              <w:left w:val="single" w:sz="4" w:space="0" w:color="auto"/>
              <w:right w:val="single" w:sz="4" w:space="0" w:color="auto"/>
            </w:tcBorders>
            <w:tcMar>
              <w:top w:w="62" w:type="dxa"/>
              <w:left w:w="102" w:type="dxa"/>
              <w:bottom w:w="102" w:type="dxa"/>
              <w:right w:w="62" w:type="dxa"/>
            </w:tcMar>
          </w:tcPr>
          <w:p w:rsidR="00ED5DDC" w:rsidRPr="00C010BE" w:rsidRDefault="00ED5DDC" w:rsidP="00451750">
            <w:pPr>
              <w:widowControl w:val="0"/>
              <w:autoSpaceDE w:val="0"/>
              <w:autoSpaceDN w:val="0"/>
              <w:adjustRightInd w:val="0"/>
              <w:ind w:firstLine="0"/>
              <w:jc w:val="left"/>
              <w:rPr>
                <w:rFonts w:cs="Times New Roman"/>
                <w:szCs w:val="24"/>
              </w:rPr>
            </w:pPr>
            <w:r w:rsidRPr="00C010BE">
              <w:rPr>
                <w:rFonts w:cs="Times New Roman"/>
                <w:szCs w:val="24"/>
              </w:rPr>
              <w:t>Количество объектов на городской окру</w:t>
            </w:r>
            <w:r w:rsidR="006759CD" w:rsidRPr="00C010BE">
              <w:rPr>
                <w:rFonts w:cs="Times New Roman"/>
                <w:szCs w:val="24"/>
              </w:rPr>
              <w:t xml:space="preserve"> </w:t>
            </w:r>
            <w:r w:rsidRPr="00C010BE">
              <w:rPr>
                <w:rFonts w:cs="Times New Roman"/>
                <w:szCs w:val="24"/>
              </w:rPr>
              <w:t xml:space="preserve">– </w:t>
            </w:r>
            <w:r w:rsidR="00DA10C1" w:rsidRPr="00C010BE">
              <w:rPr>
                <w:rFonts w:cs="Times New Roman"/>
                <w:szCs w:val="24"/>
              </w:rPr>
              <w:t>1</w:t>
            </w:r>
            <w:r w:rsidR="0011405B" w:rsidRPr="00C010BE">
              <w:rPr>
                <w:rFonts w:cs="Times New Roman"/>
                <w:szCs w:val="24"/>
              </w:rPr>
              <w:t xml:space="preserve"> </w:t>
            </w:r>
            <w:r w:rsidRPr="00C010BE">
              <w:rPr>
                <w:rFonts w:cs="Times New Roman"/>
                <w:szCs w:val="24"/>
              </w:rPr>
              <w:t>ед.</w:t>
            </w:r>
          </w:p>
        </w:tc>
      </w:tr>
      <w:tr w:rsidR="00ED5DDC" w:rsidRPr="00C010BE" w:rsidTr="0011405B">
        <w:trPr>
          <w:trHeight w:val="791"/>
        </w:trPr>
        <w:tc>
          <w:tcPr>
            <w:tcW w:w="2268" w:type="dxa"/>
            <w:vMerge/>
            <w:tcBorders>
              <w:left w:val="single" w:sz="4" w:space="0" w:color="auto"/>
              <w:right w:val="single" w:sz="4" w:space="0" w:color="auto"/>
            </w:tcBorders>
            <w:tcMar>
              <w:top w:w="62" w:type="dxa"/>
              <w:left w:w="102" w:type="dxa"/>
              <w:bottom w:w="102" w:type="dxa"/>
              <w:right w:w="62" w:type="dxa"/>
            </w:tcMar>
          </w:tcPr>
          <w:p w:rsidR="00ED5DDC" w:rsidRPr="00C010BE" w:rsidRDefault="00ED5DDC" w:rsidP="00ED5DDC">
            <w:pPr>
              <w:widowControl w:val="0"/>
              <w:autoSpaceDE w:val="0"/>
              <w:autoSpaceDN w:val="0"/>
              <w:adjustRightInd w:val="0"/>
              <w:ind w:firstLine="0"/>
              <w:jc w:val="left"/>
              <w:rPr>
                <w:rFonts w:cs="Times New Roman"/>
                <w:szCs w:val="24"/>
              </w:rPr>
            </w:pP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DDC" w:rsidRPr="00C010BE" w:rsidRDefault="00ED5DDC" w:rsidP="00ED5DDC">
            <w:pPr>
              <w:widowControl w:val="0"/>
              <w:autoSpaceDE w:val="0"/>
              <w:autoSpaceDN w:val="0"/>
              <w:adjustRightInd w:val="0"/>
              <w:ind w:firstLine="0"/>
              <w:jc w:val="left"/>
              <w:rPr>
                <w:rFonts w:cs="Times New Roman"/>
                <w:szCs w:val="24"/>
              </w:rPr>
            </w:pPr>
            <w:r w:rsidRPr="00C010BE">
              <w:rPr>
                <w:rFonts w:cs="Times New Roman"/>
                <w:szCs w:val="24"/>
              </w:rPr>
              <w:t>Максимально допустимый уровень территориальной доступности</w:t>
            </w:r>
          </w:p>
        </w:tc>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DDC" w:rsidRPr="00C010BE" w:rsidRDefault="00ED5DDC" w:rsidP="00ED5DDC">
            <w:pPr>
              <w:widowControl w:val="0"/>
              <w:autoSpaceDE w:val="0"/>
              <w:autoSpaceDN w:val="0"/>
              <w:adjustRightInd w:val="0"/>
              <w:ind w:firstLine="0"/>
              <w:jc w:val="left"/>
              <w:rPr>
                <w:rFonts w:cs="Times New Roman"/>
                <w:szCs w:val="24"/>
              </w:rPr>
            </w:pPr>
            <w:r w:rsidRPr="00C010BE">
              <w:rPr>
                <w:rFonts w:cs="Times New Roman"/>
                <w:szCs w:val="24"/>
              </w:rPr>
              <w:t>Пешеходная</w:t>
            </w:r>
            <w:r w:rsidR="006759CD" w:rsidRPr="00C010BE">
              <w:rPr>
                <w:rFonts w:cs="Times New Roman"/>
                <w:szCs w:val="24"/>
              </w:rPr>
              <w:t xml:space="preserve"> </w:t>
            </w:r>
            <w:r w:rsidRPr="00C010BE">
              <w:rPr>
                <w:rFonts w:cs="Times New Roman"/>
                <w:szCs w:val="24"/>
              </w:rPr>
              <w:t xml:space="preserve">– 30 мин. </w:t>
            </w:r>
            <w:r w:rsidRPr="00C010BE">
              <w:rPr>
                <w:rFonts w:cs="Times New Roman"/>
                <w:szCs w:val="24"/>
              </w:rPr>
              <w:br/>
              <w:t>Транспортная – 30 мин.</w:t>
            </w:r>
          </w:p>
        </w:tc>
      </w:tr>
      <w:tr w:rsidR="00ED5DDC" w:rsidRPr="00C010BE" w:rsidTr="0011405B">
        <w:trPr>
          <w:trHeight w:val="392"/>
        </w:trPr>
        <w:tc>
          <w:tcPr>
            <w:tcW w:w="2268" w:type="dxa"/>
            <w:vMerge/>
            <w:tcBorders>
              <w:left w:val="single" w:sz="4" w:space="0" w:color="auto"/>
              <w:right w:val="single" w:sz="4" w:space="0" w:color="auto"/>
            </w:tcBorders>
            <w:tcMar>
              <w:top w:w="62" w:type="dxa"/>
              <w:left w:w="102" w:type="dxa"/>
              <w:bottom w:w="102" w:type="dxa"/>
              <w:right w:w="62" w:type="dxa"/>
            </w:tcMar>
          </w:tcPr>
          <w:p w:rsidR="00ED5DDC" w:rsidRPr="00C010BE" w:rsidRDefault="00ED5DDC" w:rsidP="00ED5DDC">
            <w:pPr>
              <w:widowControl w:val="0"/>
              <w:autoSpaceDE w:val="0"/>
              <w:autoSpaceDN w:val="0"/>
              <w:adjustRightInd w:val="0"/>
              <w:jc w:val="left"/>
              <w:rPr>
                <w:rFonts w:cs="Times New Roman"/>
                <w:szCs w:val="24"/>
              </w:rPr>
            </w:pP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DDC" w:rsidRPr="00C010BE" w:rsidRDefault="00ED5DDC" w:rsidP="00ED5DDC">
            <w:pPr>
              <w:widowControl w:val="0"/>
              <w:autoSpaceDE w:val="0"/>
              <w:autoSpaceDN w:val="0"/>
              <w:adjustRightInd w:val="0"/>
              <w:ind w:firstLine="0"/>
              <w:jc w:val="left"/>
              <w:rPr>
                <w:rFonts w:cs="Times New Roman"/>
                <w:szCs w:val="24"/>
              </w:rPr>
            </w:pPr>
            <w:r w:rsidRPr="00C010BE">
              <w:rPr>
                <w:rFonts w:cs="Times New Roman"/>
                <w:szCs w:val="24"/>
              </w:rPr>
              <w:t>Размер земельного участка</w:t>
            </w:r>
          </w:p>
        </w:tc>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DDC" w:rsidRPr="00C010BE" w:rsidRDefault="00ED5DDC" w:rsidP="00ED5DDC">
            <w:pPr>
              <w:widowControl w:val="0"/>
              <w:autoSpaceDE w:val="0"/>
              <w:autoSpaceDN w:val="0"/>
              <w:adjustRightInd w:val="0"/>
              <w:ind w:firstLine="0"/>
              <w:jc w:val="left"/>
              <w:rPr>
                <w:rFonts w:cs="Times New Roman"/>
                <w:szCs w:val="24"/>
              </w:rPr>
            </w:pPr>
            <w:r w:rsidRPr="00C010BE">
              <w:rPr>
                <w:rFonts w:cs="Times New Roman"/>
                <w:szCs w:val="24"/>
              </w:rPr>
              <w:t xml:space="preserve">По заданию на проектирование </w:t>
            </w:r>
          </w:p>
        </w:tc>
      </w:tr>
      <w:tr w:rsidR="006A668B" w:rsidRPr="00C010BE" w:rsidTr="0011405B">
        <w:trPr>
          <w:trHeight w:val="936"/>
        </w:trPr>
        <w:tc>
          <w:tcPr>
            <w:tcW w:w="226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A668B" w:rsidRPr="00C010BE" w:rsidRDefault="006A668B" w:rsidP="00DA10C1">
            <w:pPr>
              <w:widowControl w:val="0"/>
              <w:autoSpaceDE w:val="0"/>
              <w:autoSpaceDN w:val="0"/>
              <w:adjustRightInd w:val="0"/>
              <w:ind w:firstLine="0"/>
              <w:jc w:val="left"/>
              <w:rPr>
                <w:rFonts w:cs="Times New Roman"/>
                <w:szCs w:val="24"/>
              </w:rPr>
            </w:pPr>
            <w:r w:rsidRPr="00C010BE">
              <w:rPr>
                <w:rFonts w:cs="Times New Roman"/>
                <w:szCs w:val="24"/>
              </w:rPr>
              <w:t>Дом культуры</w:t>
            </w:r>
            <w:r w:rsidR="00F83338" w:rsidRPr="00C010BE">
              <w:rPr>
                <w:rFonts w:cs="Times New Roman"/>
                <w:szCs w:val="24"/>
              </w:rPr>
              <w:t xml:space="preserve"> (культурно</w:t>
            </w:r>
            <w:r w:rsidR="0011405B" w:rsidRPr="00C010BE">
              <w:rPr>
                <w:rFonts w:cs="Times New Roman"/>
                <w:szCs w:val="24"/>
              </w:rPr>
              <w:t xml:space="preserve"> – </w:t>
            </w:r>
            <w:r w:rsidR="00F83338" w:rsidRPr="00C010BE">
              <w:rPr>
                <w:rFonts w:cs="Times New Roman"/>
                <w:szCs w:val="24"/>
              </w:rPr>
              <w:t xml:space="preserve">досуговый </w:t>
            </w:r>
            <w:r w:rsidR="00C10EF2" w:rsidRPr="00C010BE">
              <w:rPr>
                <w:rFonts w:cs="Times New Roman"/>
                <w:szCs w:val="24"/>
              </w:rPr>
              <w:t>центр с</w:t>
            </w:r>
            <w:r w:rsidR="00DA10C1" w:rsidRPr="00C010BE">
              <w:rPr>
                <w:rFonts w:cs="Times New Roman"/>
                <w:szCs w:val="24"/>
              </w:rPr>
              <w:t>о</w:t>
            </w:r>
            <w:r w:rsidR="00C10EF2" w:rsidRPr="00C010BE">
              <w:rPr>
                <w:rFonts w:cs="Times New Roman"/>
                <w:szCs w:val="24"/>
              </w:rPr>
              <w:t xml:space="preserve"> </w:t>
            </w:r>
            <w:r w:rsidR="00DA10C1" w:rsidRPr="00C010BE">
              <w:rPr>
                <w:rFonts w:cs="Times New Roman"/>
                <w:szCs w:val="24"/>
              </w:rPr>
              <w:t xml:space="preserve">структурными </w:t>
            </w:r>
            <w:r w:rsidR="00C10EF2" w:rsidRPr="00C010BE">
              <w:rPr>
                <w:rFonts w:cs="Times New Roman"/>
                <w:szCs w:val="24"/>
              </w:rPr>
              <w:t>подразделениями</w:t>
            </w:r>
            <w:r w:rsidR="00F83338" w:rsidRPr="00C010BE">
              <w:rPr>
                <w:rFonts w:cs="Times New Roman"/>
                <w:szCs w:val="24"/>
              </w:rPr>
              <w:t>)</w:t>
            </w:r>
          </w:p>
          <w:p w:rsidR="00DA10C1" w:rsidRPr="00C010BE" w:rsidRDefault="00DA10C1" w:rsidP="00DA10C1">
            <w:pPr>
              <w:widowControl w:val="0"/>
              <w:autoSpaceDE w:val="0"/>
              <w:autoSpaceDN w:val="0"/>
              <w:adjustRightInd w:val="0"/>
              <w:ind w:firstLine="0"/>
              <w:jc w:val="left"/>
              <w:rPr>
                <w:rFonts w:cs="Times New Roman"/>
                <w:szCs w:val="24"/>
              </w:rPr>
            </w:pPr>
          </w:p>
        </w:tc>
        <w:tc>
          <w:tcPr>
            <w:tcW w:w="2552" w:type="dxa"/>
            <w:tcBorders>
              <w:top w:val="single" w:sz="4" w:space="0" w:color="auto"/>
              <w:left w:val="single" w:sz="4" w:space="0" w:color="auto"/>
              <w:right w:val="single" w:sz="4" w:space="0" w:color="auto"/>
            </w:tcBorders>
            <w:tcMar>
              <w:top w:w="62" w:type="dxa"/>
              <w:left w:w="102" w:type="dxa"/>
              <w:bottom w:w="102" w:type="dxa"/>
              <w:right w:w="62" w:type="dxa"/>
            </w:tcMar>
          </w:tcPr>
          <w:p w:rsidR="006A668B" w:rsidRPr="00C010BE" w:rsidRDefault="006A668B" w:rsidP="006A668B">
            <w:pPr>
              <w:widowControl w:val="0"/>
              <w:autoSpaceDE w:val="0"/>
              <w:autoSpaceDN w:val="0"/>
              <w:adjustRightInd w:val="0"/>
              <w:ind w:firstLine="0"/>
              <w:jc w:val="left"/>
              <w:rPr>
                <w:rFonts w:cs="Times New Roman"/>
                <w:szCs w:val="24"/>
              </w:rPr>
            </w:pPr>
            <w:r w:rsidRPr="00C010BE">
              <w:rPr>
                <w:rFonts w:cs="Times New Roman"/>
                <w:szCs w:val="24"/>
              </w:rPr>
              <w:t>Минимально допустимый уровень обеспеченности</w:t>
            </w:r>
          </w:p>
        </w:tc>
        <w:tc>
          <w:tcPr>
            <w:tcW w:w="5245" w:type="dxa"/>
            <w:tcBorders>
              <w:top w:val="single" w:sz="4" w:space="0" w:color="auto"/>
              <w:left w:val="single" w:sz="4" w:space="0" w:color="auto"/>
              <w:right w:val="single" w:sz="4" w:space="0" w:color="auto"/>
            </w:tcBorders>
            <w:tcMar>
              <w:top w:w="62" w:type="dxa"/>
              <w:left w:w="102" w:type="dxa"/>
              <w:bottom w:w="102" w:type="dxa"/>
              <w:right w:w="62" w:type="dxa"/>
            </w:tcMar>
          </w:tcPr>
          <w:p w:rsidR="006A668B" w:rsidRPr="00C010BE" w:rsidRDefault="006A668B" w:rsidP="00DA10C1">
            <w:pPr>
              <w:widowControl w:val="0"/>
              <w:autoSpaceDE w:val="0"/>
              <w:autoSpaceDN w:val="0"/>
              <w:adjustRightInd w:val="0"/>
              <w:ind w:firstLine="0"/>
              <w:jc w:val="left"/>
              <w:rPr>
                <w:rFonts w:cs="Times New Roman"/>
                <w:szCs w:val="24"/>
              </w:rPr>
            </w:pPr>
            <w:r w:rsidRPr="00C010BE">
              <w:rPr>
                <w:rFonts w:cs="Times New Roman"/>
                <w:szCs w:val="24"/>
              </w:rPr>
              <w:t>Количество объектов на городской окру</w:t>
            </w:r>
            <w:r w:rsidR="001E1D06" w:rsidRPr="00C010BE">
              <w:rPr>
                <w:rFonts w:cs="Times New Roman"/>
                <w:szCs w:val="24"/>
              </w:rPr>
              <w:t>г</w:t>
            </w:r>
            <w:r w:rsidRPr="00C010BE">
              <w:rPr>
                <w:rFonts w:cs="Times New Roman"/>
                <w:szCs w:val="24"/>
              </w:rPr>
              <w:t xml:space="preserve"> – </w:t>
            </w:r>
            <w:r w:rsidR="009E3FA6" w:rsidRPr="00C010BE">
              <w:rPr>
                <w:rFonts w:cs="Times New Roman"/>
                <w:szCs w:val="24"/>
              </w:rPr>
              <w:t>29</w:t>
            </w:r>
            <w:r w:rsidRPr="00C010BE">
              <w:rPr>
                <w:rFonts w:cs="Times New Roman"/>
                <w:szCs w:val="24"/>
              </w:rPr>
              <w:t xml:space="preserve"> ед.</w:t>
            </w:r>
          </w:p>
          <w:p w:rsidR="00747331" w:rsidRPr="00C010BE" w:rsidRDefault="00747331" w:rsidP="00747331">
            <w:pPr>
              <w:widowControl w:val="0"/>
              <w:autoSpaceDE w:val="0"/>
              <w:autoSpaceDN w:val="0"/>
              <w:adjustRightInd w:val="0"/>
              <w:ind w:firstLine="0"/>
              <w:jc w:val="left"/>
              <w:rPr>
                <w:rFonts w:cs="Times New Roman"/>
                <w:szCs w:val="24"/>
              </w:rPr>
            </w:pPr>
            <w:r w:rsidRPr="00C010BE">
              <w:rPr>
                <w:rFonts w:cs="Times New Roman"/>
                <w:szCs w:val="24"/>
              </w:rPr>
              <w:t>Количество посадочных мест на 1 тыс. чел. – 65 ед.</w:t>
            </w:r>
          </w:p>
        </w:tc>
      </w:tr>
      <w:tr w:rsidR="006A668B" w:rsidRPr="00C010BE" w:rsidTr="0011405B">
        <w:trPr>
          <w:trHeight w:val="791"/>
        </w:trPr>
        <w:tc>
          <w:tcPr>
            <w:tcW w:w="2268" w:type="dxa"/>
            <w:vMerge/>
            <w:tcBorders>
              <w:left w:val="single" w:sz="4" w:space="0" w:color="auto"/>
              <w:right w:val="single" w:sz="4" w:space="0" w:color="auto"/>
            </w:tcBorders>
            <w:tcMar>
              <w:top w:w="62" w:type="dxa"/>
              <w:left w:w="102" w:type="dxa"/>
              <w:bottom w:w="102" w:type="dxa"/>
              <w:right w:w="62" w:type="dxa"/>
            </w:tcMar>
          </w:tcPr>
          <w:p w:rsidR="006A668B" w:rsidRPr="00C010BE" w:rsidRDefault="006A668B" w:rsidP="006A668B">
            <w:pPr>
              <w:widowControl w:val="0"/>
              <w:autoSpaceDE w:val="0"/>
              <w:autoSpaceDN w:val="0"/>
              <w:adjustRightInd w:val="0"/>
              <w:ind w:firstLine="0"/>
              <w:jc w:val="left"/>
              <w:rPr>
                <w:rFonts w:cs="Times New Roman"/>
                <w:szCs w:val="24"/>
              </w:rPr>
            </w:pP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668B" w:rsidRPr="00C010BE" w:rsidRDefault="006A668B" w:rsidP="006A668B">
            <w:pPr>
              <w:widowControl w:val="0"/>
              <w:autoSpaceDE w:val="0"/>
              <w:autoSpaceDN w:val="0"/>
              <w:adjustRightInd w:val="0"/>
              <w:ind w:firstLine="0"/>
              <w:jc w:val="left"/>
              <w:rPr>
                <w:rFonts w:cs="Times New Roman"/>
                <w:szCs w:val="24"/>
              </w:rPr>
            </w:pPr>
            <w:r w:rsidRPr="00C010BE">
              <w:rPr>
                <w:rFonts w:cs="Times New Roman"/>
                <w:szCs w:val="24"/>
              </w:rPr>
              <w:t>Максимально допустимый уровень территориальной доступности</w:t>
            </w:r>
          </w:p>
        </w:tc>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668B" w:rsidRPr="00C010BE" w:rsidRDefault="006A668B" w:rsidP="00ED5DDC">
            <w:pPr>
              <w:widowControl w:val="0"/>
              <w:autoSpaceDE w:val="0"/>
              <w:autoSpaceDN w:val="0"/>
              <w:adjustRightInd w:val="0"/>
              <w:ind w:firstLine="0"/>
              <w:jc w:val="left"/>
              <w:rPr>
                <w:rFonts w:cs="Times New Roman"/>
                <w:szCs w:val="24"/>
              </w:rPr>
            </w:pPr>
            <w:r w:rsidRPr="00C010BE">
              <w:rPr>
                <w:rFonts w:cs="Times New Roman"/>
                <w:szCs w:val="24"/>
              </w:rPr>
              <w:t>Пешеходная</w:t>
            </w:r>
            <w:r w:rsidR="006759CD" w:rsidRPr="00C010BE">
              <w:rPr>
                <w:rFonts w:cs="Times New Roman"/>
                <w:szCs w:val="24"/>
              </w:rPr>
              <w:t xml:space="preserve"> </w:t>
            </w:r>
            <w:r w:rsidRPr="00C010BE">
              <w:rPr>
                <w:rFonts w:cs="Times New Roman"/>
                <w:szCs w:val="24"/>
              </w:rPr>
              <w:t xml:space="preserve">– </w:t>
            </w:r>
            <w:r w:rsidR="00ED5DDC" w:rsidRPr="00C010BE">
              <w:rPr>
                <w:rFonts w:cs="Times New Roman"/>
                <w:szCs w:val="24"/>
              </w:rPr>
              <w:t>3</w:t>
            </w:r>
            <w:r w:rsidRPr="00C010BE">
              <w:rPr>
                <w:rFonts w:cs="Times New Roman"/>
                <w:szCs w:val="24"/>
              </w:rPr>
              <w:t xml:space="preserve">0 мин. </w:t>
            </w:r>
            <w:r w:rsidRPr="00C010BE">
              <w:rPr>
                <w:rFonts w:cs="Times New Roman"/>
                <w:szCs w:val="24"/>
              </w:rPr>
              <w:br/>
              <w:t xml:space="preserve">Транспортная – </w:t>
            </w:r>
            <w:r w:rsidR="00ED5DDC" w:rsidRPr="00C010BE">
              <w:rPr>
                <w:rFonts w:cs="Times New Roman"/>
                <w:szCs w:val="24"/>
              </w:rPr>
              <w:t>30 мин.</w:t>
            </w:r>
          </w:p>
        </w:tc>
      </w:tr>
      <w:tr w:rsidR="006A668B" w:rsidRPr="00C010BE" w:rsidTr="0011405B">
        <w:trPr>
          <w:trHeight w:val="791"/>
        </w:trPr>
        <w:tc>
          <w:tcPr>
            <w:tcW w:w="2268" w:type="dxa"/>
            <w:vMerge/>
            <w:tcBorders>
              <w:left w:val="single" w:sz="4" w:space="0" w:color="auto"/>
              <w:right w:val="single" w:sz="4" w:space="0" w:color="auto"/>
            </w:tcBorders>
            <w:tcMar>
              <w:top w:w="62" w:type="dxa"/>
              <w:left w:w="102" w:type="dxa"/>
              <w:bottom w:w="102" w:type="dxa"/>
              <w:right w:w="62" w:type="dxa"/>
            </w:tcMar>
          </w:tcPr>
          <w:p w:rsidR="006A668B" w:rsidRPr="00C010BE" w:rsidRDefault="006A668B" w:rsidP="006A668B">
            <w:pPr>
              <w:widowControl w:val="0"/>
              <w:autoSpaceDE w:val="0"/>
              <w:autoSpaceDN w:val="0"/>
              <w:adjustRightInd w:val="0"/>
              <w:jc w:val="left"/>
              <w:rPr>
                <w:rFonts w:cs="Times New Roman"/>
                <w:szCs w:val="24"/>
              </w:rPr>
            </w:pP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668B" w:rsidRPr="00C010BE" w:rsidRDefault="006A668B" w:rsidP="006A668B">
            <w:pPr>
              <w:widowControl w:val="0"/>
              <w:autoSpaceDE w:val="0"/>
              <w:autoSpaceDN w:val="0"/>
              <w:adjustRightInd w:val="0"/>
              <w:ind w:firstLine="0"/>
              <w:jc w:val="left"/>
              <w:rPr>
                <w:rFonts w:cs="Times New Roman"/>
                <w:szCs w:val="24"/>
              </w:rPr>
            </w:pPr>
            <w:r w:rsidRPr="00C010BE">
              <w:rPr>
                <w:rFonts w:cs="Times New Roman"/>
                <w:szCs w:val="24"/>
              </w:rPr>
              <w:t>Размер земельного участка</w:t>
            </w:r>
          </w:p>
        </w:tc>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668B" w:rsidRPr="00C010BE" w:rsidRDefault="006A668B" w:rsidP="006A668B">
            <w:pPr>
              <w:widowControl w:val="0"/>
              <w:autoSpaceDE w:val="0"/>
              <w:autoSpaceDN w:val="0"/>
              <w:adjustRightInd w:val="0"/>
              <w:ind w:firstLine="0"/>
              <w:jc w:val="left"/>
              <w:rPr>
                <w:rFonts w:cs="Times New Roman"/>
                <w:szCs w:val="24"/>
              </w:rPr>
            </w:pPr>
            <w:r w:rsidRPr="00C010BE">
              <w:rPr>
                <w:rFonts w:cs="Times New Roman"/>
                <w:szCs w:val="24"/>
              </w:rPr>
              <w:t xml:space="preserve">По заданию на проектирование </w:t>
            </w:r>
          </w:p>
        </w:tc>
      </w:tr>
      <w:tr w:rsidR="006A668B" w:rsidRPr="00C010BE" w:rsidTr="0011405B">
        <w:trPr>
          <w:trHeight w:val="577"/>
        </w:trPr>
        <w:tc>
          <w:tcPr>
            <w:tcW w:w="226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A668B" w:rsidRPr="00C010BE" w:rsidRDefault="006A668B" w:rsidP="006A668B">
            <w:pPr>
              <w:widowControl w:val="0"/>
              <w:autoSpaceDE w:val="0"/>
              <w:autoSpaceDN w:val="0"/>
              <w:adjustRightInd w:val="0"/>
              <w:ind w:firstLine="0"/>
              <w:jc w:val="left"/>
              <w:rPr>
                <w:rFonts w:cs="Times New Roman"/>
                <w:szCs w:val="24"/>
              </w:rPr>
            </w:pPr>
            <w:r w:rsidRPr="00C010BE">
              <w:rPr>
                <w:rFonts w:cs="Times New Roman"/>
                <w:szCs w:val="24"/>
              </w:rPr>
              <w:t>Концертный зал</w:t>
            </w:r>
          </w:p>
        </w:tc>
        <w:tc>
          <w:tcPr>
            <w:tcW w:w="2552" w:type="dxa"/>
            <w:tcBorders>
              <w:top w:val="single" w:sz="4" w:space="0" w:color="auto"/>
              <w:left w:val="single" w:sz="4" w:space="0" w:color="auto"/>
              <w:right w:val="single" w:sz="4" w:space="0" w:color="auto"/>
            </w:tcBorders>
            <w:tcMar>
              <w:top w:w="62" w:type="dxa"/>
              <w:left w:w="102" w:type="dxa"/>
              <w:bottom w:w="102" w:type="dxa"/>
              <w:right w:w="62" w:type="dxa"/>
            </w:tcMar>
          </w:tcPr>
          <w:p w:rsidR="006A668B" w:rsidRPr="00C010BE" w:rsidRDefault="006A668B" w:rsidP="006A668B">
            <w:pPr>
              <w:widowControl w:val="0"/>
              <w:autoSpaceDE w:val="0"/>
              <w:autoSpaceDN w:val="0"/>
              <w:adjustRightInd w:val="0"/>
              <w:ind w:firstLine="0"/>
              <w:jc w:val="left"/>
              <w:rPr>
                <w:rFonts w:cs="Times New Roman"/>
                <w:szCs w:val="24"/>
              </w:rPr>
            </w:pPr>
            <w:r w:rsidRPr="00C010BE">
              <w:rPr>
                <w:rFonts w:cs="Times New Roman"/>
                <w:szCs w:val="24"/>
              </w:rPr>
              <w:t>Минимально допустимый уровень обеспеченности</w:t>
            </w:r>
          </w:p>
        </w:tc>
        <w:tc>
          <w:tcPr>
            <w:tcW w:w="5245" w:type="dxa"/>
            <w:tcBorders>
              <w:top w:val="single" w:sz="4" w:space="0" w:color="auto"/>
              <w:left w:val="single" w:sz="4" w:space="0" w:color="auto"/>
              <w:right w:val="single" w:sz="4" w:space="0" w:color="auto"/>
            </w:tcBorders>
            <w:tcMar>
              <w:top w:w="62" w:type="dxa"/>
              <w:left w:w="102" w:type="dxa"/>
              <w:bottom w:w="102" w:type="dxa"/>
              <w:right w:w="62" w:type="dxa"/>
            </w:tcMar>
          </w:tcPr>
          <w:p w:rsidR="006A668B" w:rsidRPr="00C010BE" w:rsidRDefault="006A668B" w:rsidP="006A668B">
            <w:pPr>
              <w:widowControl w:val="0"/>
              <w:autoSpaceDE w:val="0"/>
              <w:autoSpaceDN w:val="0"/>
              <w:adjustRightInd w:val="0"/>
              <w:ind w:firstLine="0"/>
              <w:jc w:val="left"/>
              <w:rPr>
                <w:rFonts w:cs="Times New Roman"/>
                <w:szCs w:val="24"/>
              </w:rPr>
            </w:pPr>
            <w:r w:rsidRPr="00C010BE">
              <w:rPr>
                <w:rFonts w:cs="Times New Roman"/>
                <w:szCs w:val="24"/>
              </w:rPr>
              <w:t>Количество объектов на городской окру</w:t>
            </w:r>
            <w:r w:rsidR="006759CD" w:rsidRPr="00C010BE">
              <w:rPr>
                <w:rFonts w:cs="Times New Roman"/>
                <w:szCs w:val="24"/>
              </w:rPr>
              <w:t xml:space="preserve"> </w:t>
            </w:r>
            <w:r w:rsidRPr="00C010BE">
              <w:rPr>
                <w:rFonts w:cs="Times New Roman"/>
                <w:szCs w:val="24"/>
              </w:rPr>
              <w:t>– 1 ед.</w:t>
            </w:r>
          </w:p>
        </w:tc>
      </w:tr>
      <w:tr w:rsidR="006A668B" w:rsidRPr="00C010BE" w:rsidTr="0011405B">
        <w:trPr>
          <w:trHeight w:val="672"/>
        </w:trPr>
        <w:tc>
          <w:tcPr>
            <w:tcW w:w="2268" w:type="dxa"/>
            <w:vMerge/>
            <w:tcBorders>
              <w:left w:val="single" w:sz="4" w:space="0" w:color="auto"/>
              <w:right w:val="single" w:sz="4" w:space="0" w:color="auto"/>
            </w:tcBorders>
            <w:tcMar>
              <w:top w:w="62" w:type="dxa"/>
              <w:left w:w="102" w:type="dxa"/>
              <w:bottom w:w="102" w:type="dxa"/>
              <w:right w:w="62" w:type="dxa"/>
            </w:tcMar>
          </w:tcPr>
          <w:p w:rsidR="006A668B" w:rsidRPr="00C010BE" w:rsidRDefault="006A668B" w:rsidP="006A668B">
            <w:pPr>
              <w:widowControl w:val="0"/>
              <w:autoSpaceDE w:val="0"/>
              <w:autoSpaceDN w:val="0"/>
              <w:adjustRightInd w:val="0"/>
              <w:ind w:firstLine="0"/>
              <w:jc w:val="left"/>
              <w:rPr>
                <w:rFonts w:cs="Times New Roman"/>
                <w:szCs w:val="24"/>
              </w:rPr>
            </w:pP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668B" w:rsidRPr="00C010BE" w:rsidRDefault="006A668B" w:rsidP="006A668B">
            <w:pPr>
              <w:widowControl w:val="0"/>
              <w:autoSpaceDE w:val="0"/>
              <w:autoSpaceDN w:val="0"/>
              <w:adjustRightInd w:val="0"/>
              <w:ind w:firstLine="0"/>
              <w:jc w:val="left"/>
              <w:rPr>
                <w:rFonts w:cs="Times New Roman"/>
                <w:szCs w:val="24"/>
              </w:rPr>
            </w:pPr>
            <w:r w:rsidRPr="00C010BE">
              <w:rPr>
                <w:rFonts w:cs="Times New Roman"/>
                <w:szCs w:val="24"/>
              </w:rPr>
              <w:t>Максимально допустимый уровень территориальной доступности</w:t>
            </w:r>
          </w:p>
        </w:tc>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668B" w:rsidRPr="00C010BE" w:rsidRDefault="006A668B" w:rsidP="006A668B">
            <w:pPr>
              <w:widowControl w:val="0"/>
              <w:autoSpaceDE w:val="0"/>
              <w:autoSpaceDN w:val="0"/>
              <w:adjustRightInd w:val="0"/>
              <w:ind w:firstLine="0"/>
              <w:jc w:val="left"/>
              <w:rPr>
                <w:rFonts w:cs="Times New Roman"/>
                <w:szCs w:val="24"/>
              </w:rPr>
            </w:pPr>
            <w:r w:rsidRPr="00C010BE">
              <w:rPr>
                <w:rFonts w:cs="Times New Roman"/>
                <w:szCs w:val="24"/>
              </w:rPr>
              <w:t>Пешеходная</w:t>
            </w:r>
            <w:r w:rsidR="006759CD" w:rsidRPr="00C010BE">
              <w:rPr>
                <w:rFonts w:cs="Times New Roman"/>
                <w:szCs w:val="24"/>
              </w:rPr>
              <w:t xml:space="preserve"> </w:t>
            </w:r>
            <w:r w:rsidRPr="00C010BE">
              <w:rPr>
                <w:rFonts w:cs="Times New Roman"/>
                <w:szCs w:val="24"/>
              </w:rPr>
              <w:t xml:space="preserve">– 40 мин. </w:t>
            </w:r>
            <w:r w:rsidRPr="00C010BE">
              <w:rPr>
                <w:rFonts w:cs="Times New Roman"/>
                <w:szCs w:val="24"/>
              </w:rPr>
              <w:br/>
              <w:t xml:space="preserve">Транспортная – 2 часа </w:t>
            </w:r>
          </w:p>
        </w:tc>
      </w:tr>
      <w:tr w:rsidR="006A668B" w:rsidRPr="00C010BE" w:rsidTr="0011405B">
        <w:trPr>
          <w:trHeight w:val="317"/>
        </w:trPr>
        <w:tc>
          <w:tcPr>
            <w:tcW w:w="2268" w:type="dxa"/>
            <w:vMerge/>
            <w:tcBorders>
              <w:left w:val="single" w:sz="4" w:space="0" w:color="auto"/>
              <w:right w:val="single" w:sz="4" w:space="0" w:color="auto"/>
            </w:tcBorders>
            <w:tcMar>
              <w:top w:w="62" w:type="dxa"/>
              <w:left w:w="102" w:type="dxa"/>
              <w:bottom w:w="102" w:type="dxa"/>
              <w:right w:w="62" w:type="dxa"/>
            </w:tcMar>
          </w:tcPr>
          <w:p w:rsidR="006A668B" w:rsidRPr="00C010BE" w:rsidRDefault="006A668B" w:rsidP="006A668B">
            <w:pPr>
              <w:widowControl w:val="0"/>
              <w:autoSpaceDE w:val="0"/>
              <w:autoSpaceDN w:val="0"/>
              <w:adjustRightInd w:val="0"/>
              <w:jc w:val="left"/>
              <w:rPr>
                <w:rFonts w:cs="Times New Roman"/>
                <w:szCs w:val="24"/>
              </w:rPr>
            </w:pP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668B" w:rsidRPr="00C010BE" w:rsidRDefault="006A668B" w:rsidP="006A668B">
            <w:pPr>
              <w:widowControl w:val="0"/>
              <w:autoSpaceDE w:val="0"/>
              <w:autoSpaceDN w:val="0"/>
              <w:adjustRightInd w:val="0"/>
              <w:ind w:firstLine="0"/>
              <w:jc w:val="left"/>
              <w:rPr>
                <w:rFonts w:cs="Times New Roman"/>
                <w:szCs w:val="24"/>
              </w:rPr>
            </w:pPr>
            <w:r w:rsidRPr="00C010BE">
              <w:rPr>
                <w:rFonts w:cs="Times New Roman"/>
                <w:szCs w:val="24"/>
              </w:rPr>
              <w:t>Размер земельного участка</w:t>
            </w:r>
          </w:p>
        </w:tc>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668B" w:rsidRPr="00C010BE" w:rsidRDefault="006A668B" w:rsidP="006A668B">
            <w:pPr>
              <w:widowControl w:val="0"/>
              <w:autoSpaceDE w:val="0"/>
              <w:autoSpaceDN w:val="0"/>
              <w:adjustRightInd w:val="0"/>
              <w:ind w:firstLine="0"/>
              <w:jc w:val="left"/>
              <w:rPr>
                <w:rFonts w:cs="Times New Roman"/>
                <w:szCs w:val="24"/>
              </w:rPr>
            </w:pPr>
            <w:r w:rsidRPr="00C010BE">
              <w:rPr>
                <w:rFonts w:cs="Times New Roman"/>
                <w:szCs w:val="24"/>
              </w:rPr>
              <w:t xml:space="preserve">По заданию на проектирование </w:t>
            </w:r>
          </w:p>
        </w:tc>
      </w:tr>
      <w:tr w:rsidR="006A668B" w:rsidRPr="00C010BE" w:rsidTr="0011405B">
        <w:trPr>
          <w:trHeight w:val="341"/>
        </w:trPr>
        <w:tc>
          <w:tcPr>
            <w:tcW w:w="226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A668B" w:rsidRPr="00C010BE" w:rsidRDefault="006A668B" w:rsidP="00272683">
            <w:pPr>
              <w:widowControl w:val="0"/>
              <w:autoSpaceDE w:val="0"/>
              <w:autoSpaceDN w:val="0"/>
              <w:adjustRightInd w:val="0"/>
              <w:ind w:firstLine="0"/>
              <w:jc w:val="left"/>
              <w:rPr>
                <w:rFonts w:cs="Times New Roman"/>
                <w:szCs w:val="24"/>
              </w:rPr>
            </w:pPr>
            <w:r w:rsidRPr="00C010BE">
              <w:rPr>
                <w:rFonts w:cs="Times New Roman"/>
                <w:szCs w:val="24"/>
              </w:rPr>
              <w:t>Парк культуры и отдыха</w:t>
            </w:r>
          </w:p>
        </w:tc>
        <w:tc>
          <w:tcPr>
            <w:tcW w:w="2552" w:type="dxa"/>
            <w:tcBorders>
              <w:top w:val="single" w:sz="4" w:space="0" w:color="auto"/>
              <w:left w:val="single" w:sz="4" w:space="0" w:color="auto"/>
              <w:right w:val="single" w:sz="4" w:space="0" w:color="auto"/>
            </w:tcBorders>
            <w:tcMar>
              <w:top w:w="62" w:type="dxa"/>
              <w:left w:w="102" w:type="dxa"/>
              <w:bottom w:w="102" w:type="dxa"/>
              <w:right w:w="62" w:type="dxa"/>
            </w:tcMar>
          </w:tcPr>
          <w:p w:rsidR="006A668B" w:rsidRPr="00C010BE" w:rsidRDefault="006A668B" w:rsidP="006A668B">
            <w:pPr>
              <w:widowControl w:val="0"/>
              <w:autoSpaceDE w:val="0"/>
              <w:autoSpaceDN w:val="0"/>
              <w:adjustRightInd w:val="0"/>
              <w:ind w:firstLine="0"/>
              <w:jc w:val="left"/>
              <w:rPr>
                <w:rFonts w:cs="Times New Roman"/>
                <w:szCs w:val="24"/>
              </w:rPr>
            </w:pPr>
            <w:r w:rsidRPr="00C010BE">
              <w:rPr>
                <w:rFonts w:cs="Times New Roman"/>
                <w:szCs w:val="24"/>
              </w:rPr>
              <w:t>Минимально допустимый уровень обеспеченности</w:t>
            </w:r>
          </w:p>
        </w:tc>
        <w:tc>
          <w:tcPr>
            <w:tcW w:w="5245" w:type="dxa"/>
            <w:tcBorders>
              <w:top w:val="single" w:sz="4" w:space="0" w:color="auto"/>
              <w:left w:val="single" w:sz="4" w:space="0" w:color="auto"/>
              <w:right w:val="single" w:sz="4" w:space="0" w:color="auto"/>
            </w:tcBorders>
            <w:tcMar>
              <w:top w:w="62" w:type="dxa"/>
              <w:left w:w="102" w:type="dxa"/>
              <w:bottom w:w="102" w:type="dxa"/>
              <w:right w:w="62" w:type="dxa"/>
            </w:tcMar>
          </w:tcPr>
          <w:p w:rsidR="006A668B" w:rsidRPr="00C010BE" w:rsidRDefault="006A668B" w:rsidP="006A668B">
            <w:pPr>
              <w:widowControl w:val="0"/>
              <w:autoSpaceDE w:val="0"/>
              <w:autoSpaceDN w:val="0"/>
              <w:adjustRightInd w:val="0"/>
              <w:ind w:firstLine="0"/>
              <w:jc w:val="left"/>
              <w:rPr>
                <w:rFonts w:cs="Times New Roman"/>
                <w:szCs w:val="24"/>
              </w:rPr>
            </w:pPr>
            <w:r w:rsidRPr="00C010BE">
              <w:rPr>
                <w:rFonts w:cs="Times New Roman"/>
                <w:szCs w:val="24"/>
              </w:rPr>
              <w:t>Количество объектов на городской окру</w:t>
            </w:r>
            <w:r w:rsidR="006759CD" w:rsidRPr="00C010BE">
              <w:rPr>
                <w:rFonts w:cs="Times New Roman"/>
                <w:szCs w:val="24"/>
              </w:rPr>
              <w:t xml:space="preserve"> </w:t>
            </w:r>
            <w:r w:rsidRPr="00C010BE">
              <w:rPr>
                <w:rFonts w:cs="Times New Roman"/>
                <w:szCs w:val="24"/>
              </w:rPr>
              <w:t>– 1 ед.</w:t>
            </w:r>
          </w:p>
        </w:tc>
      </w:tr>
      <w:tr w:rsidR="006A668B" w:rsidRPr="00C010BE" w:rsidTr="0011405B">
        <w:trPr>
          <w:trHeight w:val="521"/>
        </w:trPr>
        <w:tc>
          <w:tcPr>
            <w:tcW w:w="2268" w:type="dxa"/>
            <w:vMerge/>
            <w:tcBorders>
              <w:left w:val="single" w:sz="4" w:space="0" w:color="auto"/>
              <w:right w:val="single" w:sz="4" w:space="0" w:color="auto"/>
            </w:tcBorders>
            <w:tcMar>
              <w:top w:w="62" w:type="dxa"/>
              <w:left w:w="102" w:type="dxa"/>
              <w:bottom w:w="102" w:type="dxa"/>
              <w:right w:w="62" w:type="dxa"/>
            </w:tcMar>
          </w:tcPr>
          <w:p w:rsidR="006A668B" w:rsidRPr="00C010BE" w:rsidRDefault="006A668B" w:rsidP="006A668B">
            <w:pPr>
              <w:widowControl w:val="0"/>
              <w:autoSpaceDE w:val="0"/>
              <w:autoSpaceDN w:val="0"/>
              <w:adjustRightInd w:val="0"/>
              <w:ind w:firstLine="0"/>
              <w:jc w:val="left"/>
              <w:rPr>
                <w:rFonts w:cs="Times New Roman"/>
                <w:szCs w:val="24"/>
              </w:rPr>
            </w:pP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668B" w:rsidRPr="00C010BE" w:rsidRDefault="006A668B" w:rsidP="006A668B">
            <w:pPr>
              <w:widowControl w:val="0"/>
              <w:autoSpaceDE w:val="0"/>
              <w:autoSpaceDN w:val="0"/>
              <w:adjustRightInd w:val="0"/>
              <w:ind w:firstLine="0"/>
              <w:jc w:val="left"/>
              <w:rPr>
                <w:rFonts w:cs="Times New Roman"/>
                <w:szCs w:val="24"/>
              </w:rPr>
            </w:pPr>
            <w:r w:rsidRPr="00C010BE">
              <w:rPr>
                <w:rFonts w:cs="Times New Roman"/>
                <w:szCs w:val="24"/>
              </w:rPr>
              <w:t>Максимально допустимый уровень территориальной доступности</w:t>
            </w:r>
          </w:p>
        </w:tc>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668B" w:rsidRPr="00C010BE" w:rsidRDefault="006A668B" w:rsidP="006A668B">
            <w:pPr>
              <w:widowControl w:val="0"/>
              <w:autoSpaceDE w:val="0"/>
              <w:autoSpaceDN w:val="0"/>
              <w:adjustRightInd w:val="0"/>
              <w:ind w:firstLine="0"/>
              <w:jc w:val="left"/>
              <w:rPr>
                <w:rFonts w:cs="Times New Roman"/>
                <w:szCs w:val="24"/>
              </w:rPr>
            </w:pPr>
            <w:r w:rsidRPr="00C010BE">
              <w:rPr>
                <w:rFonts w:cs="Times New Roman"/>
                <w:szCs w:val="24"/>
              </w:rPr>
              <w:t>Пешеходная</w:t>
            </w:r>
            <w:r w:rsidR="006759CD" w:rsidRPr="00C010BE">
              <w:rPr>
                <w:rFonts w:cs="Times New Roman"/>
                <w:szCs w:val="24"/>
              </w:rPr>
              <w:t xml:space="preserve"> </w:t>
            </w:r>
            <w:r w:rsidRPr="00C010BE">
              <w:rPr>
                <w:rFonts w:cs="Times New Roman"/>
                <w:szCs w:val="24"/>
              </w:rPr>
              <w:t xml:space="preserve">– 40 мин. </w:t>
            </w:r>
            <w:r w:rsidRPr="00C010BE">
              <w:rPr>
                <w:rFonts w:cs="Times New Roman"/>
                <w:szCs w:val="24"/>
              </w:rPr>
              <w:br/>
              <w:t xml:space="preserve">Транспортная – 2 часа </w:t>
            </w:r>
          </w:p>
        </w:tc>
      </w:tr>
      <w:tr w:rsidR="006A668B" w:rsidRPr="00C010BE" w:rsidTr="0011405B">
        <w:trPr>
          <w:trHeight w:val="435"/>
        </w:trPr>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A668B" w:rsidRPr="00C010BE" w:rsidRDefault="006A668B" w:rsidP="006A668B">
            <w:pPr>
              <w:widowControl w:val="0"/>
              <w:autoSpaceDE w:val="0"/>
              <w:autoSpaceDN w:val="0"/>
              <w:adjustRightInd w:val="0"/>
              <w:jc w:val="left"/>
              <w:rPr>
                <w:rFonts w:cs="Times New Roman"/>
                <w:szCs w:val="24"/>
              </w:rPr>
            </w:pP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668B" w:rsidRPr="00C010BE" w:rsidRDefault="006A668B" w:rsidP="006A668B">
            <w:pPr>
              <w:widowControl w:val="0"/>
              <w:autoSpaceDE w:val="0"/>
              <w:autoSpaceDN w:val="0"/>
              <w:adjustRightInd w:val="0"/>
              <w:ind w:firstLine="0"/>
              <w:jc w:val="left"/>
              <w:rPr>
                <w:rFonts w:cs="Times New Roman"/>
                <w:szCs w:val="24"/>
              </w:rPr>
            </w:pPr>
            <w:r w:rsidRPr="00C010BE">
              <w:rPr>
                <w:rFonts w:cs="Times New Roman"/>
                <w:szCs w:val="24"/>
              </w:rPr>
              <w:t>Размер земельного участка</w:t>
            </w:r>
          </w:p>
        </w:tc>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668B" w:rsidRPr="00C010BE" w:rsidRDefault="006A668B" w:rsidP="006A668B">
            <w:pPr>
              <w:widowControl w:val="0"/>
              <w:autoSpaceDE w:val="0"/>
              <w:autoSpaceDN w:val="0"/>
              <w:adjustRightInd w:val="0"/>
              <w:ind w:firstLine="0"/>
              <w:jc w:val="left"/>
              <w:rPr>
                <w:rFonts w:cs="Times New Roman"/>
                <w:szCs w:val="24"/>
              </w:rPr>
            </w:pPr>
            <w:r w:rsidRPr="00C010BE">
              <w:rPr>
                <w:rFonts w:cs="Times New Roman"/>
                <w:szCs w:val="24"/>
              </w:rPr>
              <w:t xml:space="preserve">По заданию на проектирование </w:t>
            </w:r>
          </w:p>
        </w:tc>
      </w:tr>
      <w:tr w:rsidR="0041769C" w:rsidRPr="00C010BE" w:rsidTr="00FF1E72">
        <w:trPr>
          <w:trHeight w:val="791"/>
        </w:trPr>
        <w:tc>
          <w:tcPr>
            <w:tcW w:w="1006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4B27" w:rsidRPr="00C010BE" w:rsidRDefault="00FF1E72" w:rsidP="00124B27">
            <w:pPr>
              <w:pStyle w:val="07"/>
              <w:spacing w:before="0"/>
              <w:ind w:left="142" w:right="83"/>
              <w:rPr>
                <w:sz w:val="22"/>
                <w:szCs w:val="22"/>
              </w:rPr>
            </w:pPr>
            <w:r w:rsidRPr="00C010BE">
              <w:rPr>
                <w:sz w:val="22"/>
                <w:szCs w:val="22"/>
              </w:rPr>
              <w:t>Примечания:</w:t>
            </w:r>
          </w:p>
          <w:p w:rsidR="00124B27" w:rsidRPr="00C010BE" w:rsidRDefault="00124B27" w:rsidP="00124B27">
            <w:pPr>
              <w:pStyle w:val="affa"/>
              <w:shd w:val="clear" w:color="auto" w:fill="FFFFFF"/>
              <w:ind w:left="142" w:right="83" w:firstLine="324"/>
              <w:textAlignment w:val="baseline"/>
              <w:rPr>
                <w:rFonts w:cs="Times New Roman"/>
                <w:sz w:val="22"/>
              </w:rPr>
            </w:pPr>
            <w:r w:rsidRPr="00C010BE">
              <w:rPr>
                <w:rFonts w:cs="Times New Roman"/>
                <w:sz w:val="22"/>
              </w:rPr>
              <w:t>1. Предельное значение максимально допустимого уровня транспортной доступности до объекта указан в границах городского округа, а пешеходной доступности – в границах населенного пункта, в котором размещен объект.</w:t>
            </w:r>
          </w:p>
          <w:p w:rsidR="0041769C" w:rsidRPr="00C010BE" w:rsidRDefault="00124B27" w:rsidP="0099649C">
            <w:pPr>
              <w:pStyle w:val="affa"/>
              <w:shd w:val="clear" w:color="auto" w:fill="FFFFFF"/>
              <w:ind w:left="142" w:right="83" w:firstLine="324"/>
              <w:textAlignment w:val="baseline"/>
              <w:rPr>
                <w:rFonts w:cs="Times New Roman"/>
                <w:sz w:val="22"/>
              </w:rPr>
            </w:pPr>
            <w:r w:rsidRPr="00C010BE">
              <w:rPr>
                <w:rFonts w:cs="Times New Roman"/>
                <w:sz w:val="22"/>
              </w:rPr>
              <w:lastRenderedPageBreak/>
              <w:t>2. Для организации точки доступа к полнотекстовым информационным ресурсам в библиотеке оборудуется место с выходом в сеть Интернет и предоставлением доступа к оцифрованным полнотекстовым информационным ресурсам, на право пользования которыми библиотека заключает договоры (соглашения) с собственниками этих ресурсов</w:t>
            </w:r>
            <w:r w:rsidR="00747331" w:rsidRPr="00C010BE">
              <w:rPr>
                <w:rFonts w:cs="Times New Roman"/>
                <w:sz w:val="22"/>
              </w:rPr>
              <w:t>.</w:t>
            </w:r>
          </w:p>
          <w:p w:rsidR="0099649C" w:rsidRPr="00C010BE" w:rsidRDefault="0099649C" w:rsidP="0099649C">
            <w:pPr>
              <w:pStyle w:val="affa"/>
              <w:shd w:val="clear" w:color="auto" w:fill="FFFFFF"/>
              <w:ind w:left="142" w:right="83" w:firstLine="324"/>
              <w:textAlignment w:val="baseline"/>
              <w:rPr>
                <w:rFonts w:cs="Times New Roman"/>
                <w:sz w:val="22"/>
              </w:rPr>
            </w:pPr>
            <w:r w:rsidRPr="00C010BE">
              <w:rPr>
                <w:rFonts w:cs="Times New Roman"/>
                <w:sz w:val="22"/>
              </w:rPr>
              <w:t>3. Целесообразно размещать на территории городского округа универсальный объект культурно</w:t>
            </w:r>
            <w:r w:rsidR="0011405B" w:rsidRPr="00C010BE">
              <w:rPr>
                <w:rFonts w:cs="Times New Roman"/>
                <w:sz w:val="22"/>
              </w:rPr>
              <w:t xml:space="preserve"> – </w:t>
            </w:r>
            <w:r w:rsidRPr="00C010BE">
              <w:rPr>
                <w:rFonts w:cs="Times New Roman"/>
                <w:sz w:val="22"/>
              </w:rPr>
              <w:t xml:space="preserve">досугового назначения, который при необходимости выполнял функции различных видов объектов (кинотеатр, выставочный зал, учреждение культуры клубного типа и др.). </w:t>
            </w:r>
          </w:p>
        </w:tc>
      </w:tr>
    </w:tbl>
    <w:p w:rsidR="00A620BB" w:rsidRPr="00C010BE" w:rsidRDefault="00A620BB" w:rsidP="006B4D65">
      <w:pPr>
        <w:pStyle w:val="20"/>
        <w:rPr>
          <w:i w:val="0"/>
        </w:rPr>
      </w:pPr>
      <w:r w:rsidRPr="00C010BE">
        <w:rPr>
          <w:i w:val="0"/>
        </w:rPr>
        <w:lastRenderedPageBreak/>
        <w:t>1.5. Расчетные показатели объектов местного значения в области рекреации, массового отдыха жителей и туризма</w:t>
      </w:r>
    </w:p>
    <w:p w:rsidR="00FF1E72" w:rsidRPr="00C010BE" w:rsidRDefault="00FF1E72" w:rsidP="00FF1E72">
      <w:pPr>
        <w:ind w:firstLine="567"/>
      </w:pPr>
      <w:r w:rsidRPr="00C010BE">
        <w:t xml:space="preserve">1.5.1. Расчетные показатели минимально допустимого уровня обеспеченности и максимально допустимого уровня территориальной доступности объектов в области </w:t>
      </w:r>
      <w:r w:rsidR="003D5151" w:rsidRPr="00C010BE">
        <w:t>рекреации, массового отдыха жителей и туризма</w:t>
      </w:r>
      <w:r w:rsidRPr="00C010BE">
        <w:t xml:space="preserve"> приведены в </w:t>
      </w:r>
      <w:hyperlink w:anchor="Par3205" w:tooltip="Таблица 10.1" w:history="1">
        <w:r w:rsidRPr="00C010BE">
          <w:t xml:space="preserve">таблице </w:t>
        </w:r>
      </w:hyperlink>
      <w:r w:rsidRPr="00C010BE">
        <w:t>1.5.1.</w:t>
      </w:r>
    </w:p>
    <w:p w:rsidR="00FF1E72" w:rsidRPr="00C010BE" w:rsidRDefault="00FF1E72" w:rsidP="00FF1E72">
      <w:pPr>
        <w:jc w:val="right"/>
        <w:rPr>
          <w:rFonts w:cs="Times New Roman"/>
          <w:b/>
          <w:szCs w:val="24"/>
        </w:rPr>
      </w:pPr>
      <w:r w:rsidRPr="00C010BE">
        <w:t>Таблица 1.5.1</w:t>
      </w:r>
    </w:p>
    <w:tbl>
      <w:tblPr>
        <w:tblW w:w="9816" w:type="dxa"/>
        <w:tblInd w:w="102" w:type="dxa"/>
        <w:tblLayout w:type="fixed"/>
        <w:tblCellMar>
          <w:top w:w="75" w:type="dxa"/>
          <w:left w:w="0" w:type="dxa"/>
          <w:bottom w:w="75" w:type="dxa"/>
          <w:right w:w="0" w:type="dxa"/>
        </w:tblCellMar>
        <w:tblLook w:val="0000" w:firstRow="0" w:lastRow="0" w:firstColumn="0" w:lastColumn="0" w:noHBand="0" w:noVBand="0"/>
      </w:tblPr>
      <w:tblGrid>
        <w:gridCol w:w="2020"/>
        <w:gridCol w:w="2976"/>
        <w:gridCol w:w="4820"/>
      </w:tblGrid>
      <w:tr w:rsidR="0099649C" w:rsidRPr="00C010BE" w:rsidTr="006A67AB">
        <w:trPr>
          <w:trHeight w:val="491"/>
        </w:trPr>
        <w:tc>
          <w:tcPr>
            <w:tcW w:w="2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649C" w:rsidRPr="00C010BE" w:rsidRDefault="0099649C" w:rsidP="0099649C">
            <w:pPr>
              <w:widowControl w:val="0"/>
              <w:autoSpaceDE w:val="0"/>
              <w:autoSpaceDN w:val="0"/>
              <w:adjustRightInd w:val="0"/>
              <w:ind w:firstLine="0"/>
              <w:jc w:val="center"/>
              <w:rPr>
                <w:rFonts w:cs="Times New Roman"/>
                <w:szCs w:val="24"/>
              </w:rPr>
            </w:pPr>
            <w:r w:rsidRPr="00C010BE">
              <w:rPr>
                <w:rFonts w:cs="Times New Roman"/>
                <w:szCs w:val="24"/>
              </w:rPr>
              <w:t>Наименование объекта</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649C" w:rsidRPr="00C010BE" w:rsidRDefault="0099649C" w:rsidP="0099649C">
            <w:pPr>
              <w:widowControl w:val="0"/>
              <w:autoSpaceDE w:val="0"/>
              <w:autoSpaceDN w:val="0"/>
              <w:adjustRightInd w:val="0"/>
              <w:ind w:firstLine="0"/>
              <w:jc w:val="center"/>
              <w:rPr>
                <w:rFonts w:cs="Times New Roman"/>
                <w:szCs w:val="24"/>
              </w:rPr>
            </w:pPr>
            <w:r w:rsidRPr="00C010BE">
              <w:rPr>
                <w:rFonts w:cs="Times New Roman"/>
                <w:szCs w:val="24"/>
              </w:rPr>
              <w:t>Тип расчетного показателя</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649C" w:rsidRPr="00C010BE" w:rsidRDefault="00D577B0" w:rsidP="0099649C">
            <w:pPr>
              <w:widowControl w:val="0"/>
              <w:autoSpaceDE w:val="0"/>
              <w:autoSpaceDN w:val="0"/>
              <w:adjustRightInd w:val="0"/>
              <w:ind w:firstLine="0"/>
              <w:jc w:val="center"/>
              <w:rPr>
                <w:rFonts w:cs="Times New Roman"/>
                <w:szCs w:val="24"/>
              </w:rPr>
            </w:pPr>
            <w:r w:rsidRPr="00C010BE">
              <w:rPr>
                <w:rFonts w:cs="Times New Roman"/>
                <w:szCs w:val="24"/>
              </w:rPr>
              <w:t>Содержание и значение расчетного</w:t>
            </w:r>
            <w:r w:rsidR="0099649C" w:rsidRPr="00C010BE">
              <w:rPr>
                <w:rFonts w:cs="Times New Roman"/>
                <w:szCs w:val="24"/>
              </w:rPr>
              <w:t xml:space="preserve"> показателя</w:t>
            </w:r>
          </w:p>
        </w:tc>
      </w:tr>
      <w:tr w:rsidR="00865B65" w:rsidRPr="00C010BE" w:rsidTr="006A67AB">
        <w:trPr>
          <w:trHeight w:val="491"/>
        </w:trPr>
        <w:tc>
          <w:tcPr>
            <w:tcW w:w="202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65B65" w:rsidRPr="00C010BE" w:rsidRDefault="00865B65" w:rsidP="001F5613">
            <w:pPr>
              <w:widowControl w:val="0"/>
              <w:autoSpaceDE w:val="0"/>
              <w:autoSpaceDN w:val="0"/>
              <w:adjustRightInd w:val="0"/>
              <w:ind w:firstLine="0"/>
              <w:jc w:val="center"/>
              <w:rPr>
                <w:rFonts w:cs="Times New Roman"/>
                <w:szCs w:val="24"/>
              </w:rPr>
            </w:pPr>
            <w:r w:rsidRPr="00C010BE">
              <w:rPr>
                <w:rFonts w:eastAsia="Times New Roman" w:cs="Times New Roman"/>
                <w:szCs w:val="24"/>
              </w:rPr>
              <w:t>Озелененные территории общего пользования (парк, сад, сквер, бульвар, набережная)</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5B65" w:rsidRPr="00C010BE" w:rsidRDefault="00865B65" w:rsidP="001F5613">
            <w:pPr>
              <w:widowControl w:val="0"/>
              <w:autoSpaceDE w:val="0"/>
              <w:autoSpaceDN w:val="0"/>
              <w:adjustRightInd w:val="0"/>
              <w:ind w:firstLine="0"/>
              <w:rPr>
                <w:rFonts w:cs="Times New Roman"/>
                <w:szCs w:val="24"/>
              </w:rPr>
            </w:pPr>
            <w:r w:rsidRPr="00C010BE">
              <w:rPr>
                <w:rFonts w:cs="Times New Roman"/>
                <w:szCs w:val="24"/>
              </w:rPr>
              <w:t>Минимально допустимый уровень обеспеченности</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5B65" w:rsidRPr="00C010BE" w:rsidRDefault="00865B65" w:rsidP="00D81CFE">
            <w:pPr>
              <w:widowControl w:val="0"/>
              <w:autoSpaceDE w:val="0"/>
              <w:autoSpaceDN w:val="0"/>
              <w:adjustRightInd w:val="0"/>
              <w:ind w:firstLine="37"/>
              <w:rPr>
                <w:szCs w:val="24"/>
              </w:rPr>
            </w:pPr>
            <w:r w:rsidRPr="00C010BE">
              <w:rPr>
                <w:szCs w:val="24"/>
              </w:rPr>
              <w:t>Площадь территории общего пользования на 1 жителя:</w:t>
            </w:r>
          </w:p>
          <w:p w:rsidR="00865B65" w:rsidRPr="00C010BE" w:rsidRDefault="00865B65" w:rsidP="00D81CFE">
            <w:pPr>
              <w:widowControl w:val="0"/>
              <w:autoSpaceDE w:val="0"/>
              <w:autoSpaceDN w:val="0"/>
              <w:adjustRightInd w:val="0"/>
              <w:ind w:firstLine="37"/>
              <w:rPr>
                <w:szCs w:val="24"/>
              </w:rPr>
            </w:pPr>
            <w:r w:rsidRPr="00C010BE">
              <w:rPr>
                <w:szCs w:val="24"/>
              </w:rPr>
              <w:t xml:space="preserve">– для городских населенных пунктов – </w:t>
            </w:r>
            <w:r w:rsidR="00856914" w:rsidRPr="00C010BE">
              <w:rPr>
                <w:szCs w:val="24"/>
              </w:rPr>
              <w:t>10</w:t>
            </w:r>
            <w:r w:rsidRPr="00C010BE">
              <w:rPr>
                <w:szCs w:val="24"/>
              </w:rPr>
              <w:t xml:space="preserve"> м</w:t>
            </w:r>
            <w:r w:rsidRPr="00C010BE">
              <w:rPr>
                <w:szCs w:val="24"/>
                <w:vertAlign w:val="superscript"/>
              </w:rPr>
              <w:t>2</w:t>
            </w:r>
            <w:r w:rsidRPr="00C010BE">
              <w:rPr>
                <w:szCs w:val="24"/>
              </w:rPr>
              <w:t>;</w:t>
            </w:r>
          </w:p>
          <w:p w:rsidR="00865B65" w:rsidRPr="00C010BE" w:rsidRDefault="00865B65" w:rsidP="00D81CFE">
            <w:pPr>
              <w:widowControl w:val="0"/>
              <w:autoSpaceDE w:val="0"/>
              <w:autoSpaceDN w:val="0"/>
              <w:adjustRightInd w:val="0"/>
              <w:ind w:firstLine="37"/>
              <w:rPr>
                <w:szCs w:val="24"/>
              </w:rPr>
            </w:pPr>
            <w:r w:rsidRPr="00C010BE">
              <w:rPr>
                <w:szCs w:val="24"/>
              </w:rPr>
              <w:t>– для сельских населенных пунктов – 12 м</w:t>
            </w:r>
            <w:r w:rsidRPr="00C010BE">
              <w:rPr>
                <w:szCs w:val="24"/>
                <w:vertAlign w:val="superscript"/>
              </w:rPr>
              <w:t>2</w:t>
            </w:r>
          </w:p>
          <w:p w:rsidR="00865B65" w:rsidRPr="00C010BE" w:rsidRDefault="00865B65" w:rsidP="00D81CFE">
            <w:pPr>
              <w:widowControl w:val="0"/>
              <w:autoSpaceDE w:val="0"/>
              <w:autoSpaceDN w:val="0"/>
              <w:adjustRightInd w:val="0"/>
              <w:ind w:firstLine="37"/>
              <w:rPr>
                <w:szCs w:val="24"/>
              </w:rPr>
            </w:pPr>
          </w:p>
        </w:tc>
      </w:tr>
      <w:tr w:rsidR="00865B65" w:rsidRPr="00C010BE" w:rsidTr="006A67AB">
        <w:trPr>
          <w:trHeight w:val="491"/>
        </w:trPr>
        <w:tc>
          <w:tcPr>
            <w:tcW w:w="202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65B65" w:rsidRPr="00C010BE" w:rsidRDefault="00865B65" w:rsidP="001F5613">
            <w:pPr>
              <w:widowControl w:val="0"/>
              <w:autoSpaceDE w:val="0"/>
              <w:autoSpaceDN w:val="0"/>
              <w:adjustRightInd w:val="0"/>
              <w:ind w:firstLine="0"/>
              <w:jc w:val="center"/>
              <w:rPr>
                <w:rFonts w:eastAsia="Times New Roman" w:cs="Times New Roman"/>
                <w:szCs w:val="24"/>
              </w:rPr>
            </w:pP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5B65" w:rsidRPr="00C010BE" w:rsidRDefault="00865B65" w:rsidP="001F5613">
            <w:pPr>
              <w:widowControl w:val="0"/>
              <w:autoSpaceDE w:val="0"/>
              <w:autoSpaceDN w:val="0"/>
              <w:adjustRightInd w:val="0"/>
              <w:ind w:firstLine="0"/>
              <w:rPr>
                <w:rFonts w:cs="Times New Roman"/>
                <w:szCs w:val="24"/>
              </w:rPr>
            </w:pPr>
            <w:r w:rsidRPr="00C010BE">
              <w:rPr>
                <w:rFonts w:cs="Times New Roman"/>
                <w:szCs w:val="24"/>
              </w:rPr>
              <w:t>Максимально допустимый уровень территориальной доступности</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5B65" w:rsidRPr="00C010BE" w:rsidRDefault="00865B65" w:rsidP="00D81CFE">
            <w:pPr>
              <w:widowControl w:val="0"/>
              <w:autoSpaceDE w:val="0"/>
              <w:autoSpaceDN w:val="0"/>
              <w:adjustRightInd w:val="0"/>
              <w:ind w:firstLine="37"/>
              <w:rPr>
                <w:szCs w:val="24"/>
              </w:rPr>
            </w:pPr>
            <w:r w:rsidRPr="00C010BE">
              <w:rPr>
                <w:szCs w:val="24"/>
              </w:rPr>
              <w:t>Пешеходная доступность:</w:t>
            </w:r>
          </w:p>
          <w:p w:rsidR="00865B65" w:rsidRPr="00C010BE" w:rsidRDefault="00865B65" w:rsidP="00D81CFE">
            <w:pPr>
              <w:widowControl w:val="0"/>
              <w:autoSpaceDE w:val="0"/>
              <w:autoSpaceDN w:val="0"/>
              <w:adjustRightInd w:val="0"/>
              <w:ind w:firstLine="37"/>
              <w:rPr>
                <w:szCs w:val="24"/>
              </w:rPr>
            </w:pPr>
            <w:r w:rsidRPr="00C010BE">
              <w:rPr>
                <w:szCs w:val="24"/>
              </w:rPr>
              <w:t>– для городских населенных пунктов – 500 м;</w:t>
            </w:r>
          </w:p>
          <w:p w:rsidR="00865B65" w:rsidRPr="00C010BE" w:rsidRDefault="00865B65" w:rsidP="006A67AB">
            <w:pPr>
              <w:widowControl w:val="0"/>
              <w:autoSpaceDE w:val="0"/>
              <w:autoSpaceDN w:val="0"/>
              <w:adjustRightInd w:val="0"/>
              <w:ind w:firstLine="37"/>
              <w:rPr>
                <w:szCs w:val="24"/>
              </w:rPr>
            </w:pPr>
            <w:r w:rsidRPr="00C010BE">
              <w:rPr>
                <w:szCs w:val="24"/>
              </w:rPr>
              <w:t>– для сельских населенных пунктов – 800 м</w:t>
            </w:r>
          </w:p>
        </w:tc>
      </w:tr>
      <w:tr w:rsidR="001F5613" w:rsidRPr="00C010BE" w:rsidTr="006A67AB">
        <w:trPr>
          <w:trHeight w:val="791"/>
        </w:trPr>
        <w:tc>
          <w:tcPr>
            <w:tcW w:w="202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F5613" w:rsidRPr="00C010BE" w:rsidRDefault="001F5613" w:rsidP="006A67AB">
            <w:pPr>
              <w:widowControl w:val="0"/>
              <w:autoSpaceDE w:val="0"/>
              <w:autoSpaceDN w:val="0"/>
              <w:adjustRightInd w:val="0"/>
              <w:ind w:right="-58" w:firstLine="0"/>
              <w:jc w:val="left"/>
              <w:rPr>
                <w:rFonts w:cs="Times New Roman"/>
                <w:szCs w:val="24"/>
              </w:rPr>
            </w:pPr>
            <w:r w:rsidRPr="00C010BE">
              <w:rPr>
                <w:szCs w:val="24"/>
              </w:rPr>
              <w:t>Зоны массового кратковременного отдыха</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5613" w:rsidRPr="00C010BE" w:rsidRDefault="001F5613" w:rsidP="001F5613">
            <w:pPr>
              <w:widowControl w:val="0"/>
              <w:autoSpaceDE w:val="0"/>
              <w:autoSpaceDN w:val="0"/>
              <w:adjustRightInd w:val="0"/>
              <w:ind w:firstLine="0"/>
              <w:rPr>
                <w:rFonts w:cs="Times New Roman"/>
                <w:szCs w:val="24"/>
              </w:rPr>
            </w:pPr>
            <w:r w:rsidRPr="00C010BE">
              <w:rPr>
                <w:rFonts w:cs="Times New Roman"/>
                <w:szCs w:val="24"/>
              </w:rPr>
              <w:t>Минимально допустимый уровень обеспеченности</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5613" w:rsidRPr="00C010BE" w:rsidRDefault="001F5613" w:rsidP="001F5613">
            <w:pPr>
              <w:widowControl w:val="0"/>
              <w:autoSpaceDE w:val="0"/>
              <w:autoSpaceDN w:val="0"/>
              <w:adjustRightInd w:val="0"/>
              <w:ind w:firstLine="37"/>
              <w:rPr>
                <w:rFonts w:cs="Times New Roman"/>
                <w:szCs w:val="24"/>
              </w:rPr>
            </w:pPr>
            <w:r w:rsidRPr="00C010BE">
              <w:rPr>
                <w:szCs w:val="24"/>
              </w:rPr>
              <w:t>Площадь территории объекта на одного посетителя 500 м</w:t>
            </w:r>
            <w:r w:rsidRPr="00C010BE">
              <w:rPr>
                <w:szCs w:val="24"/>
                <w:vertAlign w:val="superscript"/>
              </w:rPr>
              <w:t>2</w:t>
            </w:r>
            <w:r w:rsidRPr="00C010BE">
              <w:rPr>
                <w:szCs w:val="24"/>
              </w:rPr>
              <w:t>, в том числе интенсивно используемая часть для активных видов отдыха 100 м</w:t>
            </w:r>
            <w:r w:rsidRPr="00C010BE">
              <w:rPr>
                <w:szCs w:val="24"/>
                <w:vertAlign w:val="superscript"/>
              </w:rPr>
              <w:t>2</w:t>
            </w:r>
          </w:p>
        </w:tc>
      </w:tr>
      <w:tr w:rsidR="001F5613" w:rsidRPr="00C010BE" w:rsidTr="006A67AB">
        <w:trPr>
          <w:trHeight w:val="631"/>
        </w:trPr>
        <w:tc>
          <w:tcPr>
            <w:tcW w:w="2020" w:type="dxa"/>
            <w:vMerge/>
            <w:tcBorders>
              <w:left w:val="single" w:sz="4" w:space="0" w:color="auto"/>
              <w:right w:val="single" w:sz="4" w:space="0" w:color="auto"/>
            </w:tcBorders>
            <w:tcMar>
              <w:top w:w="62" w:type="dxa"/>
              <w:left w:w="102" w:type="dxa"/>
              <w:bottom w:w="102" w:type="dxa"/>
              <w:right w:w="62" w:type="dxa"/>
            </w:tcMar>
          </w:tcPr>
          <w:p w:rsidR="001F5613" w:rsidRPr="00C010BE" w:rsidRDefault="001F5613" w:rsidP="001F5613">
            <w:pPr>
              <w:widowControl w:val="0"/>
              <w:autoSpaceDE w:val="0"/>
              <w:autoSpaceDN w:val="0"/>
              <w:adjustRightInd w:val="0"/>
              <w:ind w:firstLine="0"/>
              <w:rPr>
                <w:rFonts w:cs="Times New Roman"/>
                <w:szCs w:val="24"/>
              </w:rPr>
            </w:pPr>
          </w:p>
        </w:tc>
        <w:tc>
          <w:tcPr>
            <w:tcW w:w="2976" w:type="dxa"/>
            <w:tcBorders>
              <w:top w:val="single" w:sz="4" w:space="0" w:color="auto"/>
              <w:left w:val="single" w:sz="4" w:space="0" w:color="auto"/>
              <w:right w:val="single" w:sz="4" w:space="0" w:color="auto"/>
            </w:tcBorders>
            <w:tcMar>
              <w:top w:w="62" w:type="dxa"/>
              <w:left w:w="102" w:type="dxa"/>
              <w:bottom w:w="102" w:type="dxa"/>
              <w:right w:w="62" w:type="dxa"/>
            </w:tcMar>
          </w:tcPr>
          <w:p w:rsidR="001F5613" w:rsidRPr="00C010BE" w:rsidRDefault="001F5613" w:rsidP="001F5613">
            <w:pPr>
              <w:widowControl w:val="0"/>
              <w:autoSpaceDE w:val="0"/>
              <w:autoSpaceDN w:val="0"/>
              <w:adjustRightInd w:val="0"/>
              <w:ind w:firstLine="0"/>
              <w:rPr>
                <w:rFonts w:cs="Times New Roman"/>
                <w:szCs w:val="24"/>
              </w:rPr>
            </w:pPr>
            <w:r w:rsidRPr="00C010BE">
              <w:rPr>
                <w:rFonts w:cs="Times New Roman"/>
                <w:szCs w:val="24"/>
              </w:rPr>
              <w:t>Максимально допустимый уровень территориальной доступности</w:t>
            </w:r>
          </w:p>
        </w:tc>
        <w:tc>
          <w:tcPr>
            <w:tcW w:w="4820" w:type="dxa"/>
            <w:tcBorders>
              <w:top w:val="single" w:sz="4" w:space="0" w:color="auto"/>
              <w:left w:val="single" w:sz="4" w:space="0" w:color="auto"/>
              <w:right w:val="single" w:sz="4" w:space="0" w:color="auto"/>
            </w:tcBorders>
            <w:tcMar>
              <w:top w:w="62" w:type="dxa"/>
              <w:left w:w="102" w:type="dxa"/>
              <w:bottom w:w="102" w:type="dxa"/>
              <w:right w:w="62" w:type="dxa"/>
            </w:tcMar>
          </w:tcPr>
          <w:p w:rsidR="001F5613" w:rsidRPr="00C010BE" w:rsidRDefault="001F5613" w:rsidP="001F5613">
            <w:pPr>
              <w:widowControl w:val="0"/>
              <w:autoSpaceDE w:val="0"/>
              <w:autoSpaceDN w:val="0"/>
              <w:adjustRightInd w:val="0"/>
              <w:ind w:firstLine="37"/>
              <w:jc w:val="left"/>
              <w:rPr>
                <w:rFonts w:cs="Times New Roman"/>
                <w:szCs w:val="24"/>
              </w:rPr>
            </w:pPr>
            <w:r w:rsidRPr="00C010BE">
              <w:rPr>
                <w:rFonts w:cs="Times New Roman"/>
                <w:szCs w:val="24"/>
              </w:rPr>
              <w:t>Пешеходная</w:t>
            </w:r>
            <w:r w:rsidR="006759CD" w:rsidRPr="00C010BE">
              <w:rPr>
                <w:rFonts w:cs="Times New Roman"/>
                <w:szCs w:val="24"/>
              </w:rPr>
              <w:t xml:space="preserve"> </w:t>
            </w:r>
            <w:r w:rsidRPr="00C010BE">
              <w:rPr>
                <w:rFonts w:cs="Times New Roman"/>
                <w:szCs w:val="24"/>
              </w:rPr>
              <w:t xml:space="preserve">– 40 мин. </w:t>
            </w:r>
            <w:r w:rsidRPr="00C010BE">
              <w:rPr>
                <w:rFonts w:cs="Times New Roman"/>
                <w:szCs w:val="24"/>
              </w:rPr>
              <w:br/>
              <w:t>Транспортная – 60 мин.</w:t>
            </w:r>
          </w:p>
        </w:tc>
      </w:tr>
      <w:tr w:rsidR="001F5613" w:rsidRPr="00C010BE" w:rsidTr="006A67AB">
        <w:trPr>
          <w:trHeight w:val="1074"/>
        </w:trPr>
        <w:tc>
          <w:tcPr>
            <w:tcW w:w="202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F5613" w:rsidRPr="00C010BE" w:rsidRDefault="001F5613" w:rsidP="001F5613">
            <w:pPr>
              <w:widowControl w:val="0"/>
              <w:autoSpaceDE w:val="0"/>
              <w:autoSpaceDN w:val="0"/>
              <w:adjustRightInd w:val="0"/>
              <w:ind w:firstLine="0"/>
              <w:rPr>
                <w:rFonts w:cs="Times New Roman"/>
                <w:szCs w:val="24"/>
              </w:rPr>
            </w:pPr>
            <w:r w:rsidRPr="00C010BE">
              <w:rPr>
                <w:szCs w:val="24"/>
              </w:rPr>
              <w:t>Пляжи</w:t>
            </w:r>
          </w:p>
        </w:tc>
        <w:tc>
          <w:tcPr>
            <w:tcW w:w="2976" w:type="dxa"/>
            <w:tcBorders>
              <w:top w:val="single" w:sz="4" w:space="0" w:color="auto"/>
              <w:left w:val="single" w:sz="4" w:space="0" w:color="auto"/>
              <w:right w:val="single" w:sz="4" w:space="0" w:color="auto"/>
            </w:tcBorders>
            <w:tcMar>
              <w:top w:w="62" w:type="dxa"/>
              <w:left w:w="102" w:type="dxa"/>
              <w:bottom w:w="102" w:type="dxa"/>
              <w:right w:w="62" w:type="dxa"/>
            </w:tcMar>
          </w:tcPr>
          <w:p w:rsidR="001F5613" w:rsidRPr="00C010BE" w:rsidRDefault="001F5613" w:rsidP="001F5613">
            <w:pPr>
              <w:widowControl w:val="0"/>
              <w:autoSpaceDE w:val="0"/>
              <w:autoSpaceDN w:val="0"/>
              <w:adjustRightInd w:val="0"/>
              <w:ind w:firstLine="0"/>
              <w:rPr>
                <w:rFonts w:cs="Times New Roman"/>
                <w:szCs w:val="24"/>
              </w:rPr>
            </w:pPr>
            <w:r w:rsidRPr="00C010BE">
              <w:rPr>
                <w:rFonts w:cs="Times New Roman"/>
                <w:szCs w:val="24"/>
              </w:rPr>
              <w:t>Минимально допустимый уровень обеспеченности</w:t>
            </w:r>
          </w:p>
        </w:tc>
        <w:tc>
          <w:tcPr>
            <w:tcW w:w="4820" w:type="dxa"/>
            <w:tcBorders>
              <w:top w:val="single" w:sz="4" w:space="0" w:color="auto"/>
              <w:left w:val="single" w:sz="4" w:space="0" w:color="auto"/>
              <w:right w:val="single" w:sz="4" w:space="0" w:color="auto"/>
            </w:tcBorders>
            <w:tcMar>
              <w:top w:w="62" w:type="dxa"/>
              <w:left w:w="102" w:type="dxa"/>
              <w:bottom w:w="102" w:type="dxa"/>
              <w:right w:w="62" w:type="dxa"/>
            </w:tcMar>
          </w:tcPr>
          <w:p w:rsidR="001F5613" w:rsidRPr="00C010BE" w:rsidRDefault="001F5613" w:rsidP="001F5613">
            <w:pPr>
              <w:widowControl w:val="0"/>
              <w:autoSpaceDE w:val="0"/>
              <w:autoSpaceDN w:val="0"/>
              <w:adjustRightInd w:val="0"/>
              <w:ind w:left="44" w:firstLine="0"/>
              <w:jc w:val="left"/>
              <w:rPr>
                <w:szCs w:val="24"/>
              </w:rPr>
            </w:pPr>
            <w:r w:rsidRPr="00C010BE">
              <w:rPr>
                <w:szCs w:val="24"/>
              </w:rPr>
              <w:t>Площадь территории пляжа на одного посетителя</w:t>
            </w:r>
            <w:r w:rsidR="006759CD" w:rsidRPr="00C010BE">
              <w:rPr>
                <w:szCs w:val="24"/>
              </w:rPr>
              <w:t xml:space="preserve"> </w:t>
            </w:r>
            <w:r w:rsidR="0011405B" w:rsidRPr="00C010BE">
              <w:rPr>
                <w:szCs w:val="24"/>
              </w:rPr>
              <w:t>–</w:t>
            </w:r>
            <w:r w:rsidR="006759CD" w:rsidRPr="00C010BE">
              <w:rPr>
                <w:szCs w:val="24"/>
              </w:rPr>
              <w:t xml:space="preserve"> </w:t>
            </w:r>
            <w:r w:rsidRPr="00C010BE">
              <w:rPr>
                <w:szCs w:val="24"/>
              </w:rPr>
              <w:t>8 м</w:t>
            </w:r>
            <w:r w:rsidRPr="00C010BE">
              <w:rPr>
                <w:szCs w:val="24"/>
                <w:vertAlign w:val="superscript"/>
              </w:rPr>
              <w:t>2</w:t>
            </w:r>
            <w:r w:rsidRPr="00C010BE">
              <w:rPr>
                <w:szCs w:val="24"/>
              </w:rPr>
              <w:t>,</w:t>
            </w:r>
            <w:r w:rsidRPr="00C010BE">
              <w:rPr>
                <w:szCs w:val="24"/>
                <w:vertAlign w:val="superscript"/>
              </w:rPr>
              <w:t xml:space="preserve"> </w:t>
            </w:r>
            <w:r w:rsidRPr="00C010BE">
              <w:rPr>
                <w:szCs w:val="24"/>
              </w:rPr>
              <w:t>для детей</w:t>
            </w:r>
            <w:r w:rsidR="006759CD" w:rsidRPr="00C010BE">
              <w:rPr>
                <w:szCs w:val="24"/>
              </w:rPr>
              <w:t xml:space="preserve"> </w:t>
            </w:r>
            <w:r w:rsidR="0011405B" w:rsidRPr="00C010BE">
              <w:rPr>
                <w:szCs w:val="24"/>
              </w:rPr>
              <w:t>–</w:t>
            </w:r>
            <w:r w:rsidR="003C5CA9" w:rsidRPr="00C010BE">
              <w:rPr>
                <w:szCs w:val="24"/>
              </w:rPr>
              <w:t xml:space="preserve"> </w:t>
            </w:r>
            <w:r w:rsidRPr="00C010BE">
              <w:rPr>
                <w:szCs w:val="24"/>
              </w:rPr>
              <w:t>4 м</w:t>
            </w:r>
            <w:r w:rsidRPr="00C010BE">
              <w:rPr>
                <w:szCs w:val="24"/>
                <w:vertAlign w:val="superscript"/>
              </w:rPr>
              <w:t xml:space="preserve">2 </w:t>
            </w:r>
          </w:p>
          <w:p w:rsidR="001F5613" w:rsidRPr="00C010BE" w:rsidRDefault="001F5613" w:rsidP="001F5613">
            <w:pPr>
              <w:widowControl w:val="0"/>
              <w:autoSpaceDE w:val="0"/>
              <w:autoSpaceDN w:val="0"/>
              <w:adjustRightInd w:val="0"/>
              <w:ind w:left="44" w:firstLine="0"/>
              <w:jc w:val="left"/>
              <w:rPr>
                <w:rFonts w:cs="Times New Roman"/>
                <w:szCs w:val="24"/>
              </w:rPr>
            </w:pPr>
            <w:r w:rsidRPr="00C010BE">
              <w:rPr>
                <w:szCs w:val="24"/>
              </w:rPr>
              <w:t>Протяженность береговой полосы пляжа на одного посетителя – 0,25 м</w:t>
            </w:r>
          </w:p>
        </w:tc>
      </w:tr>
      <w:tr w:rsidR="001F5613" w:rsidRPr="00C010BE" w:rsidTr="006A67AB">
        <w:trPr>
          <w:trHeight w:val="763"/>
        </w:trPr>
        <w:tc>
          <w:tcPr>
            <w:tcW w:w="202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F5613" w:rsidRPr="00C010BE" w:rsidRDefault="001F5613" w:rsidP="001F5613">
            <w:pPr>
              <w:widowControl w:val="0"/>
              <w:autoSpaceDE w:val="0"/>
              <w:autoSpaceDN w:val="0"/>
              <w:adjustRightInd w:val="0"/>
              <w:ind w:firstLine="0"/>
              <w:rPr>
                <w:rFonts w:cs="Times New Roman"/>
                <w:szCs w:val="24"/>
              </w:rPr>
            </w:pP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5613" w:rsidRPr="00C010BE" w:rsidRDefault="001F5613" w:rsidP="001F5613">
            <w:pPr>
              <w:widowControl w:val="0"/>
              <w:autoSpaceDE w:val="0"/>
              <w:autoSpaceDN w:val="0"/>
              <w:adjustRightInd w:val="0"/>
              <w:ind w:firstLine="0"/>
              <w:rPr>
                <w:rFonts w:cs="Times New Roman"/>
                <w:szCs w:val="24"/>
              </w:rPr>
            </w:pPr>
            <w:r w:rsidRPr="00C010BE">
              <w:rPr>
                <w:rFonts w:cs="Times New Roman"/>
                <w:szCs w:val="24"/>
              </w:rPr>
              <w:t>Максимально допустимый уровень территориальной доступности</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5613" w:rsidRPr="00C010BE" w:rsidRDefault="001F5613" w:rsidP="001F5613">
            <w:pPr>
              <w:widowControl w:val="0"/>
              <w:autoSpaceDE w:val="0"/>
              <w:autoSpaceDN w:val="0"/>
              <w:adjustRightInd w:val="0"/>
              <w:ind w:firstLine="37"/>
              <w:jc w:val="left"/>
              <w:rPr>
                <w:rFonts w:cs="Times New Roman"/>
                <w:szCs w:val="24"/>
              </w:rPr>
            </w:pPr>
            <w:r w:rsidRPr="00C010BE">
              <w:rPr>
                <w:rFonts w:cs="Times New Roman"/>
                <w:szCs w:val="24"/>
              </w:rPr>
              <w:t>Пешеходная</w:t>
            </w:r>
            <w:r w:rsidR="006759CD" w:rsidRPr="00C010BE">
              <w:rPr>
                <w:rFonts w:cs="Times New Roman"/>
                <w:szCs w:val="24"/>
              </w:rPr>
              <w:t xml:space="preserve"> </w:t>
            </w:r>
            <w:r w:rsidRPr="00C010BE">
              <w:rPr>
                <w:rFonts w:cs="Times New Roman"/>
                <w:szCs w:val="24"/>
              </w:rPr>
              <w:t xml:space="preserve">– 40 мин. </w:t>
            </w:r>
            <w:r w:rsidRPr="00C010BE">
              <w:rPr>
                <w:rFonts w:cs="Times New Roman"/>
                <w:szCs w:val="24"/>
              </w:rPr>
              <w:br/>
              <w:t>Транспортная – 60 мин.</w:t>
            </w:r>
          </w:p>
        </w:tc>
      </w:tr>
      <w:tr w:rsidR="00311B17" w:rsidRPr="00C010BE" w:rsidTr="006A67AB">
        <w:trPr>
          <w:trHeight w:val="480"/>
        </w:trPr>
        <w:tc>
          <w:tcPr>
            <w:tcW w:w="2020" w:type="dxa"/>
            <w:tcBorders>
              <w:left w:val="single" w:sz="4" w:space="0" w:color="auto"/>
              <w:bottom w:val="single" w:sz="4" w:space="0" w:color="auto"/>
              <w:right w:val="single" w:sz="4" w:space="0" w:color="auto"/>
            </w:tcBorders>
            <w:tcMar>
              <w:top w:w="62" w:type="dxa"/>
              <w:left w:w="102" w:type="dxa"/>
              <w:bottom w:w="102" w:type="dxa"/>
              <w:right w:w="62" w:type="dxa"/>
            </w:tcMar>
          </w:tcPr>
          <w:p w:rsidR="00311B17" w:rsidRPr="00C010BE" w:rsidRDefault="00311B17" w:rsidP="001F5613">
            <w:pPr>
              <w:widowControl w:val="0"/>
              <w:autoSpaceDE w:val="0"/>
              <w:autoSpaceDN w:val="0"/>
              <w:adjustRightInd w:val="0"/>
              <w:ind w:firstLine="0"/>
              <w:rPr>
                <w:rFonts w:cs="Times New Roman"/>
                <w:szCs w:val="24"/>
              </w:rPr>
            </w:pPr>
            <w:r w:rsidRPr="00C010BE">
              <w:rPr>
                <w:rFonts w:cs="Times New Roman"/>
                <w:szCs w:val="24"/>
              </w:rPr>
              <w:t>Гостиницы</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1B17" w:rsidRPr="00C010BE" w:rsidRDefault="006A67AB" w:rsidP="001F5613">
            <w:pPr>
              <w:widowControl w:val="0"/>
              <w:autoSpaceDE w:val="0"/>
              <w:autoSpaceDN w:val="0"/>
              <w:adjustRightInd w:val="0"/>
              <w:ind w:firstLine="0"/>
              <w:rPr>
                <w:rFonts w:cs="Times New Roman"/>
                <w:szCs w:val="24"/>
              </w:rPr>
            </w:pPr>
            <w:r w:rsidRPr="00C010BE">
              <w:rPr>
                <w:rFonts w:cs="Times New Roman"/>
                <w:szCs w:val="24"/>
              </w:rPr>
              <w:t>Минимально допустимый уровень обеспеченности</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1B17" w:rsidRPr="00C010BE" w:rsidRDefault="006A67AB" w:rsidP="001F5613">
            <w:pPr>
              <w:widowControl w:val="0"/>
              <w:autoSpaceDE w:val="0"/>
              <w:autoSpaceDN w:val="0"/>
              <w:adjustRightInd w:val="0"/>
              <w:ind w:firstLine="37"/>
              <w:jc w:val="left"/>
              <w:rPr>
                <w:rFonts w:cs="Times New Roman"/>
                <w:szCs w:val="24"/>
              </w:rPr>
            </w:pPr>
            <w:r w:rsidRPr="00C010BE">
              <w:rPr>
                <w:rFonts w:cs="Times New Roman"/>
                <w:szCs w:val="24"/>
              </w:rPr>
              <w:t>Количество объектов – 6 ед.</w:t>
            </w:r>
          </w:p>
        </w:tc>
      </w:tr>
      <w:tr w:rsidR="00311B17" w:rsidRPr="00C010BE" w:rsidTr="006A67AB">
        <w:trPr>
          <w:trHeight w:val="603"/>
        </w:trPr>
        <w:tc>
          <w:tcPr>
            <w:tcW w:w="2020" w:type="dxa"/>
            <w:tcBorders>
              <w:left w:val="single" w:sz="4" w:space="0" w:color="auto"/>
              <w:bottom w:val="single" w:sz="4" w:space="0" w:color="auto"/>
              <w:right w:val="single" w:sz="4" w:space="0" w:color="auto"/>
            </w:tcBorders>
            <w:tcMar>
              <w:top w:w="62" w:type="dxa"/>
              <w:left w:w="102" w:type="dxa"/>
              <w:bottom w:w="102" w:type="dxa"/>
              <w:right w:w="62" w:type="dxa"/>
            </w:tcMar>
          </w:tcPr>
          <w:p w:rsidR="00311B17" w:rsidRPr="00C010BE" w:rsidRDefault="00311B17" w:rsidP="001F5613">
            <w:pPr>
              <w:widowControl w:val="0"/>
              <w:autoSpaceDE w:val="0"/>
              <w:autoSpaceDN w:val="0"/>
              <w:adjustRightInd w:val="0"/>
              <w:ind w:firstLine="0"/>
              <w:rPr>
                <w:rFonts w:cs="Times New Roman"/>
                <w:szCs w:val="24"/>
              </w:rPr>
            </w:pPr>
            <w:r w:rsidRPr="00C010BE">
              <w:rPr>
                <w:rFonts w:cs="Times New Roman"/>
                <w:szCs w:val="24"/>
              </w:rPr>
              <w:t>Базы отдыха</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1B17" w:rsidRPr="00C010BE" w:rsidRDefault="006A67AB" w:rsidP="001F5613">
            <w:pPr>
              <w:widowControl w:val="0"/>
              <w:autoSpaceDE w:val="0"/>
              <w:autoSpaceDN w:val="0"/>
              <w:adjustRightInd w:val="0"/>
              <w:ind w:firstLine="0"/>
              <w:rPr>
                <w:rFonts w:cs="Times New Roman"/>
                <w:szCs w:val="24"/>
              </w:rPr>
            </w:pPr>
            <w:r w:rsidRPr="00C010BE">
              <w:rPr>
                <w:rFonts w:cs="Times New Roman"/>
                <w:szCs w:val="24"/>
              </w:rPr>
              <w:t>Минимально допустимый уровень обеспеченности</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1B17" w:rsidRPr="00C010BE" w:rsidRDefault="006A67AB" w:rsidP="006A67AB">
            <w:pPr>
              <w:widowControl w:val="0"/>
              <w:autoSpaceDE w:val="0"/>
              <w:autoSpaceDN w:val="0"/>
              <w:adjustRightInd w:val="0"/>
              <w:ind w:firstLine="37"/>
              <w:jc w:val="left"/>
              <w:rPr>
                <w:rFonts w:cs="Times New Roman"/>
                <w:szCs w:val="24"/>
              </w:rPr>
            </w:pPr>
            <w:r w:rsidRPr="00C010BE">
              <w:rPr>
                <w:rFonts w:cs="Times New Roman"/>
                <w:szCs w:val="24"/>
              </w:rPr>
              <w:t>Количество объектов – 2 ед.</w:t>
            </w:r>
          </w:p>
        </w:tc>
      </w:tr>
      <w:tr w:rsidR="001F5613" w:rsidRPr="00C010BE" w:rsidTr="006A67AB">
        <w:trPr>
          <w:trHeight w:val="940"/>
        </w:trPr>
        <w:tc>
          <w:tcPr>
            <w:tcW w:w="981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5613" w:rsidRPr="00C010BE" w:rsidRDefault="009E46C0" w:rsidP="001F5613">
            <w:pPr>
              <w:pStyle w:val="Default"/>
              <w:rPr>
                <w:color w:val="auto"/>
                <w:sz w:val="22"/>
                <w:szCs w:val="22"/>
              </w:rPr>
            </w:pPr>
            <w:r w:rsidRPr="00C010BE">
              <w:rPr>
                <w:color w:val="auto"/>
                <w:sz w:val="22"/>
                <w:szCs w:val="22"/>
              </w:rPr>
              <w:lastRenderedPageBreak/>
              <w:t>П</w:t>
            </w:r>
            <w:r w:rsidR="001F5613" w:rsidRPr="00C010BE">
              <w:rPr>
                <w:color w:val="auto"/>
                <w:sz w:val="22"/>
                <w:szCs w:val="22"/>
              </w:rPr>
              <w:t>римечания:</w:t>
            </w:r>
          </w:p>
          <w:p w:rsidR="001F5613" w:rsidRPr="00C010BE" w:rsidRDefault="001F5613" w:rsidP="001F5613">
            <w:pPr>
              <w:pStyle w:val="Default"/>
              <w:rPr>
                <w:color w:val="auto"/>
                <w:sz w:val="22"/>
                <w:szCs w:val="22"/>
              </w:rPr>
            </w:pPr>
            <w:r w:rsidRPr="00C010BE">
              <w:rPr>
                <w:color w:val="auto"/>
                <w:sz w:val="22"/>
                <w:szCs w:val="22"/>
              </w:rPr>
              <w:t>1. Расчетные показатели минимально допустимого уровня обеспеченности</w:t>
            </w:r>
            <w:r w:rsidR="0013251A" w:rsidRPr="00C010BE">
              <w:rPr>
                <w:color w:val="auto"/>
                <w:sz w:val="22"/>
                <w:szCs w:val="22"/>
              </w:rPr>
              <w:t xml:space="preserve"> площадью </w:t>
            </w:r>
            <w:r w:rsidR="0013251A" w:rsidRPr="00C010BE">
              <w:rPr>
                <w:rFonts w:eastAsia="Times New Roman"/>
                <w:color w:val="auto"/>
              </w:rPr>
              <w:t xml:space="preserve">озелененных территорий общего пользования </w:t>
            </w:r>
            <w:proofErr w:type="spellStart"/>
            <w:r w:rsidR="0013251A" w:rsidRPr="00C010BE">
              <w:rPr>
                <w:rFonts w:eastAsia="Times New Roman"/>
                <w:color w:val="auto"/>
              </w:rPr>
              <w:t>нажителей</w:t>
            </w:r>
            <w:proofErr w:type="spellEnd"/>
            <w:r w:rsidR="0013251A" w:rsidRPr="00C010BE">
              <w:rPr>
                <w:rFonts w:eastAsia="Times New Roman"/>
                <w:color w:val="auto"/>
              </w:rPr>
              <w:t xml:space="preserve"> городских и сельских населенных пунктов</w:t>
            </w:r>
            <w:r w:rsidR="00865B65" w:rsidRPr="00C010BE">
              <w:rPr>
                <w:rFonts w:eastAsia="Times New Roman"/>
                <w:color w:val="auto"/>
              </w:rPr>
              <w:t xml:space="preserve"> </w:t>
            </w:r>
            <w:r w:rsidR="00865B65" w:rsidRPr="00C010BE">
              <w:rPr>
                <w:color w:val="auto"/>
                <w:sz w:val="22"/>
              </w:rPr>
              <w:t>установлены в соответствии с</w:t>
            </w:r>
            <w:r w:rsidR="00865B65" w:rsidRPr="00C010BE">
              <w:rPr>
                <w:rFonts w:eastAsia="Times New Roman"/>
                <w:color w:val="auto"/>
              </w:rPr>
              <w:t xml:space="preserve"> </w:t>
            </w:r>
            <w:r w:rsidR="00865B65" w:rsidRPr="00C010BE">
              <w:rPr>
                <w:color w:val="auto"/>
                <w:sz w:val="22"/>
                <w:szCs w:val="22"/>
              </w:rPr>
              <w:t>таблицей 9.2</w:t>
            </w:r>
            <w:r w:rsidRPr="00C010BE">
              <w:rPr>
                <w:color w:val="auto"/>
                <w:sz w:val="22"/>
                <w:szCs w:val="22"/>
              </w:rPr>
              <w:t xml:space="preserve"> СП 42.13330.2016. </w:t>
            </w:r>
          </w:p>
          <w:p w:rsidR="0013251A" w:rsidRPr="00C010BE" w:rsidRDefault="0013251A" w:rsidP="0013251A">
            <w:pPr>
              <w:pStyle w:val="Default"/>
              <w:rPr>
                <w:color w:val="auto"/>
                <w:sz w:val="22"/>
                <w:szCs w:val="22"/>
              </w:rPr>
            </w:pPr>
            <w:r w:rsidRPr="00C010BE">
              <w:rPr>
                <w:color w:val="auto"/>
                <w:sz w:val="22"/>
                <w:szCs w:val="22"/>
              </w:rPr>
              <w:t xml:space="preserve">1. Расчетные показатели минимально допустимого уровня обеспеченности городского округа зонами массового кратковременного отдыха и максимально допустимого уровня территориальной доступности до таких зон установлены в соответствии с п. 9.21 СП 42.13330.2016. </w:t>
            </w:r>
          </w:p>
          <w:p w:rsidR="001F5613" w:rsidRPr="00C010BE" w:rsidRDefault="001F5613" w:rsidP="001F5613">
            <w:pPr>
              <w:widowControl w:val="0"/>
              <w:autoSpaceDE w:val="0"/>
              <w:autoSpaceDN w:val="0"/>
              <w:adjustRightInd w:val="0"/>
              <w:ind w:firstLine="0"/>
              <w:rPr>
                <w:rFonts w:cs="Times New Roman"/>
                <w:szCs w:val="24"/>
              </w:rPr>
            </w:pPr>
            <w:r w:rsidRPr="00C010BE">
              <w:rPr>
                <w:sz w:val="22"/>
              </w:rPr>
              <w:t>2. Расчетные показатели минимально допустимой площади территории для размещения речных и озерных пляжей и протяженности береговой полосы данных пляжей на одного посетителя установлены в соответствии с п. 9.27 СП 42.13330.2016.</w:t>
            </w:r>
          </w:p>
        </w:tc>
      </w:tr>
    </w:tbl>
    <w:p w:rsidR="00A620BB" w:rsidRPr="00C010BE" w:rsidRDefault="00A620BB" w:rsidP="006B4D65">
      <w:pPr>
        <w:pStyle w:val="20"/>
        <w:rPr>
          <w:i w:val="0"/>
        </w:rPr>
      </w:pPr>
      <w:r w:rsidRPr="00C010BE">
        <w:rPr>
          <w:i w:val="0"/>
        </w:rPr>
        <w:t>1.6. Расчетные показатели объектов местного значения в области электро</w:t>
      </w:r>
      <w:r w:rsidR="008B51A5" w:rsidRPr="00C010BE">
        <w:rPr>
          <w:i w:val="0"/>
        </w:rPr>
        <w:t>-</w:t>
      </w:r>
      <w:r w:rsidRPr="00C010BE">
        <w:rPr>
          <w:i w:val="0"/>
        </w:rPr>
        <w:t>, тепло</w:t>
      </w:r>
      <w:r w:rsidR="008B51A5" w:rsidRPr="00C010BE">
        <w:rPr>
          <w:i w:val="0"/>
        </w:rPr>
        <w:t>-</w:t>
      </w:r>
      <w:r w:rsidRPr="00C010BE">
        <w:rPr>
          <w:i w:val="0"/>
        </w:rPr>
        <w:t>, газо</w:t>
      </w:r>
      <w:r w:rsidR="008B51A5" w:rsidRPr="00C010BE">
        <w:rPr>
          <w:i w:val="0"/>
        </w:rPr>
        <w:t>-</w:t>
      </w:r>
      <w:r w:rsidR="006759CD" w:rsidRPr="00C010BE">
        <w:rPr>
          <w:i w:val="0"/>
        </w:rPr>
        <w:t xml:space="preserve"> </w:t>
      </w:r>
      <w:r w:rsidRPr="00C010BE">
        <w:rPr>
          <w:i w:val="0"/>
        </w:rPr>
        <w:t>и водоснабжения населения, водоотведения</w:t>
      </w:r>
    </w:p>
    <w:p w:rsidR="003D5151" w:rsidRPr="00C010BE" w:rsidRDefault="003D5151" w:rsidP="003D5151">
      <w:pPr>
        <w:ind w:firstLine="567"/>
      </w:pPr>
      <w:bookmarkStart w:id="14" w:name="OLE_LINK572"/>
      <w:bookmarkStart w:id="15" w:name="OLE_LINK573"/>
      <w:bookmarkStart w:id="16" w:name="OLE_LINK574"/>
      <w:bookmarkEnd w:id="8"/>
      <w:bookmarkEnd w:id="9"/>
      <w:bookmarkEnd w:id="10"/>
      <w:bookmarkEnd w:id="11"/>
      <w:r w:rsidRPr="00C010BE">
        <w:t xml:space="preserve">1.6.1. Расчетные показатели минимально допустимого уровня обеспеченности и максимально допустимого уровня территориальной доступности объектов в области электроснабжения приведены в </w:t>
      </w:r>
      <w:hyperlink w:anchor="Par3205" w:tooltip="Таблица 10.1" w:history="1">
        <w:r w:rsidRPr="00C010BE">
          <w:t xml:space="preserve">таблице </w:t>
        </w:r>
      </w:hyperlink>
      <w:r w:rsidRPr="00C010BE">
        <w:t>1.6.1.</w:t>
      </w:r>
    </w:p>
    <w:p w:rsidR="003D5151" w:rsidRPr="00C010BE" w:rsidRDefault="003D5151" w:rsidP="003D5151">
      <w:pPr>
        <w:jc w:val="right"/>
        <w:rPr>
          <w:rFonts w:cs="Times New Roman"/>
          <w:b/>
          <w:szCs w:val="24"/>
        </w:rPr>
      </w:pPr>
      <w:r w:rsidRPr="00C010BE">
        <w:t>Таблица 1.6.1</w:t>
      </w:r>
    </w:p>
    <w:tbl>
      <w:tblPr>
        <w:tblW w:w="9816" w:type="dxa"/>
        <w:tblInd w:w="102" w:type="dxa"/>
        <w:tblLayout w:type="fixed"/>
        <w:tblCellMar>
          <w:top w:w="75" w:type="dxa"/>
          <w:left w:w="0" w:type="dxa"/>
          <w:bottom w:w="75" w:type="dxa"/>
          <w:right w:w="0" w:type="dxa"/>
        </w:tblCellMar>
        <w:tblLook w:val="0000" w:firstRow="0" w:lastRow="0" w:firstColumn="0" w:lastColumn="0" w:noHBand="0" w:noVBand="0"/>
      </w:tblPr>
      <w:tblGrid>
        <w:gridCol w:w="2445"/>
        <w:gridCol w:w="2126"/>
        <w:gridCol w:w="5245"/>
      </w:tblGrid>
      <w:tr w:rsidR="00DB37C3" w:rsidRPr="00C010BE" w:rsidTr="00071918">
        <w:trPr>
          <w:trHeight w:val="491"/>
        </w:trPr>
        <w:tc>
          <w:tcPr>
            <w:tcW w:w="24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37C3" w:rsidRPr="00C010BE" w:rsidRDefault="00DB37C3" w:rsidP="00E22523">
            <w:pPr>
              <w:widowControl w:val="0"/>
              <w:autoSpaceDE w:val="0"/>
              <w:autoSpaceDN w:val="0"/>
              <w:adjustRightInd w:val="0"/>
              <w:ind w:hanging="62"/>
              <w:jc w:val="center"/>
              <w:rPr>
                <w:rFonts w:cs="Times New Roman"/>
                <w:szCs w:val="24"/>
              </w:rPr>
            </w:pPr>
            <w:r w:rsidRPr="00C010BE">
              <w:rPr>
                <w:rFonts w:cs="Times New Roman"/>
                <w:szCs w:val="24"/>
              </w:rPr>
              <w:t>Наименование объекта</w:t>
            </w:r>
            <w:r w:rsidR="00071918" w:rsidRPr="00C010BE">
              <w:rPr>
                <w:rFonts w:cs="Times New Roman"/>
                <w:szCs w:val="24"/>
              </w:rPr>
              <w:t xml:space="preserve"> (ресурса)</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37C3" w:rsidRPr="00C010BE" w:rsidRDefault="00DB37C3" w:rsidP="00E22523">
            <w:pPr>
              <w:widowControl w:val="0"/>
              <w:autoSpaceDE w:val="0"/>
              <w:autoSpaceDN w:val="0"/>
              <w:adjustRightInd w:val="0"/>
              <w:ind w:firstLine="42"/>
              <w:jc w:val="center"/>
              <w:rPr>
                <w:rFonts w:cs="Times New Roman"/>
                <w:szCs w:val="24"/>
              </w:rPr>
            </w:pPr>
            <w:r w:rsidRPr="00C010BE">
              <w:rPr>
                <w:rFonts w:cs="Times New Roman"/>
                <w:szCs w:val="24"/>
              </w:rPr>
              <w:t>Тип расчетного показателя</w:t>
            </w:r>
          </w:p>
        </w:tc>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37C3" w:rsidRPr="00C010BE" w:rsidRDefault="00D577B0" w:rsidP="00E22523">
            <w:pPr>
              <w:widowControl w:val="0"/>
              <w:autoSpaceDE w:val="0"/>
              <w:autoSpaceDN w:val="0"/>
              <w:adjustRightInd w:val="0"/>
              <w:ind w:firstLine="0"/>
              <w:jc w:val="center"/>
              <w:rPr>
                <w:rFonts w:cs="Times New Roman"/>
                <w:szCs w:val="24"/>
              </w:rPr>
            </w:pPr>
            <w:r w:rsidRPr="00C010BE">
              <w:rPr>
                <w:rFonts w:cs="Times New Roman"/>
                <w:szCs w:val="24"/>
              </w:rPr>
              <w:t>Содержание и значение расчетного</w:t>
            </w:r>
            <w:r w:rsidR="00DB37C3" w:rsidRPr="00C010BE">
              <w:rPr>
                <w:rFonts w:cs="Times New Roman"/>
                <w:szCs w:val="24"/>
              </w:rPr>
              <w:t xml:space="preserve"> показателя</w:t>
            </w:r>
          </w:p>
        </w:tc>
      </w:tr>
      <w:tr w:rsidR="00A91113" w:rsidRPr="00C010BE" w:rsidTr="00071918">
        <w:trPr>
          <w:trHeight w:val="5455"/>
        </w:trPr>
        <w:tc>
          <w:tcPr>
            <w:tcW w:w="2445"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91113" w:rsidRPr="00C010BE" w:rsidRDefault="00A91113" w:rsidP="00E22523">
            <w:pPr>
              <w:pStyle w:val="Default"/>
              <w:rPr>
                <w:color w:val="auto"/>
              </w:rPr>
            </w:pPr>
            <w:r w:rsidRPr="00C010BE">
              <w:rPr>
                <w:color w:val="auto"/>
              </w:rPr>
              <w:t xml:space="preserve">Электростанции мощностью менее 5 МВт. </w:t>
            </w:r>
          </w:p>
          <w:p w:rsidR="00A91113" w:rsidRPr="00C010BE" w:rsidRDefault="00A91113" w:rsidP="00E22523">
            <w:pPr>
              <w:pStyle w:val="Default"/>
              <w:rPr>
                <w:color w:val="auto"/>
              </w:rPr>
            </w:pPr>
            <w:r w:rsidRPr="00C010BE">
              <w:rPr>
                <w:color w:val="auto"/>
              </w:rPr>
              <w:t xml:space="preserve">Понизительные подстанции, переключательные пункты номинальным напряжением до 35 </w:t>
            </w:r>
            <w:proofErr w:type="spellStart"/>
            <w:r w:rsidRPr="00C010BE">
              <w:rPr>
                <w:color w:val="auto"/>
              </w:rPr>
              <w:t>кВ</w:t>
            </w:r>
            <w:proofErr w:type="spellEnd"/>
            <w:r w:rsidRPr="00C010BE">
              <w:rPr>
                <w:color w:val="auto"/>
              </w:rPr>
              <w:t xml:space="preserve"> включительно. </w:t>
            </w:r>
          </w:p>
          <w:p w:rsidR="00A91113" w:rsidRPr="00C010BE" w:rsidRDefault="00A91113" w:rsidP="00E22523">
            <w:pPr>
              <w:pStyle w:val="Default"/>
              <w:rPr>
                <w:color w:val="auto"/>
              </w:rPr>
            </w:pPr>
            <w:r w:rsidRPr="00C010BE">
              <w:rPr>
                <w:color w:val="auto"/>
              </w:rPr>
              <w:t xml:space="preserve">Трансформаторные подстанции, распределительные пункты номинальным напряжением от 10(6) до 20 </w:t>
            </w:r>
            <w:proofErr w:type="spellStart"/>
            <w:r w:rsidRPr="00C010BE">
              <w:rPr>
                <w:color w:val="auto"/>
              </w:rPr>
              <w:t>кВ</w:t>
            </w:r>
            <w:proofErr w:type="spellEnd"/>
            <w:r w:rsidRPr="00C010BE">
              <w:rPr>
                <w:color w:val="auto"/>
              </w:rPr>
              <w:t xml:space="preserve"> включительно. </w:t>
            </w:r>
          </w:p>
          <w:p w:rsidR="00A91113" w:rsidRPr="00C010BE" w:rsidRDefault="00A91113" w:rsidP="00E22523">
            <w:pPr>
              <w:pStyle w:val="Default"/>
              <w:rPr>
                <w:color w:val="auto"/>
              </w:rPr>
            </w:pPr>
            <w:r w:rsidRPr="00C010BE">
              <w:rPr>
                <w:color w:val="auto"/>
              </w:rPr>
              <w:t xml:space="preserve">Линии электропередачи напряжением от 10(6) до 35 </w:t>
            </w:r>
            <w:proofErr w:type="spellStart"/>
            <w:r w:rsidRPr="00C010BE">
              <w:rPr>
                <w:color w:val="auto"/>
              </w:rPr>
              <w:t>кВ</w:t>
            </w:r>
            <w:proofErr w:type="spellEnd"/>
            <w:r w:rsidRPr="00C010BE">
              <w:rPr>
                <w:color w:val="auto"/>
              </w:rPr>
              <w:t xml:space="preserve"> включительно.</w:t>
            </w:r>
          </w:p>
        </w:tc>
        <w:tc>
          <w:tcPr>
            <w:tcW w:w="2126" w:type="dxa"/>
            <w:tcBorders>
              <w:top w:val="single" w:sz="4" w:space="0" w:color="auto"/>
              <w:left w:val="single" w:sz="4" w:space="0" w:color="auto"/>
              <w:right w:val="single" w:sz="4" w:space="0" w:color="auto"/>
            </w:tcBorders>
            <w:tcMar>
              <w:top w:w="62" w:type="dxa"/>
              <w:left w:w="102" w:type="dxa"/>
              <w:bottom w:w="102" w:type="dxa"/>
              <w:right w:w="62" w:type="dxa"/>
            </w:tcMar>
          </w:tcPr>
          <w:p w:rsidR="00A91113" w:rsidRPr="00C010BE" w:rsidRDefault="00A91113" w:rsidP="00E22523">
            <w:pPr>
              <w:widowControl w:val="0"/>
              <w:autoSpaceDE w:val="0"/>
              <w:autoSpaceDN w:val="0"/>
              <w:adjustRightInd w:val="0"/>
              <w:ind w:firstLine="42"/>
              <w:rPr>
                <w:rFonts w:cs="Times New Roman"/>
                <w:szCs w:val="24"/>
              </w:rPr>
            </w:pPr>
            <w:r w:rsidRPr="00C010BE">
              <w:rPr>
                <w:rFonts w:cs="Times New Roman"/>
                <w:szCs w:val="24"/>
              </w:rPr>
              <w:t>Размер земельного участка</w:t>
            </w:r>
          </w:p>
        </w:tc>
        <w:tc>
          <w:tcPr>
            <w:tcW w:w="5245" w:type="dxa"/>
            <w:tcBorders>
              <w:top w:val="single" w:sz="4" w:space="0" w:color="auto"/>
              <w:left w:val="single" w:sz="4" w:space="0" w:color="auto"/>
              <w:right w:val="single" w:sz="4" w:space="0" w:color="auto"/>
            </w:tcBorders>
            <w:tcMar>
              <w:top w:w="62" w:type="dxa"/>
              <w:left w:w="102" w:type="dxa"/>
              <w:bottom w:w="102" w:type="dxa"/>
              <w:right w:w="62" w:type="dxa"/>
            </w:tcMar>
          </w:tcPr>
          <w:p w:rsidR="00A91113" w:rsidRPr="00C010BE" w:rsidRDefault="00A91113" w:rsidP="00E22523">
            <w:pPr>
              <w:widowControl w:val="0"/>
              <w:autoSpaceDE w:val="0"/>
              <w:autoSpaceDN w:val="0"/>
              <w:adjustRightInd w:val="0"/>
              <w:ind w:firstLine="0"/>
              <w:jc w:val="left"/>
              <w:rPr>
                <w:rFonts w:cs="Times New Roman"/>
                <w:szCs w:val="24"/>
              </w:rPr>
            </w:pPr>
            <w:r w:rsidRPr="00C010BE">
              <w:rPr>
                <w:szCs w:val="24"/>
              </w:rPr>
              <w:t xml:space="preserve">Площадь земельного участка, отводимого для понизительных подстанций и переключательных пунктов напряжением до 35 </w:t>
            </w:r>
            <w:proofErr w:type="spellStart"/>
            <w:r w:rsidRPr="00C010BE">
              <w:rPr>
                <w:szCs w:val="24"/>
              </w:rPr>
              <w:t>кВ</w:t>
            </w:r>
            <w:proofErr w:type="spellEnd"/>
            <w:r w:rsidRPr="00C010BE">
              <w:rPr>
                <w:szCs w:val="24"/>
              </w:rPr>
              <w:t xml:space="preserve"> включительно, 5000м2 [1]. </w:t>
            </w:r>
          </w:p>
          <w:p w:rsidR="00A91113" w:rsidRPr="00C010BE" w:rsidRDefault="00A91113" w:rsidP="00413CC8">
            <w:pPr>
              <w:widowControl w:val="0"/>
              <w:autoSpaceDE w:val="0"/>
              <w:autoSpaceDN w:val="0"/>
              <w:adjustRightInd w:val="0"/>
              <w:ind w:firstLine="0"/>
              <w:jc w:val="left"/>
              <w:rPr>
                <w:szCs w:val="24"/>
              </w:rPr>
            </w:pPr>
            <w:r w:rsidRPr="00C010BE">
              <w:rPr>
                <w:szCs w:val="24"/>
              </w:rPr>
              <w:t xml:space="preserve">Площадь земельного участка, отводимого для трансформаторных подстанций и распределительных пунктов напряжением 10 </w:t>
            </w:r>
            <w:proofErr w:type="spellStart"/>
            <w:r w:rsidRPr="00C010BE">
              <w:rPr>
                <w:szCs w:val="24"/>
              </w:rPr>
              <w:t>кВ</w:t>
            </w:r>
            <w:proofErr w:type="spellEnd"/>
            <w:r w:rsidRPr="00C010BE">
              <w:rPr>
                <w:szCs w:val="24"/>
              </w:rPr>
              <w:t>, [1]:</w:t>
            </w:r>
          </w:p>
          <w:p w:rsidR="00A91113" w:rsidRPr="00C010BE" w:rsidRDefault="0011405B" w:rsidP="00413CC8">
            <w:pPr>
              <w:widowControl w:val="0"/>
              <w:autoSpaceDE w:val="0"/>
              <w:autoSpaceDN w:val="0"/>
              <w:adjustRightInd w:val="0"/>
              <w:ind w:firstLine="0"/>
              <w:jc w:val="left"/>
              <w:rPr>
                <w:szCs w:val="24"/>
                <w:vertAlign w:val="superscript"/>
              </w:rPr>
            </w:pPr>
            <w:r w:rsidRPr="00C010BE">
              <w:rPr>
                <w:szCs w:val="24"/>
              </w:rPr>
              <w:t xml:space="preserve"> –</w:t>
            </w:r>
            <w:r w:rsidR="006759CD" w:rsidRPr="00C010BE">
              <w:rPr>
                <w:szCs w:val="24"/>
              </w:rPr>
              <w:t xml:space="preserve"> </w:t>
            </w:r>
            <w:r w:rsidR="00A91113" w:rsidRPr="00C010BE">
              <w:rPr>
                <w:szCs w:val="24"/>
              </w:rPr>
              <w:t>мачтовые подстанции мощностью от 25 до 250</w:t>
            </w:r>
            <w:r w:rsidR="00071918" w:rsidRPr="00C010BE">
              <w:rPr>
                <w:szCs w:val="24"/>
              </w:rPr>
              <w:t> </w:t>
            </w:r>
            <w:proofErr w:type="spellStart"/>
            <w:r w:rsidR="00A91113" w:rsidRPr="00C010BE">
              <w:rPr>
                <w:szCs w:val="24"/>
              </w:rPr>
              <w:t>кВА</w:t>
            </w:r>
            <w:proofErr w:type="spellEnd"/>
            <w:r w:rsidR="006759CD" w:rsidRPr="00C010BE">
              <w:rPr>
                <w:szCs w:val="24"/>
              </w:rPr>
              <w:t xml:space="preserve"> </w:t>
            </w:r>
            <w:r w:rsidRPr="00C010BE">
              <w:rPr>
                <w:szCs w:val="24"/>
              </w:rPr>
              <w:t xml:space="preserve">– </w:t>
            </w:r>
            <w:r w:rsidR="00A91113" w:rsidRPr="00C010BE">
              <w:rPr>
                <w:szCs w:val="24"/>
              </w:rPr>
              <w:t>50 м</w:t>
            </w:r>
            <w:r w:rsidR="00A91113" w:rsidRPr="00C010BE">
              <w:rPr>
                <w:szCs w:val="24"/>
                <w:vertAlign w:val="superscript"/>
              </w:rPr>
              <w:t>2</w:t>
            </w:r>
            <w:r w:rsidR="00A91113" w:rsidRPr="00C010BE">
              <w:rPr>
                <w:szCs w:val="24"/>
              </w:rPr>
              <w:t>;</w:t>
            </w:r>
          </w:p>
          <w:p w:rsidR="00A91113" w:rsidRPr="00C010BE" w:rsidRDefault="0011405B" w:rsidP="00413CC8">
            <w:pPr>
              <w:widowControl w:val="0"/>
              <w:autoSpaceDE w:val="0"/>
              <w:autoSpaceDN w:val="0"/>
              <w:adjustRightInd w:val="0"/>
              <w:ind w:firstLine="0"/>
              <w:jc w:val="left"/>
              <w:rPr>
                <w:szCs w:val="24"/>
              </w:rPr>
            </w:pPr>
            <w:r w:rsidRPr="00C010BE">
              <w:rPr>
                <w:szCs w:val="24"/>
              </w:rPr>
              <w:t xml:space="preserve"> –</w:t>
            </w:r>
            <w:r w:rsidR="006759CD" w:rsidRPr="00C010BE">
              <w:rPr>
                <w:szCs w:val="24"/>
              </w:rPr>
              <w:t xml:space="preserve"> </w:t>
            </w:r>
            <w:r w:rsidR="00A91113" w:rsidRPr="00C010BE">
              <w:rPr>
                <w:szCs w:val="24"/>
              </w:rPr>
              <w:t xml:space="preserve">комплектные подстанции с одним трансформатором мощностью от 25 до 630 </w:t>
            </w:r>
            <w:proofErr w:type="spellStart"/>
            <w:r w:rsidR="00A91113" w:rsidRPr="00C010BE">
              <w:rPr>
                <w:szCs w:val="24"/>
              </w:rPr>
              <w:t>кВА</w:t>
            </w:r>
            <w:proofErr w:type="spellEnd"/>
            <w:r w:rsidR="006759CD" w:rsidRPr="00C010BE">
              <w:rPr>
                <w:szCs w:val="24"/>
              </w:rPr>
              <w:t xml:space="preserve"> </w:t>
            </w:r>
            <w:r w:rsidRPr="00C010BE">
              <w:rPr>
                <w:szCs w:val="24"/>
              </w:rPr>
              <w:t>–</w:t>
            </w:r>
            <w:r w:rsidR="006759CD" w:rsidRPr="00C010BE">
              <w:rPr>
                <w:szCs w:val="24"/>
              </w:rPr>
              <w:t xml:space="preserve"> </w:t>
            </w:r>
            <w:r w:rsidR="00A91113" w:rsidRPr="00C010BE">
              <w:rPr>
                <w:szCs w:val="24"/>
              </w:rPr>
              <w:t>50 м</w:t>
            </w:r>
            <w:r w:rsidR="00A91113" w:rsidRPr="00C010BE">
              <w:rPr>
                <w:szCs w:val="24"/>
                <w:vertAlign w:val="superscript"/>
              </w:rPr>
              <w:t>2</w:t>
            </w:r>
            <w:r w:rsidR="00A91113" w:rsidRPr="00C010BE">
              <w:rPr>
                <w:szCs w:val="24"/>
              </w:rPr>
              <w:t>;</w:t>
            </w:r>
          </w:p>
          <w:p w:rsidR="00A91113" w:rsidRPr="00C010BE" w:rsidRDefault="0011405B" w:rsidP="00413CC8">
            <w:pPr>
              <w:widowControl w:val="0"/>
              <w:autoSpaceDE w:val="0"/>
              <w:autoSpaceDN w:val="0"/>
              <w:adjustRightInd w:val="0"/>
              <w:ind w:firstLine="0"/>
              <w:jc w:val="left"/>
              <w:rPr>
                <w:szCs w:val="24"/>
              </w:rPr>
            </w:pPr>
            <w:r w:rsidRPr="00C010BE">
              <w:rPr>
                <w:szCs w:val="24"/>
              </w:rPr>
              <w:t xml:space="preserve"> –</w:t>
            </w:r>
            <w:r w:rsidR="006759CD" w:rsidRPr="00C010BE">
              <w:rPr>
                <w:szCs w:val="24"/>
              </w:rPr>
              <w:t xml:space="preserve"> </w:t>
            </w:r>
            <w:r w:rsidR="00A91113" w:rsidRPr="00C010BE">
              <w:rPr>
                <w:szCs w:val="24"/>
              </w:rPr>
              <w:t xml:space="preserve">комплектные подстанции с двумя трансформаторами мощностью от 160 до 630 </w:t>
            </w:r>
            <w:proofErr w:type="spellStart"/>
            <w:r w:rsidR="00A91113" w:rsidRPr="00C010BE">
              <w:rPr>
                <w:szCs w:val="24"/>
              </w:rPr>
              <w:t>кВА</w:t>
            </w:r>
            <w:proofErr w:type="spellEnd"/>
            <w:r w:rsidR="006759CD" w:rsidRPr="00C010BE">
              <w:rPr>
                <w:szCs w:val="24"/>
              </w:rPr>
              <w:t xml:space="preserve"> </w:t>
            </w:r>
            <w:r w:rsidRPr="00C010BE">
              <w:rPr>
                <w:szCs w:val="24"/>
              </w:rPr>
              <w:t>–</w:t>
            </w:r>
            <w:r w:rsidR="006759CD" w:rsidRPr="00C010BE">
              <w:rPr>
                <w:szCs w:val="24"/>
              </w:rPr>
              <w:t xml:space="preserve"> </w:t>
            </w:r>
            <w:r w:rsidR="00A91113" w:rsidRPr="00C010BE">
              <w:rPr>
                <w:szCs w:val="24"/>
              </w:rPr>
              <w:t>80 м</w:t>
            </w:r>
            <w:r w:rsidR="00A91113" w:rsidRPr="00C010BE">
              <w:rPr>
                <w:szCs w:val="24"/>
                <w:vertAlign w:val="superscript"/>
              </w:rPr>
              <w:t>2</w:t>
            </w:r>
            <w:r w:rsidR="00A91113" w:rsidRPr="00C010BE">
              <w:rPr>
                <w:szCs w:val="24"/>
              </w:rPr>
              <w:t>;</w:t>
            </w:r>
          </w:p>
          <w:p w:rsidR="00A91113" w:rsidRPr="00C010BE" w:rsidRDefault="0011405B" w:rsidP="00413CC8">
            <w:pPr>
              <w:widowControl w:val="0"/>
              <w:autoSpaceDE w:val="0"/>
              <w:autoSpaceDN w:val="0"/>
              <w:adjustRightInd w:val="0"/>
              <w:ind w:firstLine="0"/>
              <w:jc w:val="left"/>
              <w:rPr>
                <w:szCs w:val="24"/>
              </w:rPr>
            </w:pPr>
            <w:r w:rsidRPr="00C010BE">
              <w:rPr>
                <w:szCs w:val="24"/>
              </w:rPr>
              <w:t xml:space="preserve"> –</w:t>
            </w:r>
            <w:r w:rsidR="006759CD" w:rsidRPr="00C010BE">
              <w:rPr>
                <w:szCs w:val="24"/>
              </w:rPr>
              <w:t xml:space="preserve"> </w:t>
            </w:r>
            <w:r w:rsidR="00A91113" w:rsidRPr="00C010BE">
              <w:rPr>
                <w:szCs w:val="24"/>
              </w:rPr>
              <w:t xml:space="preserve">подстанции с двумя трансформаторами закрытого типа мощностью от 160 до 630 </w:t>
            </w:r>
            <w:proofErr w:type="spellStart"/>
            <w:r w:rsidR="00A91113" w:rsidRPr="00C010BE">
              <w:rPr>
                <w:szCs w:val="24"/>
              </w:rPr>
              <w:t>кВА</w:t>
            </w:r>
            <w:proofErr w:type="spellEnd"/>
            <w:r w:rsidR="006759CD" w:rsidRPr="00C010BE">
              <w:rPr>
                <w:szCs w:val="24"/>
              </w:rPr>
              <w:t xml:space="preserve"> </w:t>
            </w:r>
            <w:r w:rsidRPr="00C010BE">
              <w:rPr>
                <w:szCs w:val="24"/>
              </w:rPr>
              <w:t>–</w:t>
            </w:r>
            <w:r w:rsidR="006759CD" w:rsidRPr="00C010BE">
              <w:rPr>
                <w:szCs w:val="24"/>
              </w:rPr>
              <w:t xml:space="preserve"> </w:t>
            </w:r>
            <w:r w:rsidR="00A91113" w:rsidRPr="00C010BE">
              <w:rPr>
                <w:szCs w:val="24"/>
              </w:rPr>
              <w:t>150 м</w:t>
            </w:r>
            <w:r w:rsidR="00A91113" w:rsidRPr="00C010BE">
              <w:rPr>
                <w:szCs w:val="24"/>
                <w:vertAlign w:val="superscript"/>
              </w:rPr>
              <w:t>2</w:t>
            </w:r>
            <w:r w:rsidR="00A91113" w:rsidRPr="00C010BE">
              <w:rPr>
                <w:szCs w:val="24"/>
              </w:rPr>
              <w:t>;</w:t>
            </w:r>
          </w:p>
          <w:p w:rsidR="00A91113" w:rsidRPr="00C010BE" w:rsidRDefault="0011405B" w:rsidP="00413CC8">
            <w:pPr>
              <w:widowControl w:val="0"/>
              <w:autoSpaceDE w:val="0"/>
              <w:autoSpaceDN w:val="0"/>
              <w:adjustRightInd w:val="0"/>
              <w:ind w:firstLine="0"/>
              <w:jc w:val="left"/>
              <w:rPr>
                <w:rFonts w:cs="Times New Roman"/>
                <w:szCs w:val="24"/>
              </w:rPr>
            </w:pPr>
            <w:r w:rsidRPr="00C010BE">
              <w:rPr>
                <w:szCs w:val="24"/>
              </w:rPr>
              <w:t xml:space="preserve"> –</w:t>
            </w:r>
            <w:r w:rsidR="006759CD" w:rsidRPr="00C010BE">
              <w:rPr>
                <w:szCs w:val="24"/>
              </w:rPr>
              <w:t xml:space="preserve"> </w:t>
            </w:r>
            <w:r w:rsidR="00A91113" w:rsidRPr="00C010BE">
              <w:rPr>
                <w:szCs w:val="24"/>
              </w:rPr>
              <w:t>распределительные пункты наружной установки</w:t>
            </w:r>
            <w:r w:rsidR="006759CD" w:rsidRPr="00C010BE">
              <w:rPr>
                <w:szCs w:val="24"/>
              </w:rPr>
              <w:t xml:space="preserve"> </w:t>
            </w:r>
            <w:r w:rsidRPr="00C010BE">
              <w:rPr>
                <w:szCs w:val="24"/>
              </w:rPr>
              <w:t>–</w:t>
            </w:r>
            <w:r w:rsidR="006759CD" w:rsidRPr="00C010BE">
              <w:rPr>
                <w:szCs w:val="24"/>
              </w:rPr>
              <w:t xml:space="preserve"> </w:t>
            </w:r>
            <w:r w:rsidR="00A91113" w:rsidRPr="00C010BE">
              <w:rPr>
                <w:szCs w:val="24"/>
              </w:rPr>
              <w:t>200 м</w:t>
            </w:r>
            <w:r w:rsidR="00A91113" w:rsidRPr="00C010BE">
              <w:rPr>
                <w:szCs w:val="24"/>
                <w:vertAlign w:val="superscript"/>
              </w:rPr>
              <w:t>2</w:t>
            </w:r>
            <w:r w:rsidR="00A91113" w:rsidRPr="00C010BE">
              <w:rPr>
                <w:szCs w:val="24"/>
              </w:rPr>
              <w:t>.</w:t>
            </w:r>
          </w:p>
        </w:tc>
      </w:tr>
      <w:tr w:rsidR="00A91113" w:rsidRPr="00C010BE" w:rsidTr="00071918">
        <w:trPr>
          <w:trHeight w:val="20"/>
        </w:trPr>
        <w:tc>
          <w:tcPr>
            <w:tcW w:w="2445"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91113" w:rsidRPr="00C010BE" w:rsidRDefault="00A91113" w:rsidP="00E22523">
            <w:pPr>
              <w:widowControl w:val="0"/>
              <w:autoSpaceDE w:val="0"/>
              <w:autoSpaceDN w:val="0"/>
              <w:adjustRightInd w:val="0"/>
              <w:ind w:hanging="62"/>
              <w:rPr>
                <w:rFonts w:cs="Times New Roman"/>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113" w:rsidRPr="00C010BE" w:rsidRDefault="00A91113" w:rsidP="00E22523">
            <w:pPr>
              <w:widowControl w:val="0"/>
              <w:autoSpaceDE w:val="0"/>
              <w:autoSpaceDN w:val="0"/>
              <w:adjustRightInd w:val="0"/>
              <w:ind w:firstLine="42"/>
              <w:rPr>
                <w:rFonts w:cs="Times New Roman"/>
                <w:szCs w:val="24"/>
              </w:rPr>
            </w:pPr>
            <w:r w:rsidRPr="00C010BE">
              <w:rPr>
                <w:rFonts w:cs="Times New Roman"/>
                <w:szCs w:val="24"/>
              </w:rPr>
              <w:t>Минимально допустимый уровень обеспеченности</w:t>
            </w:r>
          </w:p>
        </w:tc>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113" w:rsidRPr="00C010BE" w:rsidRDefault="00A91113" w:rsidP="00E22523">
            <w:pPr>
              <w:widowControl w:val="0"/>
              <w:autoSpaceDE w:val="0"/>
              <w:autoSpaceDN w:val="0"/>
              <w:adjustRightInd w:val="0"/>
              <w:ind w:firstLine="0"/>
              <w:rPr>
                <w:szCs w:val="24"/>
              </w:rPr>
            </w:pPr>
            <w:r w:rsidRPr="00C010BE">
              <w:rPr>
                <w:szCs w:val="24"/>
              </w:rPr>
              <w:t>Укрупненные показатели расхода электроэнергии, [2]:</w:t>
            </w:r>
          </w:p>
          <w:p w:rsidR="00A91113" w:rsidRPr="00C010BE" w:rsidRDefault="0011405B" w:rsidP="00E22523">
            <w:pPr>
              <w:widowControl w:val="0"/>
              <w:autoSpaceDE w:val="0"/>
              <w:autoSpaceDN w:val="0"/>
              <w:adjustRightInd w:val="0"/>
              <w:ind w:firstLine="0"/>
              <w:rPr>
                <w:szCs w:val="24"/>
              </w:rPr>
            </w:pPr>
            <w:r w:rsidRPr="00C010BE">
              <w:rPr>
                <w:szCs w:val="24"/>
              </w:rPr>
              <w:t xml:space="preserve"> –</w:t>
            </w:r>
            <w:r w:rsidR="006759CD" w:rsidRPr="00C010BE">
              <w:rPr>
                <w:szCs w:val="24"/>
              </w:rPr>
              <w:t xml:space="preserve"> </w:t>
            </w:r>
            <w:r w:rsidR="00A91113" w:rsidRPr="00C010BE">
              <w:rPr>
                <w:szCs w:val="24"/>
              </w:rPr>
              <w:t>без стационарных электроплит</w:t>
            </w:r>
            <w:r w:rsidR="006759CD" w:rsidRPr="00C010BE">
              <w:rPr>
                <w:szCs w:val="24"/>
              </w:rPr>
              <w:t xml:space="preserve"> </w:t>
            </w:r>
            <w:r w:rsidRPr="00C010BE">
              <w:rPr>
                <w:szCs w:val="24"/>
              </w:rPr>
              <w:t>–</w:t>
            </w:r>
            <w:r w:rsidR="006759CD" w:rsidRPr="00C010BE">
              <w:rPr>
                <w:szCs w:val="24"/>
              </w:rPr>
              <w:t xml:space="preserve"> </w:t>
            </w:r>
            <w:r w:rsidR="00A91113" w:rsidRPr="00C010BE">
              <w:rPr>
                <w:szCs w:val="24"/>
              </w:rPr>
              <w:t>950 кВт*ч/ чел. в год;</w:t>
            </w:r>
          </w:p>
          <w:p w:rsidR="00A91113" w:rsidRPr="00C010BE" w:rsidRDefault="0011405B" w:rsidP="002A7573">
            <w:pPr>
              <w:widowControl w:val="0"/>
              <w:autoSpaceDE w:val="0"/>
              <w:autoSpaceDN w:val="0"/>
              <w:adjustRightInd w:val="0"/>
              <w:ind w:firstLine="0"/>
              <w:rPr>
                <w:rFonts w:cs="Times New Roman"/>
                <w:szCs w:val="24"/>
              </w:rPr>
            </w:pPr>
            <w:r w:rsidRPr="00C010BE">
              <w:rPr>
                <w:szCs w:val="24"/>
              </w:rPr>
              <w:t xml:space="preserve"> –</w:t>
            </w:r>
            <w:r w:rsidR="006759CD" w:rsidRPr="00C010BE">
              <w:rPr>
                <w:szCs w:val="24"/>
              </w:rPr>
              <w:t xml:space="preserve"> </w:t>
            </w:r>
            <w:r w:rsidR="00A91113" w:rsidRPr="00C010BE">
              <w:rPr>
                <w:szCs w:val="24"/>
              </w:rPr>
              <w:t>со стационарными электроплитами (100% охвата)</w:t>
            </w:r>
            <w:r w:rsidR="006759CD" w:rsidRPr="00C010BE">
              <w:rPr>
                <w:szCs w:val="24"/>
              </w:rPr>
              <w:t xml:space="preserve"> </w:t>
            </w:r>
            <w:r w:rsidRPr="00C010BE">
              <w:rPr>
                <w:szCs w:val="24"/>
              </w:rPr>
              <w:t>–</w:t>
            </w:r>
            <w:r w:rsidR="006759CD" w:rsidRPr="00C010BE">
              <w:rPr>
                <w:szCs w:val="24"/>
              </w:rPr>
              <w:t xml:space="preserve"> </w:t>
            </w:r>
            <w:r w:rsidR="00A91113" w:rsidRPr="00C010BE">
              <w:rPr>
                <w:szCs w:val="24"/>
              </w:rPr>
              <w:t>1350 кВт*ч/ чел. в год.</w:t>
            </w:r>
            <w:r w:rsidR="00A91113" w:rsidRPr="00C010BE">
              <w:rPr>
                <w:rFonts w:cs="Times New Roman"/>
                <w:szCs w:val="24"/>
              </w:rPr>
              <w:t xml:space="preserve"> </w:t>
            </w:r>
          </w:p>
          <w:p w:rsidR="00A91113" w:rsidRPr="00C010BE" w:rsidRDefault="00A91113" w:rsidP="002A7573">
            <w:pPr>
              <w:widowControl w:val="0"/>
              <w:autoSpaceDE w:val="0"/>
              <w:autoSpaceDN w:val="0"/>
              <w:adjustRightInd w:val="0"/>
              <w:ind w:firstLine="0"/>
              <w:rPr>
                <w:szCs w:val="24"/>
              </w:rPr>
            </w:pPr>
            <w:r w:rsidRPr="00C010BE">
              <w:rPr>
                <w:szCs w:val="24"/>
              </w:rPr>
              <w:t>Годовое число часов использования максимума электрической нагрузки, [2]:</w:t>
            </w:r>
          </w:p>
          <w:p w:rsidR="00A91113" w:rsidRPr="00C010BE" w:rsidRDefault="0011405B" w:rsidP="002A7573">
            <w:pPr>
              <w:widowControl w:val="0"/>
              <w:autoSpaceDE w:val="0"/>
              <w:autoSpaceDN w:val="0"/>
              <w:adjustRightInd w:val="0"/>
              <w:ind w:firstLine="0"/>
              <w:rPr>
                <w:szCs w:val="24"/>
              </w:rPr>
            </w:pPr>
            <w:r w:rsidRPr="00C010BE">
              <w:rPr>
                <w:szCs w:val="24"/>
              </w:rPr>
              <w:t xml:space="preserve"> –</w:t>
            </w:r>
            <w:r w:rsidR="006759CD" w:rsidRPr="00C010BE">
              <w:rPr>
                <w:szCs w:val="24"/>
              </w:rPr>
              <w:t xml:space="preserve"> </w:t>
            </w:r>
            <w:r w:rsidR="00A91113" w:rsidRPr="00C010BE">
              <w:rPr>
                <w:szCs w:val="24"/>
              </w:rPr>
              <w:t>без стационарных электроплит – 4100 ч.;</w:t>
            </w:r>
          </w:p>
          <w:p w:rsidR="00A91113" w:rsidRPr="00C010BE" w:rsidRDefault="0011405B" w:rsidP="00A91113">
            <w:pPr>
              <w:widowControl w:val="0"/>
              <w:autoSpaceDE w:val="0"/>
              <w:autoSpaceDN w:val="0"/>
              <w:adjustRightInd w:val="0"/>
              <w:ind w:firstLine="0"/>
              <w:rPr>
                <w:rFonts w:cs="Times New Roman"/>
                <w:szCs w:val="24"/>
              </w:rPr>
            </w:pPr>
            <w:r w:rsidRPr="00C010BE">
              <w:rPr>
                <w:szCs w:val="24"/>
              </w:rPr>
              <w:t xml:space="preserve"> –</w:t>
            </w:r>
            <w:r w:rsidR="006759CD" w:rsidRPr="00C010BE">
              <w:rPr>
                <w:szCs w:val="24"/>
              </w:rPr>
              <w:t xml:space="preserve"> </w:t>
            </w:r>
            <w:r w:rsidR="00A91113" w:rsidRPr="00C010BE">
              <w:rPr>
                <w:szCs w:val="24"/>
              </w:rPr>
              <w:t xml:space="preserve">со стационарными электроплитами (100% </w:t>
            </w:r>
            <w:r w:rsidR="00A91113" w:rsidRPr="00C010BE">
              <w:rPr>
                <w:szCs w:val="24"/>
              </w:rPr>
              <w:lastRenderedPageBreak/>
              <w:t>охвата) – 4400 ч.</w:t>
            </w:r>
            <w:r w:rsidR="00A91113" w:rsidRPr="00C010BE">
              <w:rPr>
                <w:rFonts w:cs="Times New Roman"/>
                <w:szCs w:val="24"/>
              </w:rPr>
              <w:t xml:space="preserve"> </w:t>
            </w:r>
          </w:p>
          <w:p w:rsidR="00E224AD" w:rsidRPr="00C010BE" w:rsidRDefault="00E224AD" w:rsidP="00E224AD">
            <w:pPr>
              <w:widowControl w:val="0"/>
              <w:autoSpaceDE w:val="0"/>
              <w:autoSpaceDN w:val="0"/>
              <w:adjustRightInd w:val="0"/>
              <w:ind w:firstLine="0"/>
              <w:rPr>
                <w:rFonts w:cs="Times New Roman"/>
                <w:szCs w:val="24"/>
              </w:rPr>
            </w:pPr>
            <w:r w:rsidRPr="00C010BE">
              <w:t>Обеспечение населения округа уличным освещением</w:t>
            </w:r>
            <w:r w:rsidR="006759CD" w:rsidRPr="00C010BE">
              <w:t xml:space="preserve"> </w:t>
            </w:r>
            <w:r w:rsidR="0011405B" w:rsidRPr="00C010BE">
              <w:t>–</w:t>
            </w:r>
            <w:r w:rsidR="006759CD" w:rsidRPr="00C010BE">
              <w:t xml:space="preserve"> </w:t>
            </w:r>
            <w:r w:rsidRPr="00C010BE">
              <w:t>100%.</w:t>
            </w:r>
          </w:p>
        </w:tc>
      </w:tr>
      <w:tr w:rsidR="00A91113" w:rsidRPr="00C010BE" w:rsidTr="00071918">
        <w:trPr>
          <w:trHeight w:val="20"/>
        </w:trPr>
        <w:tc>
          <w:tcPr>
            <w:tcW w:w="981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1113" w:rsidRPr="00C010BE" w:rsidRDefault="00A91113" w:rsidP="00A91113">
            <w:pPr>
              <w:pStyle w:val="Default"/>
              <w:rPr>
                <w:color w:val="auto"/>
                <w:sz w:val="22"/>
                <w:szCs w:val="22"/>
              </w:rPr>
            </w:pPr>
            <w:r w:rsidRPr="00C010BE">
              <w:rPr>
                <w:bCs/>
                <w:color w:val="auto"/>
                <w:sz w:val="22"/>
                <w:szCs w:val="22"/>
              </w:rPr>
              <w:lastRenderedPageBreak/>
              <w:t xml:space="preserve">Примечания: </w:t>
            </w:r>
          </w:p>
          <w:p w:rsidR="00A91113" w:rsidRPr="00C010BE" w:rsidRDefault="00A91113" w:rsidP="00A91113">
            <w:pPr>
              <w:pStyle w:val="Default"/>
              <w:rPr>
                <w:color w:val="auto"/>
                <w:sz w:val="22"/>
                <w:szCs w:val="22"/>
              </w:rPr>
            </w:pPr>
            <w:r w:rsidRPr="00C010BE">
              <w:rPr>
                <w:color w:val="auto"/>
                <w:sz w:val="22"/>
                <w:szCs w:val="22"/>
              </w:rPr>
              <w:t xml:space="preserve">1. Согласно ВСН 14278 </w:t>
            </w:r>
            <w:proofErr w:type="spellStart"/>
            <w:r w:rsidRPr="00C010BE">
              <w:rPr>
                <w:color w:val="auto"/>
                <w:sz w:val="22"/>
                <w:szCs w:val="22"/>
              </w:rPr>
              <w:t>тм</w:t>
            </w:r>
            <w:proofErr w:type="spellEnd"/>
            <w:r w:rsidR="0011405B" w:rsidRPr="00C010BE">
              <w:rPr>
                <w:color w:val="auto"/>
                <w:sz w:val="22"/>
                <w:szCs w:val="22"/>
              </w:rPr>
              <w:t xml:space="preserve"> – </w:t>
            </w:r>
            <w:r w:rsidRPr="00C010BE">
              <w:rPr>
                <w:color w:val="auto"/>
                <w:sz w:val="22"/>
                <w:szCs w:val="22"/>
              </w:rPr>
              <w:t xml:space="preserve">т1 указанные размеры земельных участков для понизительных подстанций, переключательных пунктов, распределительных пунктов и трансформаторных подстанций являются максимальными для соответствующих объектов типовых конструкций. </w:t>
            </w:r>
          </w:p>
          <w:p w:rsidR="00A91113" w:rsidRPr="00C010BE" w:rsidRDefault="00A91113" w:rsidP="00A91113">
            <w:pPr>
              <w:pStyle w:val="Default"/>
              <w:rPr>
                <w:color w:val="auto"/>
                <w:sz w:val="22"/>
                <w:szCs w:val="22"/>
              </w:rPr>
            </w:pPr>
            <w:r w:rsidRPr="00C010BE">
              <w:rPr>
                <w:color w:val="auto"/>
                <w:sz w:val="22"/>
                <w:szCs w:val="22"/>
              </w:rPr>
              <w:t>2. Укрупненные показатели расхода электроэнергии и годовое число часов использования максимума электрической нагрузки установлены согласно СП 42.13330.2016.</w:t>
            </w:r>
          </w:p>
          <w:p w:rsidR="00A91113" w:rsidRPr="00C010BE" w:rsidRDefault="00A91113" w:rsidP="00A91113">
            <w:pPr>
              <w:pStyle w:val="Default"/>
              <w:rPr>
                <w:color w:val="auto"/>
                <w:sz w:val="22"/>
                <w:szCs w:val="22"/>
              </w:rPr>
            </w:pPr>
            <w:r w:rsidRPr="00C010BE">
              <w:rPr>
                <w:color w:val="auto"/>
                <w:sz w:val="22"/>
                <w:szCs w:val="22"/>
              </w:rPr>
              <w:t>3. Приведенные укрупненные показатели предусматривают электропотребление жилыми и общественными зданиями, предприятиями коммунально</w:t>
            </w:r>
            <w:r w:rsidR="002170A4" w:rsidRPr="00C010BE">
              <w:rPr>
                <w:color w:val="auto"/>
                <w:sz w:val="22"/>
                <w:szCs w:val="22"/>
              </w:rPr>
              <w:t>-</w:t>
            </w:r>
            <w:r w:rsidRPr="00C010BE">
              <w:rPr>
                <w:color w:val="auto"/>
                <w:sz w:val="22"/>
                <w:szCs w:val="22"/>
              </w:rPr>
              <w:t>бытового обслуживания, объектами транспортного обслуживания, наружным освещением.</w:t>
            </w:r>
          </w:p>
          <w:p w:rsidR="00A91113" w:rsidRPr="00C010BE" w:rsidRDefault="00A91113" w:rsidP="00A91113">
            <w:pPr>
              <w:pStyle w:val="Default"/>
              <w:rPr>
                <w:color w:val="auto"/>
                <w:sz w:val="22"/>
                <w:szCs w:val="22"/>
              </w:rPr>
            </w:pPr>
            <w:r w:rsidRPr="00C010BE">
              <w:rPr>
                <w:color w:val="auto"/>
                <w:sz w:val="22"/>
                <w:szCs w:val="22"/>
              </w:rPr>
              <w:t xml:space="preserve">4. Приведенные данные не учитывают применения в жилых зданиях кондиционирования, </w:t>
            </w:r>
            <w:proofErr w:type="spellStart"/>
            <w:r w:rsidRPr="00C010BE">
              <w:rPr>
                <w:color w:val="auto"/>
                <w:sz w:val="22"/>
                <w:szCs w:val="22"/>
              </w:rPr>
              <w:t>электроотопления</w:t>
            </w:r>
            <w:proofErr w:type="spellEnd"/>
            <w:r w:rsidRPr="00C010BE">
              <w:rPr>
                <w:color w:val="auto"/>
                <w:sz w:val="22"/>
                <w:szCs w:val="22"/>
              </w:rPr>
              <w:t xml:space="preserve"> и </w:t>
            </w:r>
            <w:proofErr w:type="spellStart"/>
            <w:r w:rsidRPr="00C010BE">
              <w:rPr>
                <w:color w:val="auto"/>
                <w:sz w:val="22"/>
                <w:szCs w:val="22"/>
              </w:rPr>
              <w:t>электроводонагрева</w:t>
            </w:r>
            <w:proofErr w:type="spellEnd"/>
            <w:r w:rsidRPr="00C010BE">
              <w:rPr>
                <w:color w:val="auto"/>
                <w:sz w:val="22"/>
                <w:szCs w:val="22"/>
              </w:rPr>
              <w:t>.</w:t>
            </w:r>
          </w:p>
          <w:p w:rsidR="00A91113" w:rsidRPr="00C010BE" w:rsidRDefault="00A91113" w:rsidP="00A91113">
            <w:pPr>
              <w:pStyle w:val="Default"/>
              <w:rPr>
                <w:color w:val="auto"/>
                <w:sz w:val="20"/>
                <w:szCs w:val="20"/>
              </w:rPr>
            </w:pPr>
            <w:r w:rsidRPr="00C010BE">
              <w:rPr>
                <w:color w:val="auto"/>
                <w:sz w:val="22"/>
                <w:szCs w:val="22"/>
              </w:rPr>
              <w:t xml:space="preserve">5. Годовое число часов использования максимума электрической нагрузки приведено к шинам 10 (6) </w:t>
            </w:r>
            <w:proofErr w:type="spellStart"/>
            <w:r w:rsidRPr="00C010BE">
              <w:rPr>
                <w:color w:val="auto"/>
                <w:sz w:val="22"/>
                <w:szCs w:val="22"/>
              </w:rPr>
              <w:t>кВ</w:t>
            </w:r>
            <w:proofErr w:type="spellEnd"/>
            <w:r w:rsidRPr="00C010BE">
              <w:rPr>
                <w:color w:val="auto"/>
                <w:sz w:val="22"/>
                <w:szCs w:val="22"/>
              </w:rPr>
              <w:t xml:space="preserve"> ЦП.</w:t>
            </w:r>
          </w:p>
        </w:tc>
      </w:tr>
      <w:bookmarkEnd w:id="14"/>
      <w:bookmarkEnd w:id="15"/>
      <w:bookmarkEnd w:id="16"/>
    </w:tbl>
    <w:p w:rsidR="00071918" w:rsidRPr="00C010BE" w:rsidRDefault="00071918" w:rsidP="003D5151">
      <w:pPr>
        <w:ind w:firstLine="567"/>
      </w:pPr>
    </w:p>
    <w:p w:rsidR="00071918" w:rsidRPr="00C010BE" w:rsidRDefault="00071918" w:rsidP="00071918">
      <w:pPr>
        <w:ind w:firstLine="567"/>
      </w:pPr>
      <w:r w:rsidRPr="00C010BE">
        <w:t xml:space="preserve">1.6.2. Расчетные показатели минимально допустимого уровня обеспеченности и максимально допустимого уровня территориальной доступности объектов в области теплоснабжения приведены в </w:t>
      </w:r>
      <w:hyperlink w:anchor="Par3205" w:tooltip="Таблица 10.1" w:history="1">
        <w:r w:rsidRPr="00C010BE">
          <w:t xml:space="preserve">таблице </w:t>
        </w:r>
      </w:hyperlink>
      <w:r w:rsidRPr="00C010BE">
        <w:t>1.6.2.</w:t>
      </w:r>
    </w:p>
    <w:p w:rsidR="00071918" w:rsidRPr="00C010BE" w:rsidRDefault="00071918" w:rsidP="00071918">
      <w:pPr>
        <w:ind w:firstLine="567"/>
        <w:jc w:val="right"/>
      </w:pPr>
      <w:r w:rsidRPr="00C010BE">
        <w:t>Таблица 1.6.2</w:t>
      </w:r>
    </w:p>
    <w:tbl>
      <w:tblPr>
        <w:tblW w:w="9816" w:type="dxa"/>
        <w:tblInd w:w="102" w:type="dxa"/>
        <w:tblLayout w:type="fixed"/>
        <w:tblCellMar>
          <w:top w:w="75" w:type="dxa"/>
          <w:left w:w="0" w:type="dxa"/>
          <w:bottom w:w="75" w:type="dxa"/>
          <w:right w:w="0" w:type="dxa"/>
        </w:tblCellMar>
        <w:tblLook w:val="0000" w:firstRow="0" w:lastRow="0" w:firstColumn="0" w:lastColumn="0" w:noHBand="0" w:noVBand="0"/>
      </w:tblPr>
      <w:tblGrid>
        <w:gridCol w:w="2303"/>
        <w:gridCol w:w="2126"/>
        <w:gridCol w:w="1985"/>
        <w:gridCol w:w="1701"/>
        <w:gridCol w:w="1701"/>
      </w:tblGrid>
      <w:tr w:rsidR="00071918" w:rsidRPr="00C010BE" w:rsidTr="00071918">
        <w:trPr>
          <w:trHeight w:val="491"/>
        </w:trPr>
        <w:tc>
          <w:tcPr>
            <w:tcW w:w="23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1918" w:rsidRPr="00C010BE" w:rsidRDefault="00071918" w:rsidP="00071918">
            <w:pPr>
              <w:widowControl w:val="0"/>
              <w:autoSpaceDE w:val="0"/>
              <w:autoSpaceDN w:val="0"/>
              <w:adjustRightInd w:val="0"/>
              <w:ind w:hanging="62"/>
              <w:jc w:val="center"/>
              <w:rPr>
                <w:rFonts w:cs="Times New Roman"/>
                <w:szCs w:val="24"/>
              </w:rPr>
            </w:pPr>
            <w:r w:rsidRPr="00C010BE">
              <w:rPr>
                <w:rFonts w:cs="Times New Roman"/>
                <w:szCs w:val="24"/>
              </w:rPr>
              <w:t>Наименование объекта (ресурса)</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1918" w:rsidRPr="00C010BE" w:rsidRDefault="00071918" w:rsidP="00121212">
            <w:pPr>
              <w:widowControl w:val="0"/>
              <w:autoSpaceDE w:val="0"/>
              <w:autoSpaceDN w:val="0"/>
              <w:adjustRightInd w:val="0"/>
              <w:ind w:firstLine="42"/>
              <w:jc w:val="center"/>
              <w:rPr>
                <w:rFonts w:cs="Times New Roman"/>
                <w:szCs w:val="24"/>
              </w:rPr>
            </w:pPr>
            <w:r w:rsidRPr="00C010BE">
              <w:rPr>
                <w:rFonts w:cs="Times New Roman"/>
                <w:szCs w:val="24"/>
              </w:rPr>
              <w:t>Тип расчетного показателя</w:t>
            </w:r>
          </w:p>
        </w:tc>
        <w:tc>
          <w:tcPr>
            <w:tcW w:w="538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1918" w:rsidRPr="00C010BE" w:rsidRDefault="00071918" w:rsidP="00121212">
            <w:pPr>
              <w:widowControl w:val="0"/>
              <w:autoSpaceDE w:val="0"/>
              <w:autoSpaceDN w:val="0"/>
              <w:adjustRightInd w:val="0"/>
              <w:ind w:firstLine="0"/>
              <w:jc w:val="center"/>
              <w:rPr>
                <w:rFonts w:cs="Times New Roman"/>
                <w:szCs w:val="24"/>
              </w:rPr>
            </w:pPr>
            <w:r w:rsidRPr="00C010BE">
              <w:rPr>
                <w:rFonts w:cs="Times New Roman"/>
                <w:szCs w:val="24"/>
              </w:rPr>
              <w:t>Содержание и значение расчетного показателя</w:t>
            </w:r>
          </w:p>
        </w:tc>
      </w:tr>
      <w:tr w:rsidR="00071918" w:rsidRPr="00C010BE" w:rsidTr="00071918">
        <w:trPr>
          <w:trHeight w:val="431"/>
        </w:trPr>
        <w:tc>
          <w:tcPr>
            <w:tcW w:w="230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71918" w:rsidRPr="00C010BE" w:rsidRDefault="00071918" w:rsidP="00071918">
            <w:pPr>
              <w:ind w:right="149" w:firstLine="0"/>
              <w:jc w:val="left"/>
              <w:textAlignment w:val="baseline"/>
              <w:rPr>
                <w:rFonts w:eastAsia="Times New Roman"/>
                <w:szCs w:val="24"/>
              </w:rPr>
            </w:pPr>
            <w:r w:rsidRPr="00C010BE">
              <w:rPr>
                <w:rFonts w:eastAsia="Times New Roman"/>
                <w:szCs w:val="24"/>
              </w:rPr>
              <w:t>Котельные</w:t>
            </w:r>
          </w:p>
          <w:p w:rsidR="00071918" w:rsidRPr="00C010BE" w:rsidRDefault="00071918" w:rsidP="00071918">
            <w:pPr>
              <w:ind w:right="149" w:firstLine="0"/>
              <w:jc w:val="left"/>
              <w:textAlignment w:val="baseline"/>
              <w:rPr>
                <w:rFonts w:eastAsia="Times New Roman"/>
                <w:szCs w:val="24"/>
              </w:rPr>
            </w:pPr>
            <w:r w:rsidRPr="00C010BE">
              <w:rPr>
                <w:rFonts w:eastAsia="Times New Roman"/>
                <w:szCs w:val="24"/>
              </w:rPr>
              <w:t>Центральные тепловые пункты</w:t>
            </w:r>
          </w:p>
          <w:p w:rsidR="00071918" w:rsidRPr="00C010BE" w:rsidRDefault="00071918" w:rsidP="00071918">
            <w:pPr>
              <w:pStyle w:val="Default"/>
              <w:rPr>
                <w:color w:val="auto"/>
              </w:rPr>
            </w:pPr>
            <w:r w:rsidRPr="00C010BE">
              <w:rPr>
                <w:rFonts w:eastAsia="Times New Roman"/>
                <w:color w:val="auto"/>
              </w:rPr>
              <w:t>Теплопроводы магистральные и распределительные</w:t>
            </w:r>
            <w:r w:rsidRPr="00C010BE">
              <w:rPr>
                <w:color w:val="auto"/>
              </w:rPr>
              <w:t xml:space="preserve"> </w:t>
            </w:r>
          </w:p>
        </w:tc>
        <w:tc>
          <w:tcPr>
            <w:tcW w:w="212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71918" w:rsidRPr="00C010BE" w:rsidRDefault="00071918" w:rsidP="00121212">
            <w:pPr>
              <w:widowControl w:val="0"/>
              <w:autoSpaceDE w:val="0"/>
              <w:autoSpaceDN w:val="0"/>
              <w:adjustRightInd w:val="0"/>
              <w:ind w:firstLine="42"/>
              <w:rPr>
                <w:rFonts w:cs="Times New Roman"/>
                <w:szCs w:val="24"/>
              </w:rPr>
            </w:pPr>
            <w:r w:rsidRPr="00C010BE">
              <w:rPr>
                <w:rFonts w:cs="Times New Roman"/>
                <w:szCs w:val="24"/>
              </w:rPr>
              <w:t>Размер земельного участка</w:t>
            </w:r>
          </w:p>
        </w:tc>
        <w:tc>
          <w:tcPr>
            <w:tcW w:w="538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1918" w:rsidRPr="00C010BE" w:rsidRDefault="00071918" w:rsidP="00071918">
            <w:pPr>
              <w:widowControl w:val="0"/>
              <w:autoSpaceDE w:val="0"/>
              <w:autoSpaceDN w:val="0"/>
              <w:adjustRightInd w:val="0"/>
              <w:ind w:firstLine="0"/>
              <w:jc w:val="left"/>
              <w:rPr>
                <w:rFonts w:cs="Times New Roman"/>
                <w:szCs w:val="24"/>
              </w:rPr>
            </w:pPr>
            <w:r w:rsidRPr="00C010BE">
              <w:rPr>
                <w:szCs w:val="24"/>
              </w:rPr>
              <w:t xml:space="preserve">Площадь земельного участка </w:t>
            </w:r>
            <w:r w:rsidRPr="00C010BE">
              <w:rPr>
                <w:rFonts w:eastAsia="Times New Roman"/>
                <w:szCs w:val="24"/>
              </w:rPr>
              <w:t>для отдельно стоящих отопительных котельных</w:t>
            </w:r>
            <w:r w:rsidRPr="00C010BE">
              <w:rPr>
                <w:szCs w:val="24"/>
              </w:rPr>
              <w:t xml:space="preserve"> </w:t>
            </w:r>
          </w:p>
        </w:tc>
      </w:tr>
      <w:tr w:rsidR="00071918" w:rsidRPr="00C010BE" w:rsidTr="00E224AD">
        <w:trPr>
          <w:trHeight w:val="546"/>
        </w:trPr>
        <w:tc>
          <w:tcPr>
            <w:tcW w:w="2303" w:type="dxa"/>
            <w:vMerge/>
            <w:tcBorders>
              <w:left w:val="single" w:sz="4" w:space="0" w:color="auto"/>
              <w:right w:val="single" w:sz="4" w:space="0" w:color="auto"/>
            </w:tcBorders>
            <w:tcMar>
              <w:top w:w="62" w:type="dxa"/>
              <w:left w:w="102" w:type="dxa"/>
              <w:bottom w:w="102" w:type="dxa"/>
              <w:right w:w="62" w:type="dxa"/>
            </w:tcMar>
          </w:tcPr>
          <w:p w:rsidR="00071918" w:rsidRPr="00C010BE" w:rsidRDefault="00071918" w:rsidP="00071918">
            <w:pPr>
              <w:ind w:right="149" w:firstLine="0"/>
              <w:jc w:val="left"/>
              <w:textAlignment w:val="baseline"/>
              <w:rPr>
                <w:rFonts w:eastAsia="Times New Roman"/>
                <w:szCs w:val="24"/>
              </w:rPr>
            </w:pPr>
          </w:p>
        </w:tc>
        <w:tc>
          <w:tcPr>
            <w:tcW w:w="2126" w:type="dxa"/>
            <w:vMerge/>
            <w:tcBorders>
              <w:left w:val="single" w:sz="4" w:space="0" w:color="auto"/>
              <w:right w:val="single" w:sz="4" w:space="0" w:color="auto"/>
            </w:tcBorders>
            <w:tcMar>
              <w:top w:w="62" w:type="dxa"/>
              <w:left w:w="102" w:type="dxa"/>
              <w:bottom w:w="102" w:type="dxa"/>
              <w:right w:w="62" w:type="dxa"/>
            </w:tcMar>
          </w:tcPr>
          <w:p w:rsidR="00071918" w:rsidRPr="00C010BE" w:rsidRDefault="00071918" w:rsidP="00071918">
            <w:pPr>
              <w:widowControl w:val="0"/>
              <w:autoSpaceDE w:val="0"/>
              <w:autoSpaceDN w:val="0"/>
              <w:adjustRightInd w:val="0"/>
              <w:ind w:firstLine="42"/>
              <w:rPr>
                <w:rFonts w:cs="Times New Roman"/>
                <w:szCs w:val="24"/>
              </w:rPr>
            </w:pPr>
          </w:p>
        </w:tc>
        <w:tc>
          <w:tcPr>
            <w:tcW w:w="1985"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071918" w:rsidRPr="00C010BE" w:rsidRDefault="00071918" w:rsidP="00A11D01">
            <w:pPr>
              <w:ind w:left="-100" w:firstLine="0"/>
              <w:jc w:val="center"/>
              <w:textAlignment w:val="baseline"/>
              <w:rPr>
                <w:rFonts w:eastAsia="Times New Roman"/>
                <w:spacing w:val="2"/>
                <w:szCs w:val="24"/>
              </w:rPr>
            </w:pPr>
            <w:proofErr w:type="spellStart"/>
            <w:r w:rsidRPr="00C010BE">
              <w:rPr>
                <w:rFonts w:eastAsia="Times New Roman"/>
                <w:spacing w:val="2"/>
                <w:szCs w:val="24"/>
              </w:rPr>
              <w:t>Теплопроизво</w:t>
            </w:r>
            <w:proofErr w:type="spellEnd"/>
            <w:r w:rsidR="00A11D01" w:rsidRPr="00C010BE">
              <w:rPr>
                <w:rFonts w:eastAsia="Times New Roman"/>
                <w:spacing w:val="2"/>
                <w:szCs w:val="24"/>
              </w:rPr>
              <w:t>-</w:t>
            </w:r>
            <w:r w:rsidR="0011405B" w:rsidRPr="00C010BE">
              <w:rPr>
                <w:rFonts w:eastAsia="Times New Roman"/>
                <w:spacing w:val="2"/>
                <w:szCs w:val="24"/>
              </w:rPr>
              <w:t xml:space="preserve"> </w:t>
            </w:r>
            <w:proofErr w:type="spellStart"/>
            <w:r w:rsidRPr="00C010BE">
              <w:rPr>
                <w:rFonts w:eastAsia="Times New Roman"/>
                <w:spacing w:val="2"/>
                <w:szCs w:val="24"/>
              </w:rPr>
              <w:t>дительность</w:t>
            </w:r>
            <w:proofErr w:type="spellEnd"/>
            <w:r w:rsidRPr="00C010BE">
              <w:rPr>
                <w:rFonts w:eastAsia="Times New Roman"/>
                <w:spacing w:val="2"/>
                <w:szCs w:val="24"/>
              </w:rPr>
              <w:t xml:space="preserve"> котельных, Гкал/ч (МВт)</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071918" w:rsidRPr="00C010BE" w:rsidRDefault="00071918" w:rsidP="00071918">
            <w:pPr>
              <w:ind w:right="129" w:firstLine="0"/>
              <w:jc w:val="center"/>
              <w:textAlignment w:val="baseline"/>
              <w:rPr>
                <w:rFonts w:eastAsia="Times New Roman"/>
                <w:spacing w:val="2"/>
                <w:szCs w:val="24"/>
              </w:rPr>
            </w:pPr>
            <w:r w:rsidRPr="00C010BE">
              <w:rPr>
                <w:rFonts w:eastAsia="Times New Roman"/>
                <w:spacing w:val="2"/>
                <w:szCs w:val="24"/>
              </w:rPr>
              <w:t>Размеры земельных участков котельных, га</w:t>
            </w:r>
          </w:p>
        </w:tc>
      </w:tr>
      <w:tr w:rsidR="00071918" w:rsidRPr="00C010BE" w:rsidTr="00E224AD">
        <w:trPr>
          <w:trHeight w:val="562"/>
        </w:trPr>
        <w:tc>
          <w:tcPr>
            <w:tcW w:w="2303" w:type="dxa"/>
            <w:vMerge/>
            <w:tcBorders>
              <w:left w:val="single" w:sz="4" w:space="0" w:color="auto"/>
              <w:right w:val="single" w:sz="4" w:space="0" w:color="auto"/>
            </w:tcBorders>
            <w:tcMar>
              <w:top w:w="62" w:type="dxa"/>
              <w:left w:w="102" w:type="dxa"/>
              <w:bottom w:w="102" w:type="dxa"/>
              <w:right w:w="62" w:type="dxa"/>
            </w:tcMar>
          </w:tcPr>
          <w:p w:rsidR="00071918" w:rsidRPr="00C010BE" w:rsidRDefault="00071918" w:rsidP="00071918">
            <w:pPr>
              <w:ind w:right="149" w:firstLine="0"/>
              <w:jc w:val="left"/>
              <w:textAlignment w:val="baseline"/>
              <w:rPr>
                <w:rFonts w:eastAsia="Times New Roman"/>
                <w:szCs w:val="24"/>
              </w:rPr>
            </w:pPr>
          </w:p>
        </w:tc>
        <w:tc>
          <w:tcPr>
            <w:tcW w:w="2126" w:type="dxa"/>
            <w:vMerge/>
            <w:tcBorders>
              <w:left w:val="single" w:sz="4" w:space="0" w:color="auto"/>
              <w:right w:val="single" w:sz="4" w:space="0" w:color="auto"/>
            </w:tcBorders>
            <w:tcMar>
              <w:top w:w="62" w:type="dxa"/>
              <w:left w:w="102" w:type="dxa"/>
              <w:bottom w:w="102" w:type="dxa"/>
              <w:right w:w="62" w:type="dxa"/>
            </w:tcMar>
          </w:tcPr>
          <w:p w:rsidR="00071918" w:rsidRPr="00C010BE" w:rsidRDefault="00071918" w:rsidP="00071918">
            <w:pPr>
              <w:widowControl w:val="0"/>
              <w:autoSpaceDE w:val="0"/>
              <w:autoSpaceDN w:val="0"/>
              <w:adjustRightInd w:val="0"/>
              <w:ind w:firstLine="42"/>
              <w:rPr>
                <w:rFonts w:cs="Times New Roman"/>
                <w:szCs w:val="24"/>
              </w:rPr>
            </w:pPr>
          </w:p>
        </w:tc>
        <w:tc>
          <w:tcPr>
            <w:tcW w:w="1985"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071918" w:rsidRPr="00C010BE" w:rsidRDefault="00071918" w:rsidP="00071918">
            <w:pPr>
              <w:widowControl w:val="0"/>
              <w:autoSpaceDE w:val="0"/>
              <w:autoSpaceDN w:val="0"/>
              <w:adjustRightInd w:val="0"/>
              <w:jc w:val="left"/>
              <w:rPr>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71918" w:rsidRPr="00C010BE" w:rsidRDefault="00071918" w:rsidP="00071918">
            <w:pPr>
              <w:widowControl w:val="0"/>
              <w:autoSpaceDE w:val="0"/>
              <w:autoSpaceDN w:val="0"/>
              <w:adjustRightInd w:val="0"/>
              <w:ind w:firstLine="6"/>
              <w:jc w:val="center"/>
              <w:rPr>
                <w:szCs w:val="24"/>
              </w:rPr>
            </w:pPr>
            <w:r w:rsidRPr="00C010BE">
              <w:rPr>
                <w:rFonts w:eastAsia="Times New Roman"/>
                <w:spacing w:val="2"/>
                <w:szCs w:val="24"/>
              </w:rPr>
              <w:t>На твёрдом топливе</w:t>
            </w:r>
          </w:p>
        </w:tc>
        <w:tc>
          <w:tcPr>
            <w:tcW w:w="1701" w:type="dxa"/>
            <w:tcBorders>
              <w:top w:val="single" w:sz="4" w:space="0" w:color="auto"/>
              <w:left w:val="single" w:sz="4" w:space="0" w:color="auto"/>
              <w:bottom w:val="single" w:sz="4" w:space="0" w:color="auto"/>
              <w:right w:val="single" w:sz="4" w:space="0" w:color="auto"/>
            </w:tcBorders>
            <w:vAlign w:val="center"/>
          </w:tcPr>
          <w:p w:rsidR="00071918" w:rsidRPr="00C010BE" w:rsidRDefault="00071918" w:rsidP="00A11D01">
            <w:pPr>
              <w:widowControl w:val="0"/>
              <w:autoSpaceDE w:val="0"/>
              <w:autoSpaceDN w:val="0"/>
              <w:adjustRightInd w:val="0"/>
              <w:ind w:firstLine="6"/>
              <w:jc w:val="center"/>
              <w:rPr>
                <w:rFonts w:eastAsia="Times New Roman"/>
                <w:spacing w:val="2"/>
                <w:szCs w:val="24"/>
              </w:rPr>
            </w:pPr>
            <w:r w:rsidRPr="00C010BE">
              <w:rPr>
                <w:rFonts w:eastAsia="Times New Roman"/>
                <w:spacing w:val="2"/>
                <w:szCs w:val="24"/>
              </w:rPr>
              <w:t xml:space="preserve">На </w:t>
            </w:r>
            <w:proofErr w:type="spellStart"/>
            <w:r w:rsidRPr="00C010BE">
              <w:rPr>
                <w:rFonts w:eastAsia="Times New Roman"/>
                <w:spacing w:val="2"/>
                <w:szCs w:val="24"/>
              </w:rPr>
              <w:t>газомазут</w:t>
            </w:r>
            <w:proofErr w:type="spellEnd"/>
            <w:r w:rsidR="00A11D01" w:rsidRPr="00C010BE">
              <w:rPr>
                <w:rFonts w:eastAsia="Times New Roman"/>
                <w:spacing w:val="2"/>
                <w:szCs w:val="24"/>
              </w:rPr>
              <w:t>-</w:t>
            </w:r>
            <w:r w:rsidRPr="00C010BE">
              <w:rPr>
                <w:rFonts w:eastAsia="Times New Roman"/>
                <w:spacing w:val="2"/>
                <w:szCs w:val="24"/>
              </w:rPr>
              <w:t>ном топливе</w:t>
            </w:r>
          </w:p>
        </w:tc>
      </w:tr>
      <w:tr w:rsidR="00071918" w:rsidRPr="00C010BE" w:rsidTr="00A11D01">
        <w:trPr>
          <w:trHeight w:val="20"/>
        </w:trPr>
        <w:tc>
          <w:tcPr>
            <w:tcW w:w="2303" w:type="dxa"/>
            <w:vMerge/>
            <w:tcBorders>
              <w:left w:val="single" w:sz="4" w:space="0" w:color="auto"/>
              <w:right w:val="single" w:sz="4" w:space="0" w:color="auto"/>
            </w:tcBorders>
            <w:tcMar>
              <w:top w:w="62" w:type="dxa"/>
              <w:left w:w="102" w:type="dxa"/>
              <w:bottom w:w="102" w:type="dxa"/>
              <w:right w:w="62" w:type="dxa"/>
            </w:tcMar>
          </w:tcPr>
          <w:p w:rsidR="00071918" w:rsidRPr="00C010BE" w:rsidRDefault="00071918" w:rsidP="00071918">
            <w:pPr>
              <w:ind w:right="149" w:firstLine="0"/>
              <w:jc w:val="left"/>
              <w:textAlignment w:val="baseline"/>
              <w:rPr>
                <w:rFonts w:eastAsia="Times New Roman"/>
                <w:szCs w:val="24"/>
              </w:rPr>
            </w:pPr>
          </w:p>
        </w:tc>
        <w:tc>
          <w:tcPr>
            <w:tcW w:w="2126" w:type="dxa"/>
            <w:vMerge/>
            <w:tcBorders>
              <w:left w:val="single" w:sz="4" w:space="0" w:color="auto"/>
              <w:right w:val="single" w:sz="4" w:space="0" w:color="auto"/>
            </w:tcBorders>
            <w:tcMar>
              <w:top w:w="62" w:type="dxa"/>
              <w:left w:w="102" w:type="dxa"/>
              <w:bottom w:w="102" w:type="dxa"/>
              <w:right w:w="62" w:type="dxa"/>
            </w:tcMar>
          </w:tcPr>
          <w:p w:rsidR="00071918" w:rsidRPr="00C010BE" w:rsidRDefault="00071918" w:rsidP="00071918">
            <w:pPr>
              <w:widowControl w:val="0"/>
              <w:autoSpaceDE w:val="0"/>
              <w:autoSpaceDN w:val="0"/>
              <w:adjustRightInd w:val="0"/>
              <w:ind w:firstLine="42"/>
              <w:rPr>
                <w:rFonts w:cs="Times New Roman"/>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1918" w:rsidRPr="00C010BE" w:rsidRDefault="00071918" w:rsidP="00071918">
            <w:pPr>
              <w:ind w:right="274" w:firstLine="0"/>
              <w:jc w:val="center"/>
              <w:textAlignment w:val="baseline"/>
              <w:rPr>
                <w:rFonts w:eastAsia="Times New Roman"/>
                <w:spacing w:val="2"/>
                <w:szCs w:val="24"/>
              </w:rPr>
            </w:pPr>
            <w:r w:rsidRPr="00C010BE">
              <w:rPr>
                <w:rFonts w:eastAsia="Times New Roman"/>
                <w:spacing w:val="2"/>
                <w:szCs w:val="24"/>
              </w:rPr>
              <w:t>до 5</w:t>
            </w:r>
          </w:p>
        </w:tc>
        <w:tc>
          <w:tcPr>
            <w:tcW w:w="1701" w:type="dxa"/>
            <w:tcBorders>
              <w:top w:val="single" w:sz="4" w:space="0" w:color="auto"/>
              <w:left w:val="single" w:sz="4" w:space="0" w:color="auto"/>
              <w:bottom w:val="single" w:sz="4" w:space="0" w:color="auto"/>
              <w:right w:val="single" w:sz="4" w:space="0" w:color="auto"/>
            </w:tcBorders>
            <w:vAlign w:val="center"/>
          </w:tcPr>
          <w:p w:rsidR="00071918" w:rsidRPr="00C010BE" w:rsidRDefault="00071918" w:rsidP="00071918">
            <w:pPr>
              <w:ind w:right="274" w:firstLine="0"/>
              <w:jc w:val="center"/>
              <w:textAlignment w:val="baseline"/>
              <w:rPr>
                <w:rFonts w:eastAsia="Times New Roman"/>
                <w:spacing w:val="2"/>
                <w:szCs w:val="24"/>
              </w:rPr>
            </w:pPr>
            <w:r w:rsidRPr="00C010BE">
              <w:rPr>
                <w:rFonts w:eastAsia="Times New Roman"/>
                <w:spacing w:val="2"/>
                <w:szCs w:val="24"/>
              </w:rPr>
              <w:t>0,7</w:t>
            </w:r>
          </w:p>
        </w:tc>
        <w:tc>
          <w:tcPr>
            <w:tcW w:w="1701" w:type="dxa"/>
            <w:tcBorders>
              <w:top w:val="single" w:sz="4" w:space="0" w:color="auto"/>
              <w:left w:val="single" w:sz="4" w:space="0" w:color="auto"/>
              <w:bottom w:val="single" w:sz="4" w:space="0" w:color="auto"/>
              <w:right w:val="single" w:sz="4" w:space="0" w:color="auto"/>
            </w:tcBorders>
          </w:tcPr>
          <w:p w:rsidR="00071918" w:rsidRPr="00C010BE" w:rsidRDefault="00071918" w:rsidP="00071918">
            <w:pPr>
              <w:ind w:right="274" w:firstLine="0"/>
              <w:jc w:val="center"/>
              <w:textAlignment w:val="baseline"/>
              <w:rPr>
                <w:rFonts w:eastAsia="Times New Roman"/>
                <w:spacing w:val="2"/>
                <w:szCs w:val="24"/>
              </w:rPr>
            </w:pPr>
            <w:r w:rsidRPr="00C010BE">
              <w:rPr>
                <w:rFonts w:eastAsia="Times New Roman"/>
                <w:spacing w:val="2"/>
                <w:szCs w:val="24"/>
              </w:rPr>
              <w:t>до 5</w:t>
            </w:r>
          </w:p>
        </w:tc>
      </w:tr>
      <w:tr w:rsidR="00071918" w:rsidRPr="00C010BE" w:rsidTr="00E224AD">
        <w:trPr>
          <w:trHeight w:val="508"/>
        </w:trPr>
        <w:tc>
          <w:tcPr>
            <w:tcW w:w="2303" w:type="dxa"/>
            <w:vMerge/>
            <w:tcBorders>
              <w:left w:val="single" w:sz="4" w:space="0" w:color="auto"/>
              <w:right w:val="single" w:sz="4" w:space="0" w:color="auto"/>
            </w:tcBorders>
            <w:tcMar>
              <w:top w:w="62" w:type="dxa"/>
              <w:left w:w="102" w:type="dxa"/>
              <w:bottom w:w="102" w:type="dxa"/>
              <w:right w:w="62" w:type="dxa"/>
            </w:tcMar>
          </w:tcPr>
          <w:p w:rsidR="00071918" w:rsidRPr="00C010BE" w:rsidRDefault="00071918" w:rsidP="00071918">
            <w:pPr>
              <w:ind w:right="149" w:firstLine="0"/>
              <w:jc w:val="left"/>
              <w:textAlignment w:val="baseline"/>
              <w:rPr>
                <w:rFonts w:eastAsia="Times New Roman"/>
                <w:szCs w:val="24"/>
              </w:rPr>
            </w:pPr>
          </w:p>
        </w:tc>
        <w:tc>
          <w:tcPr>
            <w:tcW w:w="2126" w:type="dxa"/>
            <w:vMerge/>
            <w:tcBorders>
              <w:left w:val="single" w:sz="4" w:space="0" w:color="auto"/>
              <w:right w:val="single" w:sz="4" w:space="0" w:color="auto"/>
            </w:tcBorders>
            <w:tcMar>
              <w:top w:w="62" w:type="dxa"/>
              <w:left w:w="102" w:type="dxa"/>
              <w:bottom w:w="102" w:type="dxa"/>
              <w:right w:w="62" w:type="dxa"/>
            </w:tcMar>
          </w:tcPr>
          <w:p w:rsidR="00071918" w:rsidRPr="00C010BE" w:rsidRDefault="00071918" w:rsidP="00071918">
            <w:pPr>
              <w:widowControl w:val="0"/>
              <w:autoSpaceDE w:val="0"/>
              <w:autoSpaceDN w:val="0"/>
              <w:adjustRightInd w:val="0"/>
              <w:ind w:firstLine="42"/>
              <w:rPr>
                <w:rFonts w:cs="Times New Roman"/>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24AD" w:rsidRPr="00C010BE" w:rsidRDefault="00071918" w:rsidP="00071918">
            <w:pPr>
              <w:ind w:right="274" w:firstLine="0"/>
              <w:jc w:val="center"/>
              <w:textAlignment w:val="baseline"/>
              <w:rPr>
                <w:rFonts w:eastAsia="Times New Roman"/>
                <w:spacing w:val="2"/>
                <w:szCs w:val="24"/>
              </w:rPr>
            </w:pPr>
            <w:r w:rsidRPr="00C010BE">
              <w:rPr>
                <w:rFonts w:eastAsia="Times New Roman"/>
                <w:spacing w:val="2"/>
                <w:szCs w:val="24"/>
              </w:rPr>
              <w:t>от 5 до 10</w:t>
            </w:r>
          </w:p>
          <w:p w:rsidR="00071918" w:rsidRPr="00C010BE" w:rsidRDefault="00071918" w:rsidP="00071918">
            <w:pPr>
              <w:ind w:right="274" w:firstLine="0"/>
              <w:jc w:val="center"/>
              <w:textAlignment w:val="baseline"/>
              <w:rPr>
                <w:rFonts w:eastAsia="Times New Roman"/>
                <w:spacing w:val="2"/>
                <w:szCs w:val="24"/>
              </w:rPr>
            </w:pPr>
            <w:r w:rsidRPr="00C010BE">
              <w:rPr>
                <w:rFonts w:eastAsia="Times New Roman"/>
                <w:spacing w:val="2"/>
                <w:szCs w:val="24"/>
              </w:rPr>
              <w:t xml:space="preserve"> (от 6 до 12)</w:t>
            </w:r>
          </w:p>
        </w:tc>
        <w:tc>
          <w:tcPr>
            <w:tcW w:w="1701" w:type="dxa"/>
            <w:tcBorders>
              <w:top w:val="single" w:sz="4" w:space="0" w:color="auto"/>
              <w:left w:val="single" w:sz="4" w:space="0" w:color="auto"/>
              <w:bottom w:val="single" w:sz="4" w:space="0" w:color="auto"/>
              <w:right w:val="single" w:sz="4" w:space="0" w:color="auto"/>
            </w:tcBorders>
            <w:vAlign w:val="center"/>
          </w:tcPr>
          <w:p w:rsidR="00071918" w:rsidRPr="00C010BE" w:rsidRDefault="00071918" w:rsidP="00071918">
            <w:pPr>
              <w:ind w:right="274" w:firstLine="0"/>
              <w:jc w:val="center"/>
              <w:textAlignment w:val="baseline"/>
              <w:rPr>
                <w:rFonts w:eastAsia="Times New Roman"/>
                <w:spacing w:val="2"/>
                <w:szCs w:val="24"/>
              </w:rPr>
            </w:pPr>
            <w:r w:rsidRPr="00C010BE">
              <w:rPr>
                <w:rFonts w:eastAsia="Times New Roman"/>
                <w:spacing w:val="2"/>
                <w:szCs w:val="24"/>
              </w:rPr>
              <w:t>1,0</w:t>
            </w:r>
          </w:p>
        </w:tc>
        <w:tc>
          <w:tcPr>
            <w:tcW w:w="1701" w:type="dxa"/>
            <w:tcBorders>
              <w:top w:val="single" w:sz="4" w:space="0" w:color="auto"/>
              <w:left w:val="single" w:sz="4" w:space="0" w:color="auto"/>
              <w:bottom w:val="single" w:sz="4" w:space="0" w:color="auto"/>
              <w:right w:val="single" w:sz="4" w:space="0" w:color="auto"/>
            </w:tcBorders>
          </w:tcPr>
          <w:p w:rsidR="00E224AD" w:rsidRPr="00C010BE" w:rsidRDefault="00071918" w:rsidP="00071918">
            <w:pPr>
              <w:ind w:right="134" w:firstLine="0"/>
              <w:jc w:val="center"/>
              <w:textAlignment w:val="baseline"/>
              <w:rPr>
                <w:rFonts w:eastAsia="Times New Roman"/>
                <w:spacing w:val="2"/>
                <w:szCs w:val="24"/>
              </w:rPr>
            </w:pPr>
            <w:r w:rsidRPr="00C010BE">
              <w:rPr>
                <w:rFonts w:eastAsia="Times New Roman"/>
                <w:spacing w:val="2"/>
                <w:szCs w:val="24"/>
              </w:rPr>
              <w:t xml:space="preserve">от 5 до 10 </w:t>
            </w:r>
          </w:p>
          <w:p w:rsidR="00071918" w:rsidRPr="00C010BE" w:rsidRDefault="00071918" w:rsidP="00071918">
            <w:pPr>
              <w:ind w:right="134" w:firstLine="0"/>
              <w:jc w:val="center"/>
              <w:textAlignment w:val="baseline"/>
              <w:rPr>
                <w:rFonts w:eastAsia="Times New Roman"/>
                <w:spacing w:val="2"/>
                <w:szCs w:val="24"/>
              </w:rPr>
            </w:pPr>
            <w:r w:rsidRPr="00C010BE">
              <w:rPr>
                <w:rFonts w:eastAsia="Times New Roman"/>
                <w:spacing w:val="2"/>
                <w:szCs w:val="24"/>
              </w:rPr>
              <w:t>(от 6 до 12)</w:t>
            </w:r>
          </w:p>
        </w:tc>
      </w:tr>
      <w:tr w:rsidR="00071918" w:rsidRPr="00C010BE" w:rsidTr="00E224AD">
        <w:trPr>
          <w:trHeight w:val="466"/>
        </w:trPr>
        <w:tc>
          <w:tcPr>
            <w:tcW w:w="2303" w:type="dxa"/>
            <w:vMerge/>
            <w:tcBorders>
              <w:left w:val="single" w:sz="4" w:space="0" w:color="auto"/>
              <w:right w:val="single" w:sz="4" w:space="0" w:color="auto"/>
            </w:tcBorders>
            <w:tcMar>
              <w:top w:w="62" w:type="dxa"/>
              <w:left w:w="102" w:type="dxa"/>
              <w:bottom w:w="102" w:type="dxa"/>
              <w:right w:w="62" w:type="dxa"/>
            </w:tcMar>
          </w:tcPr>
          <w:p w:rsidR="00071918" w:rsidRPr="00C010BE" w:rsidRDefault="00071918" w:rsidP="00071918">
            <w:pPr>
              <w:ind w:right="149" w:firstLine="0"/>
              <w:jc w:val="left"/>
              <w:textAlignment w:val="baseline"/>
              <w:rPr>
                <w:rFonts w:eastAsia="Times New Roman"/>
                <w:szCs w:val="24"/>
              </w:rPr>
            </w:pPr>
          </w:p>
        </w:tc>
        <w:tc>
          <w:tcPr>
            <w:tcW w:w="2126" w:type="dxa"/>
            <w:vMerge/>
            <w:tcBorders>
              <w:left w:val="single" w:sz="4" w:space="0" w:color="auto"/>
              <w:right w:val="single" w:sz="4" w:space="0" w:color="auto"/>
            </w:tcBorders>
            <w:tcMar>
              <w:top w:w="62" w:type="dxa"/>
              <w:left w:w="102" w:type="dxa"/>
              <w:bottom w:w="102" w:type="dxa"/>
              <w:right w:w="62" w:type="dxa"/>
            </w:tcMar>
          </w:tcPr>
          <w:p w:rsidR="00071918" w:rsidRPr="00C010BE" w:rsidRDefault="00071918" w:rsidP="00071918">
            <w:pPr>
              <w:widowControl w:val="0"/>
              <w:autoSpaceDE w:val="0"/>
              <w:autoSpaceDN w:val="0"/>
              <w:adjustRightInd w:val="0"/>
              <w:ind w:firstLine="42"/>
              <w:rPr>
                <w:rFonts w:cs="Times New Roman"/>
                <w:szCs w:val="24"/>
              </w:rPr>
            </w:pPr>
          </w:p>
        </w:tc>
        <w:tc>
          <w:tcPr>
            <w:tcW w:w="198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E224AD" w:rsidRPr="00C010BE" w:rsidRDefault="00071918" w:rsidP="00071918">
            <w:pPr>
              <w:ind w:right="274" w:firstLine="0"/>
              <w:jc w:val="center"/>
              <w:textAlignment w:val="baseline"/>
              <w:rPr>
                <w:rFonts w:eastAsia="Times New Roman"/>
                <w:spacing w:val="2"/>
                <w:szCs w:val="24"/>
              </w:rPr>
            </w:pPr>
            <w:r w:rsidRPr="00C010BE">
              <w:rPr>
                <w:rFonts w:eastAsia="Times New Roman"/>
                <w:spacing w:val="2"/>
                <w:szCs w:val="24"/>
              </w:rPr>
              <w:t>от 10 до 50</w:t>
            </w:r>
          </w:p>
          <w:p w:rsidR="00071918" w:rsidRPr="00C010BE" w:rsidRDefault="00071918" w:rsidP="00071918">
            <w:pPr>
              <w:ind w:right="274" w:firstLine="0"/>
              <w:jc w:val="center"/>
              <w:textAlignment w:val="baseline"/>
              <w:rPr>
                <w:rFonts w:eastAsia="Times New Roman"/>
                <w:spacing w:val="2"/>
                <w:szCs w:val="24"/>
              </w:rPr>
            </w:pPr>
            <w:r w:rsidRPr="00C010BE">
              <w:rPr>
                <w:rFonts w:eastAsia="Times New Roman"/>
                <w:spacing w:val="2"/>
                <w:szCs w:val="24"/>
              </w:rPr>
              <w:t xml:space="preserve"> (от 12 до 58)</w:t>
            </w:r>
          </w:p>
        </w:tc>
        <w:tc>
          <w:tcPr>
            <w:tcW w:w="1701" w:type="dxa"/>
            <w:tcBorders>
              <w:top w:val="single" w:sz="4" w:space="0" w:color="auto"/>
              <w:left w:val="single" w:sz="4" w:space="0" w:color="auto"/>
              <w:right w:val="single" w:sz="4" w:space="0" w:color="auto"/>
            </w:tcBorders>
            <w:vAlign w:val="center"/>
          </w:tcPr>
          <w:p w:rsidR="00071918" w:rsidRPr="00C010BE" w:rsidRDefault="00071918" w:rsidP="00071918">
            <w:pPr>
              <w:ind w:right="274" w:firstLine="0"/>
              <w:jc w:val="center"/>
              <w:textAlignment w:val="baseline"/>
              <w:rPr>
                <w:rFonts w:eastAsia="Times New Roman"/>
                <w:spacing w:val="2"/>
                <w:szCs w:val="24"/>
              </w:rPr>
            </w:pPr>
            <w:r w:rsidRPr="00C010BE">
              <w:rPr>
                <w:rFonts w:eastAsia="Times New Roman"/>
                <w:spacing w:val="2"/>
                <w:szCs w:val="24"/>
              </w:rPr>
              <w:t>2,0</w:t>
            </w:r>
          </w:p>
        </w:tc>
        <w:tc>
          <w:tcPr>
            <w:tcW w:w="1701" w:type="dxa"/>
            <w:tcBorders>
              <w:top w:val="single" w:sz="4" w:space="0" w:color="auto"/>
              <w:left w:val="single" w:sz="4" w:space="0" w:color="auto"/>
              <w:right w:val="single" w:sz="4" w:space="0" w:color="auto"/>
            </w:tcBorders>
            <w:vAlign w:val="center"/>
          </w:tcPr>
          <w:p w:rsidR="00E224AD" w:rsidRPr="00C010BE" w:rsidRDefault="00071918" w:rsidP="00071918">
            <w:pPr>
              <w:ind w:right="-8" w:firstLine="0"/>
              <w:jc w:val="center"/>
              <w:textAlignment w:val="baseline"/>
              <w:rPr>
                <w:rFonts w:eastAsia="Times New Roman"/>
                <w:spacing w:val="2"/>
                <w:szCs w:val="24"/>
              </w:rPr>
            </w:pPr>
            <w:r w:rsidRPr="00C010BE">
              <w:rPr>
                <w:rFonts w:eastAsia="Times New Roman"/>
                <w:spacing w:val="2"/>
                <w:szCs w:val="24"/>
              </w:rPr>
              <w:t>от 10 до 50</w:t>
            </w:r>
          </w:p>
          <w:p w:rsidR="00071918" w:rsidRPr="00C010BE" w:rsidRDefault="00071918" w:rsidP="00071918">
            <w:pPr>
              <w:ind w:right="-8" w:firstLine="0"/>
              <w:jc w:val="center"/>
              <w:textAlignment w:val="baseline"/>
              <w:rPr>
                <w:rFonts w:eastAsia="Times New Roman"/>
                <w:spacing w:val="2"/>
                <w:szCs w:val="24"/>
              </w:rPr>
            </w:pPr>
            <w:r w:rsidRPr="00C010BE">
              <w:rPr>
                <w:rFonts w:eastAsia="Times New Roman"/>
                <w:spacing w:val="2"/>
                <w:szCs w:val="24"/>
              </w:rPr>
              <w:t xml:space="preserve"> (от 12 до 58)</w:t>
            </w:r>
          </w:p>
        </w:tc>
      </w:tr>
      <w:tr w:rsidR="00071918" w:rsidRPr="00C010BE" w:rsidTr="00121212">
        <w:trPr>
          <w:trHeight w:val="1152"/>
        </w:trPr>
        <w:tc>
          <w:tcPr>
            <w:tcW w:w="2303" w:type="dxa"/>
            <w:vMerge/>
            <w:tcBorders>
              <w:left w:val="single" w:sz="4" w:space="0" w:color="auto"/>
              <w:right w:val="single" w:sz="4" w:space="0" w:color="auto"/>
            </w:tcBorders>
            <w:tcMar>
              <w:top w:w="62" w:type="dxa"/>
              <w:left w:w="102" w:type="dxa"/>
              <w:bottom w:w="102" w:type="dxa"/>
              <w:right w:w="62" w:type="dxa"/>
            </w:tcMar>
          </w:tcPr>
          <w:p w:rsidR="00071918" w:rsidRPr="00C010BE" w:rsidRDefault="00071918" w:rsidP="00121212">
            <w:pPr>
              <w:widowControl w:val="0"/>
              <w:autoSpaceDE w:val="0"/>
              <w:autoSpaceDN w:val="0"/>
              <w:adjustRightInd w:val="0"/>
              <w:ind w:hanging="62"/>
              <w:rPr>
                <w:rFonts w:cs="Times New Roman"/>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1918" w:rsidRPr="00C010BE" w:rsidRDefault="00071918" w:rsidP="00121212">
            <w:pPr>
              <w:widowControl w:val="0"/>
              <w:autoSpaceDE w:val="0"/>
              <w:autoSpaceDN w:val="0"/>
              <w:adjustRightInd w:val="0"/>
              <w:ind w:firstLine="42"/>
              <w:rPr>
                <w:rFonts w:cs="Times New Roman"/>
                <w:szCs w:val="24"/>
              </w:rPr>
            </w:pPr>
            <w:r w:rsidRPr="00C010BE">
              <w:rPr>
                <w:rFonts w:cs="Times New Roman"/>
                <w:szCs w:val="24"/>
              </w:rPr>
              <w:t>Минимально допустимый уровень обеспеченности</w:t>
            </w:r>
          </w:p>
        </w:tc>
        <w:tc>
          <w:tcPr>
            <w:tcW w:w="538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1918" w:rsidRPr="00C010BE" w:rsidRDefault="00071918" w:rsidP="00071918">
            <w:pPr>
              <w:widowControl w:val="0"/>
              <w:autoSpaceDE w:val="0"/>
              <w:autoSpaceDN w:val="0"/>
              <w:adjustRightInd w:val="0"/>
              <w:ind w:firstLine="0"/>
              <w:rPr>
                <w:rFonts w:cs="Times New Roman"/>
                <w:szCs w:val="24"/>
              </w:rPr>
            </w:pPr>
            <w:r w:rsidRPr="00C010BE">
              <w:t>Доля ресурса системы теплоснабжения, соответствующего стандарту качества,</w:t>
            </w:r>
            <w:r w:rsidR="006759CD" w:rsidRPr="00C010BE">
              <w:t xml:space="preserve"> </w:t>
            </w:r>
            <w:r w:rsidR="0011405B" w:rsidRPr="00C010BE">
              <w:t>–</w:t>
            </w:r>
            <w:r w:rsidR="006759CD" w:rsidRPr="00C010BE">
              <w:t xml:space="preserve"> </w:t>
            </w:r>
            <w:r w:rsidRPr="00C010BE">
              <w:t>100%</w:t>
            </w:r>
          </w:p>
        </w:tc>
      </w:tr>
      <w:tr w:rsidR="00071918" w:rsidRPr="00C010BE" w:rsidTr="00071918">
        <w:trPr>
          <w:trHeight w:val="96"/>
        </w:trPr>
        <w:tc>
          <w:tcPr>
            <w:tcW w:w="230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71918" w:rsidRPr="00C010BE" w:rsidRDefault="00071918" w:rsidP="00071918">
            <w:pPr>
              <w:widowControl w:val="0"/>
              <w:autoSpaceDE w:val="0"/>
              <w:autoSpaceDN w:val="0"/>
              <w:adjustRightInd w:val="0"/>
              <w:ind w:hanging="62"/>
              <w:rPr>
                <w:rFonts w:cs="Times New Roman"/>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1918" w:rsidRPr="00C010BE" w:rsidRDefault="00071918" w:rsidP="00071918">
            <w:pPr>
              <w:widowControl w:val="0"/>
              <w:autoSpaceDE w:val="0"/>
              <w:autoSpaceDN w:val="0"/>
              <w:adjustRightInd w:val="0"/>
              <w:ind w:left="-105" w:right="-66" w:firstLine="37"/>
              <w:rPr>
                <w:rFonts w:cs="Times New Roman"/>
                <w:szCs w:val="24"/>
              </w:rPr>
            </w:pPr>
            <w:r w:rsidRPr="00C010BE">
              <w:rPr>
                <w:rFonts w:cs="Times New Roman"/>
                <w:szCs w:val="24"/>
              </w:rPr>
              <w:t>Максимально допустимый уровень территориальной доступности</w:t>
            </w:r>
          </w:p>
        </w:tc>
        <w:tc>
          <w:tcPr>
            <w:tcW w:w="538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1918" w:rsidRPr="00C010BE" w:rsidRDefault="00071918" w:rsidP="00071918">
            <w:pPr>
              <w:widowControl w:val="0"/>
              <w:autoSpaceDE w:val="0"/>
              <w:autoSpaceDN w:val="0"/>
              <w:adjustRightInd w:val="0"/>
              <w:ind w:firstLine="0"/>
              <w:rPr>
                <w:rFonts w:cs="Times New Roman"/>
                <w:szCs w:val="24"/>
              </w:rPr>
            </w:pPr>
            <w:r w:rsidRPr="00C010BE">
              <w:rPr>
                <w:rFonts w:cs="Times New Roman"/>
                <w:szCs w:val="24"/>
              </w:rPr>
              <w:t>Не устанавливается</w:t>
            </w:r>
          </w:p>
        </w:tc>
      </w:tr>
      <w:tr w:rsidR="00071918" w:rsidRPr="00C010BE" w:rsidTr="00121212">
        <w:trPr>
          <w:trHeight w:val="20"/>
        </w:trPr>
        <w:tc>
          <w:tcPr>
            <w:tcW w:w="981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1918" w:rsidRPr="00C010BE" w:rsidRDefault="00071918" w:rsidP="00071918">
            <w:pPr>
              <w:pStyle w:val="Default"/>
              <w:rPr>
                <w:color w:val="auto"/>
                <w:sz w:val="22"/>
                <w:szCs w:val="22"/>
              </w:rPr>
            </w:pPr>
            <w:r w:rsidRPr="00C010BE">
              <w:rPr>
                <w:bCs/>
                <w:color w:val="auto"/>
                <w:sz w:val="22"/>
                <w:szCs w:val="22"/>
              </w:rPr>
              <w:t xml:space="preserve">Примечания: </w:t>
            </w:r>
          </w:p>
          <w:p w:rsidR="00071918" w:rsidRPr="00C010BE" w:rsidRDefault="00071918" w:rsidP="00071918">
            <w:pPr>
              <w:ind w:firstLine="0"/>
              <w:contextualSpacing/>
              <w:rPr>
                <w:rFonts w:eastAsia="Times New Roman"/>
                <w:sz w:val="22"/>
              </w:rPr>
            </w:pPr>
            <w:r w:rsidRPr="00C010BE">
              <w:rPr>
                <w:rFonts w:eastAsia="Times New Roman"/>
                <w:sz w:val="22"/>
              </w:rPr>
              <w:lastRenderedPageBreak/>
              <w:t xml:space="preserve">1. Размеры земельных участков отопительных котельных, обеспечивающих потребителей горячей водой с непосредственным </w:t>
            </w:r>
            <w:proofErr w:type="spellStart"/>
            <w:r w:rsidRPr="00C010BE">
              <w:rPr>
                <w:rFonts w:eastAsia="Times New Roman"/>
                <w:sz w:val="22"/>
              </w:rPr>
              <w:t>водоразбором</w:t>
            </w:r>
            <w:proofErr w:type="spellEnd"/>
            <w:r w:rsidRPr="00C010BE">
              <w:rPr>
                <w:rFonts w:eastAsia="Times New Roman"/>
                <w:sz w:val="22"/>
              </w:rPr>
              <w:t>, а также котельных, доставка топлива которым предусматривается по железной дороге, следует увеличивать на 20%.</w:t>
            </w:r>
          </w:p>
          <w:p w:rsidR="00071918" w:rsidRPr="00C010BE" w:rsidRDefault="00071918" w:rsidP="00071918">
            <w:pPr>
              <w:ind w:firstLine="0"/>
              <w:contextualSpacing/>
              <w:rPr>
                <w:sz w:val="20"/>
                <w:szCs w:val="20"/>
              </w:rPr>
            </w:pPr>
            <w:r w:rsidRPr="00C010BE">
              <w:rPr>
                <w:rFonts w:eastAsia="Times New Roman"/>
                <w:sz w:val="22"/>
              </w:rPr>
              <w:t xml:space="preserve">2. Размещение </w:t>
            </w:r>
            <w:proofErr w:type="spellStart"/>
            <w:r w:rsidRPr="00C010BE">
              <w:rPr>
                <w:rFonts w:eastAsia="Times New Roman"/>
                <w:sz w:val="22"/>
              </w:rPr>
              <w:t>золошлакоотвалов</w:t>
            </w:r>
            <w:proofErr w:type="spellEnd"/>
            <w:r w:rsidRPr="00C010BE">
              <w:rPr>
                <w:rFonts w:eastAsia="Times New Roman"/>
                <w:sz w:val="22"/>
              </w:rPr>
              <w:t xml:space="preserve"> следует предусматривать вне территорий жилых, общественно</w:t>
            </w:r>
            <w:r w:rsidR="0011405B" w:rsidRPr="00C010BE">
              <w:rPr>
                <w:rFonts w:eastAsia="Times New Roman"/>
                <w:sz w:val="22"/>
              </w:rPr>
              <w:t xml:space="preserve"> – </w:t>
            </w:r>
            <w:r w:rsidRPr="00C010BE">
              <w:rPr>
                <w:rFonts w:eastAsia="Times New Roman"/>
                <w:sz w:val="22"/>
              </w:rPr>
              <w:t xml:space="preserve">деловых и рекреационных зон. </w:t>
            </w:r>
          </w:p>
        </w:tc>
      </w:tr>
    </w:tbl>
    <w:p w:rsidR="00071918" w:rsidRPr="00C010BE" w:rsidRDefault="00071918" w:rsidP="00071918">
      <w:pPr>
        <w:ind w:firstLine="567"/>
      </w:pPr>
    </w:p>
    <w:p w:rsidR="003D5151" w:rsidRPr="00C010BE" w:rsidRDefault="003D5151" w:rsidP="003D5151">
      <w:pPr>
        <w:ind w:firstLine="567"/>
      </w:pPr>
      <w:r w:rsidRPr="00C010BE">
        <w:t>1.6.</w:t>
      </w:r>
      <w:r w:rsidR="00071918" w:rsidRPr="00C010BE">
        <w:t>3</w:t>
      </w:r>
      <w:r w:rsidRPr="00C010BE">
        <w:t xml:space="preserve">. Расчетные показатели минимально допустимого уровня обеспеченности и максимально допустимого уровня территориальной доступности объектов в области газоснабжения приведены в </w:t>
      </w:r>
      <w:hyperlink w:anchor="Par3205" w:tooltip="Таблица 10.1" w:history="1">
        <w:r w:rsidRPr="00C010BE">
          <w:t xml:space="preserve">таблице </w:t>
        </w:r>
      </w:hyperlink>
      <w:r w:rsidRPr="00C010BE">
        <w:t>1.6.</w:t>
      </w:r>
      <w:r w:rsidR="00071918" w:rsidRPr="00C010BE">
        <w:t>3</w:t>
      </w:r>
      <w:r w:rsidRPr="00C010BE">
        <w:t>.</w:t>
      </w:r>
    </w:p>
    <w:p w:rsidR="003D5151" w:rsidRPr="00C010BE" w:rsidRDefault="003D5151" w:rsidP="003D5151">
      <w:pPr>
        <w:jc w:val="right"/>
        <w:rPr>
          <w:rFonts w:cs="Times New Roman"/>
          <w:b/>
          <w:szCs w:val="24"/>
        </w:rPr>
      </w:pPr>
      <w:r w:rsidRPr="00C010BE">
        <w:t>Таблица 1.6.</w:t>
      </w:r>
      <w:r w:rsidR="00071918" w:rsidRPr="00C010BE">
        <w:t>3</w:t>
      </w:r>
    </w:p>
    <w:tbl>
      <w:tblPr>
        <w:tblW w:w="9923" w:type="dxa"/>
        <w:tblInd w:w="-5" w:type="dxa"/>
        <w:tblLayout w:type="fixed"/>
        <w:tblCellMar>
          <w:top w:w="75" w:type="dxa"/>
          <w:left w:w="0" w:type="dxa"/>
          <w:bottom w:w="75" w:type="dxa"/>
          <w:right w:w="0" w:type="dxa"/>
        </w:tblCellMar>
        <w:tblLook w:val="0000" w:firstRow="0" w:lastRow="0" w:firstColumn="0" w:lastColumn="0" w:noHBand="0" w:noVBand="0"/>
      </w:tblPr>
      <w:tblGrid>
        <w:gridCol w:w="2552"/>
        <w:gridCol w:w="2126"/>
        <w:gridCol w:w="5245"/>
      </w:tblGrid>
      <w:tr w:rsidR="006A0C40" w:rsidRPr="00C010BE" w:rsidTr="003D5151">
        <w:trPr>
          <w:trHeight w:val="491"/>
        </w:trPr>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0C40" w:rsidRPr="00C010BE" w:rsidRDefault="006A0C40" w:rsidP="00496147">
            <w:pPr>
              <w:widowControl w:val="0"/>
              <w:autoSpaceDE w:val="0"/>
              <w:autoSpaceDN w:val="0"/>
              <w:adjustRightInd w:val="0"/>
              <w:ind w:hanging="62"/>
              <w:jc w:val="center"/>
              <w:rPr>
                <w:rFonts w:cs="Times New Roman"/>
                <w:szCs w:val="24"/>
              </w:rPr>
            </w:pPr>
            <w:r w:rsidRPr="00C010BE">
              <w:rPr>
                <w:rFonts w:cs="Times New Roman"/>
                <w:szCs w:val="24"/>
              </w:rPr>
              <w:t>Наименование объекта</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0C40" w:rsidRPr="00C010BE" w:rsidRDefault="006A0C40" w:rsidP="00496147">
            <w:pPr>
              <w:widowControl w:val="0"/>
              <w:autoSpaceDE w:val="0"/>
              <w:autoSpaceDN w:val="0"/>
              <w:adjustRightInd w:val="0"/>
              <w:ind w:firstLine="42"/>
              <w:jc w:val="center"/>
              <w:rPr>
                <w:rFonts w:cs="Times New Roman"/>
                <w:szCs w:val="24"/>
              </w:rPr>
            </w:pPr>
            <w:r w:rsidRPr="00C010BE">
              <w:rPr>
                <w:rFonts w:cs="Times New Roman"/>
                <w:szCs w:val="24"/>
              </w:rPr>
              <w:t>Тип расчетного показателя</w:t>
            </w:r>
          </w:p>
        </w:tc>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0C40" w:rsidRPr="00C010BE" w:rsidRDefault="00D577B0" w:rsidP="00496147">
            <w:pPr>
              <w:widowControl w:val="0"/>
              <w:autoSpaceDE w:val="0"/>
              <w:autoSpaceDN w:val="0"/>
              <w:adjustRightInd w:val="0"/>
              <w:ind w:firstLine="0"/>
              <w:jc w:val="center"/>
              <w:rPr>
                <w:rFonts w:cs="Times New Roman"/>
                <w:szCs w:val="24"/>
              </w:rPr>
            </w:pPr>
            <w:r w:rsidRPr="00C010BE">
              <w:rPr>
                <w:rFonts w:cs="Times New Roman"/>
                <w:szCs w:val="24"/>
              </w:rPr>
              <w:t>Содержание и значение расчетного</w:t>
            </w:r>
            <w:r w:rsidR="006A0C40" w:rsidRPr="00C010BE">
              <w:rPr>
                <w:rFonts w:cs="Times New Roman"/>
                <w:szCs w:val="24"/>
              </w:rPr>
              <w:t xml:space="preserve"> показателя</w:t>
            </w:r>
          </w:p>
        </w:tc>
      </w:tr>
      <w:tr w:rsidR="00ED1F6A" w:rsidRPr="00C010BE" w:rsidTr="003D5151">
        <w:trPr>
          <w:trHeight w:val="2775"/>
        </w:trPr>
        <w:tc>
          <w:tcPr>
            <w:tcW w:w="255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ED1F6A" w:rsidRPr="00C010BE" w:rsidRDefault="00ED1F6A" w:rsidP="006A0C40">
            <w:pPr>
              <w:pStyle w:val="Default"/>
              <w:rPr>
                <w:color w:val="auto"/>
              </w:rPr>
            </w:pPr>
            <w:r w:rsidRPr="00C010BE">
              <w:rPr>
                <w:color w:val="auto"/>
              </w:rPr>
              <w:t>Пункты редуцирования газа. Газонаполнительные станции. Резервуарные установки сжиженных углеводородных газов. Магистральные газораспределительные сети в границах муниципального образования.</w:t>
            </w:r>
          </w:p>
        </w:tc>
        <w:tc>
          <w:tcPr>
            <w:tcW w:w="2126" w:type="dxa"/>
            <w:tcBorders>
              <w:top w:val="single" w:sz="4" w:space="0" w:color="auto"/>
              <w:left w:val="single" w:sz="4" w:space="0" w:color="auto"/>
              <w:right w:val="single" w:sz="4" w:space="0" w:color="auto"/>
            </w:tcBorders>
            <w:tcMar>
              <w:top w:w="62" w:type="dxa"/>
              <w:left w:w="102" w:type="dxa"/>
              <w:bottom w:w="102" w:type="dxa"/>
              <w:right w:w="62" w:type="dxa"/>
            </w:tcMar>
          </w:tcPr>
          <w:p w:rsidR="00ED1F6A" w:rsidRPr="00C010BE" w:rsidRDefault="000909F5" w:rsidP="006A0C40">
            <w:pPr>
              <w:widowControl w:val="0"/>
              <w:autoSpaceDE w:val="0"/>
              <w:autoSpaceDN w:val="0"/>
              <w:adjustRightInd w:val="0"/>
              <w:ind w:firstLine="42"/>
              <w:rPr>
                <w:rFonts w:cs="Times New Roman"/>
                <w:szCs w:val="24"/>
              </w:rPr>
            </w:pPr>
            <w:r w:rsidRPr="00C010BE">
              <w:rPr>
                <w:rFonts w:cs="Times New Roman"/>
                <w:szCs w:val="24"/>
              </w:rPr>
              <w:t>Минимально допустимый уровень обеспеченности</w:t>
            </w:r>
          </w:p>
        </w:tc>
        <w:tc>
          <w:tcPr>
            <w:tcW w:w="5245" w:type="dxa"/>
            <w:tcBorders>
              <w:top w:val="single" w:sz="4" w:space="0" w:color="auto"/>
              <w:left w:val="single" w:sz="4" w:space="0" w:color="auto"/>
              <w:right w:val="single" w:sz="4" w:space="0" w:color="auto"/>
            </w:tcBorders>
            <w:tcMar>
              <w:top w:w="62" w:type="dxa"/>
              <w:left w:w="102" w:type="dxa"/>
              <w:bottom w:w="102" w:type="dxa"/>
              <w:right w:w="62" w:type="dxa"/>
            </w:tcMar>
          </w:tcPr>
          <w:p w:rsidR="00ED1F6A" w:rsidRPr="00C010BE" w:rsidRDefault="00ED1F6A" w:rsidP="006A0C40">
            <w:pPr>
              <w:widowControl w:val="0"/>
              <w:autoSpaceDE w:val="0"/>
              <w:autoSpaceDN w:val="0"/>
              <w:adjustRightInd w:val="0"/>
              <w:ind w:firstLine="0"/>
              <w:jc w:val="left"/>
              <w:rPr>
                <w:szCs w:val="24"/>
              </w:rPr>
            </w:pPr>
            <w:r w:rsidRPr="00C010BE">
              <w:rPr>
                <w:szCs w:val="24"/>
              </w:rPr>
              <w:t>Удельные расходы природного газа для различных коммунальных нужд:</w:t>
            </w:r>
          </w:p>
          <w:p w:rsidR="00ED1F6A" w:rsidRPr="00C010BE" w:rsidRDefault="0011405B" w:rsidP="006A0C40">
            <w:pPr>
              <w:widowControl w:val="0"/>
              <w:autoSpaceDE w:val="0"/>
              <w:autoSpaceDN w:val="0"/>
              <w:adjustRightInd w:val="0"/>
              <w:ind w:firstLine="0"/>
              <w:jc w:val="left"/>
              <w:rPr>
                <w:szCs w:val="24"/>
              </w:rPr>
            </w:pPr>
            <w:r w:rsidRPr="00C010BE">
              <w:rPr>
                <w:szCs w:val="24"/>
              </w:rPr>
              <w:t xml:space="preserve"> –</w:t>
            </w:r>
            <w:r w:rsidR="006759CD" w:rsidRPr="00C010BE">
              <w:rPr>
                <w:szCs w:val="24"/>
              </w:rPr>
              <w:t xml:space="preserve"> </w:t>
            </w:r>
            <w:r w:rsidR="00ED1F6A" w:rsidRPr="00C010BE">
              <w:rPr>
                <w:szCs w:val="24"/>
              </w:rPr>
              <w:t>при наличии централизованного горячего</w:t>
            </w:r>
            <w:r w:rsidR="006759CD" w:rsidRPr="00C010BE">
              <w:rPr>
                <w:szCs w:val="24"/>
              </w:rPr>
              <w:t xml:space="preserve"> </w:t>
            </w:r>
            <w:r w:rsidRPr="00C010BE">
              <w:rPr>
                <w:szCs w:val="24"/>
              </w:rPr>
              <w:t>–</w:t>
            </w:r>
            <w:r w:rsidR="006759CD" w:rsidRPr="00C010BE">
              <w:rPr>
                <w:szCs w:val="24"/>
              </w:rPr>
              <w:t xml:space="preserve"> </w:t>
            </w:r>
            <w:r w:rsidR="00ED1F6A" w:rsidRPr="00C010BE">
              <w:rPr>
                <w:szCs w:val="24"/>
              </w:rPr>
              <w:t>водоснабжения – 120 м</w:t>
            </w:r>
            <w:r w:rsidR="00ED1F6A" w:rsidRPr="00C010BE">
              <w:rPr>
                <w:szCs w:val="24"/>
                <w:vertAlign w:val="superscript"/>
              </w:rPr>
              <w:t>3</w:t>
            </w:r>
            <w:r w:rsidR="00ED1F6A" w:rsidRPr="00C010BE">
              <w:rPr>
                <w:szCs w:val="24"/>
              </w:rPr>
              <w:t xml:space="preserve"> на человека в год;</w:t>
            </w:r>
          </w:p>
          <w:p w:rsidR="00ED1F6A" w:rsidRPr="00C010BE" w:rsidRDefault="0011405B" w:rsidP="006A0C40">
            <w:pPr>
              <w:widowControl w:val="0"/>
              <w:autoSpaceDE w:val="0"/>
              <w:autoSpaceDN w:val="0"/>
              <w:adjustRightInd w:val="0"/>
              <w:ind w:firstLine="0"/>
              <w:jc w:val="left"/>
              <w:rPr>
                <w:szCs w:val="24"/>
              </w:rPr>
            </w:pPr>
            <w:r w:rsidRPr="00C010BE">
              <w:rPr>
                <w:szCs w:val="24"/>
              </w:rPr>
              <w:t xml:space="preserve"> –</w:t>
            </w:r>
            <w:r w:rsidR="006759CD" w:rsidRPr="00C010BE">
              <w:rPr>
                <w:szCs w:val="24"/>
              </w:rPr>
              <w:t xml:space="preserve"> </w:t>
            </w:r>
            <w:r w:rsidR="00ED1F6A" w:rsidRPr="00C010BE">
              <w:rPr>
                <w:szCs w:val="24"/>
              </w:rPr>
              <w:t>при горячем водоснабжении от газовых водонагревателей – 300 м</w:t>
            </w:r>
            <w:r w:rsidR="00ED1F6A" w:rsidRPr="00C010BE">
              <w:rPr>
                <w:szCs w:val="24"/>
                <w:vertAlign w:val="superscript"/>
              </w:rPr>
              <w:t>3</w:t>
            </w:r>
            <w:r w:rsidR="00ED1F6A" w:rsidRPr="00C010BE">
              <w:rPr>
                <w:szCs w:val="24"/>
              </w:rPr>
              <w:t xml:space="preserve"> на человека в год;</w:t>
            </w:r>
          </w:p>
          <w:p w:rsidR="00ED1F6A" w:rsidRPr="00C010BE" w:rsidRDefault="0011405B" w:rsidP="006A0C40">
            <w:pPr>
              <w:widowControl w:val="0"/>
              <w:autoSpaceDE w:val="0"/>
              <w:autoSpaceDN w:val="0"/>
              <w:adjustRightInd w:val="0"/>
              <w:ind w:firstLine="0"/>
              <w:jc w:val="left"/>
              <w:rPr>
                <w:szCs w:val="24"/>
              </w:rPr>
            </w:pPr>
            <w:r w:rsidRPr="00C010BE">
              <w:rPr>
                <w:szCs w:val="24"/>
              </w:rPr>
              <w:t xml:space="preserve"> –</w:t>
            </w:r>
            <w:r w:rsidR="006759CD" w:rsidRPr="00C010BE">
              <w:rPr>
                <w:szCs w:val="24"/>
              </w:rPr>
              <w:t xml:space="preserve"> </w:t>
            </w:r>
            <w:r w:rsidR="00ED1F6A" w:rsidRPr="00C010BE">
              <w:rPr>
                <w:szCs w:val="24"/>
              </w:rPr>
              <w:t xml:space="preserve">при отсутствии всяких видов горячего водоснабжения для городских </w:t>
            </w:r>
            <w:proofErr w:type="spellStart"/>
            <w:r w:rsidR="00ED1F6A" w:rsidRPr="00C010BE">
              <w:rPr>
                <w:szCs w:val="24"/>
              </w:rPr>
              <w:t>н.п</w:t>
            </w:r>
            <w:proofErr w:type="spellEnd"/>
            <w:r w:rsidR="00ED1F6A" w:rsidRPr="00C010BE">
              <w:rPr>
                <w:szCs w:val="24"/>
              </w:rPr>
              <w:t>. – 180 м</w:t>
            </w:r>
            <w:r w:rsidR="00ED1F6A" w:rsidRPr="00C010BE">
              <w:rPr>
                <w:szCs w:val="24"/>
                <w:vertAlign w:val="superscript"/>
              </w:rPr>
              <w:t>3</w:t>
            </w:r>
            <w:r w:rsidR="00ED1F6A" w:rsidRPr="00C010BE">
              <w:rPr>
                <w:szCs w:val="24"/>
              </w:rPr>
              <w:t xml:space="preserve"> на человека в год;</w:t>
            </w:r>
          </w:p>
          <w:p w:rsidR="00ED1F6A" w:rsidRPr="00C010BE" w:rsidRDefault="0011405B" w:rsidP="000909F5">
            <w:pPr>
              <w:widowControl w:val="0"/>
              <w:autoSpaceDE w:val="0"/>
              <w:autoSpaceDN w:val="0"/>
              <w:adjustRightInd w:val="0"/>
              <w:ind w:firstLine="0"/>
              <w:jc w:val="left"/>
              <w:rPr>
                <w:szCs w:val="24"/>
              </w:rPr>
            </w:pPr>
            <w:r w:rsidRPr="00C010BE">
              <w:rPr>
                <w:szCs w:val="24"/>
              </w:rPr>
              <w:t xml:space="preserve"> –</w:t>
            </w:r>
            <w:r w:rsidR="006759CD" w:rsidRPr="00C010BE">
              <w:rPr>
                <w:szCs w:val="24"/>
              </w:rPr>
              <w:t xml:space="preserve"> </w:t>
            </w:r>
            <w:r w:rsidR="00ED1F6A" w:rsidRPr="00C010BE">
              <w:rPr>
                <w:szCs w:val="24"/>
              </w:rPr>
              <w:t xml:space="preserve">при отсутствии всяких видов горячего водоснабжения для сельских </w:t>
            </w:r>
            <w:proofErr w:type="spellStart"/>
            <w:r w:rsidR="00ED1F6A" w:rsidRPr="00C010BE">
              <w:rPr>
                <w:szCs w:val="24"/>
              </w:rPr>
              <w:t>н.п</w:t>
            </w:r>
            <w:proofErr w:type="spellEnd"/>
            <w:r w:rsidR="00ED1F6A" w:rsidRPr="00C010BE">
              <w:rPr>
                <w:szCs w:val="24"/>
              </w:rPr>
              <w:t>. – 220 м</w:t>
            </w:r>
            <w:r w:rsidR="00ED1F6A" w:rsidRPr="00C010BE">
              <w:rPr>
                <w:szCs w:val="24"/>
                <w:vertAlign w:val="superscript"/>
              </w:rPr>
              <w:t>3</w:t>
            </w:r>
            <w:r w:rsidR="00ED1F6A" w:rsidRPr="00C010BE">
              <w:rPr>
                <w:szCs w:val="24"/>
              </w:rPr>
              <w:t xml:space="preserve"> на человека в год</w:t>
            </w:r>
            <w:r w:rsidR="000909F5" w:rsidRPr="00C010BE">
              <w:rPr>
                <w:szCs w:val="24"/>
              </w:rPr>
              <w:t xml:space="preserve"> [1]</w:t>
            </w:r>
            <w:r w:rsidR="00E224AD" w:rsidRPr="00C010BE">
              <w:rPr>
                <w:szCs w:val="24"/>
              </w:rPr>
              <w:t>.</w:t>
            </w:r>
          </w:p>
          <w:p w:rsidR="006D4EFE" w:rsidRPr="00C010BE" w:rsidRDefault="006D4EFE" w:rsidP="00E224AD">
            <w:pPr>
              <w:widowControl w:val="0"/>
              <w:autoSpaceDE w:val="0"/>
              <w:autoSpaceDN w:val="0"/>
              <w:adjustRightInd w:val="0"/>
              <w:ind w:firstLine="0"/>
              <w:jc w:val="left"/>
            </w:pPr>
            <w:r w:rsidRPr="00C010BE">
              <w:rPr>
                <w:szCs w:val="24"/>
              </w:rPr>
              <w:t xml:space="preserve">Доля населения, </w:t>
            </w:r>
            <w:r w:rsidR="00E224AD" w:rsidRPr="00C010BE">
              <w:rPr>
                <w:szCs w:val="24"/>
              </w:rPr>
              <w:t>пользующегося</w:t>
            </w:r>
            <w:r w:rsidRPr="00C010BE">
              <w:rPr>
                <w:szCs w:val="24"/>
              </w:rPr>
              <w:t xml:space="preserve"> природны</w:t>
            </w:r>
            <w:r w:rsidR="00E224AD" w:rsidRPr="00C010BE">
              <w:rPr>
                <w:szCs w:val="24"/>
              </w:rPr>
              <w:t>м</w:t>
            </w:r>
            <w:r w:rsidRPr="00C010BE">
              <w:rPr>
                <w:szCs w:val="24"/>
              </w:rPr>
              <w:t xml:space="preserve"> газом в населенных пунктах, </w:t>
            </w:r>
            <w:r w:rsidRPr="00C010BE">
              <w:t>имеющих возможность подключения к газопроводам</w:t>
            </w:r>
            <w:r w:rsidR="00E224AD" w:rsidRPr="00C010BE">
              <w:t>,</w:t>
            </w:r>
            <w:r w:rsidR="006759CD" w:rsidRPr="00C010BE">
              <w:t xml:space="preserve"> </w:t>
            </w:r>
            <w:r w:rsidR="0011405B" w:rsidRPr="00C010BE">
              <w:t>–</w:t>
            </w:r>
            <w:r w:rsidR="006759CD" w:rsidRPr="00C010BE">
              <w:t xml:space="preserve"> </w:t>
            </w:r>
            <w:r w:rsidR="00E224AD" w:rsidRPr="00C010BE">
              <w:t>88%.</w:t>
            </w:r>
          </w:p>
          <w:p w:rsidR="000D2C95" w:rsidRPr="00C010BE" w:rsidRDefault="000D2C95" w:rsidP="000D2C95">
            <w:pPr>
              <w:widowControl w:val="0"/>
              <w:autoSpaceDE w:val="0"/>
              <w:autoSpaceDN w:val="0"/>
              <w:adjustRightInd w:val="0"/>
              <w:ind w:firstLine="0"/>
              <w:jc w:val="left"/>
              <w:rPr>
                <w:rFonts w:cs="Times New Roman"/>
                <w:szCs w:val="24"/>
              </w:rPr>
            </w:pPr>
            <w:r w:rsidRPr="00C010BE">
              <w:t>Доля существующих сетей газоснабжения в нормативном состоянии</w:t>
            </w:r>
            <w:r w:rsidR="006759CD" w:rsidRPr="00C010BE">
              <w:t xml:space="preserve"> </w:t>
            </w:r>
            <w:r w:rsidR="0011405B" w:rsidRPr="00C010BE">
              <w:t>–</w:t>
            </w:r>
            <w:r w:rsidR="006759CD" w:rsidRPr="00C010BE">
              <w:t xml:space="preserve"> </w:t>
            </w:r>
            <w:r w:rsidRPr="00C010BE">
              <w:t>100 %.</w:t>
            </w:r>
          </w:p>
        </w:tc>
      </w:tr>
      <w:tr w:rsidR="00ED1F6A" w:rsidRPr="00C010BE" w:rsidTr="003D5151">
        <w:trPr>
          <w:trHeight w:val="20"/>
        </w:trPr>
        <w:tc>
          <w:tcPr>
            <w:tcW w:w="2552" w:type="dxa"/>
            <w:vMerge/>
            <w:tcBorders>
              <w:left w:val="single" w:sz="4" w:space="0" w:color="auto"/>
              <w:right w:val="single" w:sz="4" w:space="0" w:color="auto"/>
            </w:tcBorders>
            <w:tcMar>
              <w:top w:w="62" w:type="dxa"/>
              <w:left w:w="102" w:type="dxa"/>
              <w:bottom w:w="102" w:type="dxa"/>
              <w:right w:w="62" w:type="dxa"/>
            </w:tcMar>
          </w:tcPr>
          <w:p w:rsidR="00ED1F6A" w:rsidRPr="00C010BE" w:rsidRDefault="00ED1F6A" w:rsidP="006A0C40">
            <w:pPr>
              <w:widowControl w:val="0"/>
              <w:autoSpaceDE w:val="0"/>
              <w:autoSpaceDN w:val="0"/>
              <w:adjustRightInd w:val="0"/>
              <w:ind w:hanging="62"/>
              <w:rPr>
                <w:rFonts w:cs="Times New Roman"/>
                <w:szCs w:val="24"/>
              </w:rPr>
            </w:pPr>
          </w:p>
        </w:tc>
        <w:tc>
          <w:tcPr>
            <w:tcW w:w="212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ED1F6A" w:rsidRPr="00C010BE" w:rsidRDefault="00ED1F6A" w:rsidP="00ED1F6A">
            <w:pPr>
              <w:widowControl w:val="0"/>
              <w:autoSpaceDE w:val="0"/>
              <w:autoSpaceDN w:val="0"/>
              <w:adjustRightInd w:val="0"/>
              <w:ind w:firstLine="42"/>
              <w:rPr>
                <w:rFonts w:cs="Times New Roman"/>
                <w:szCs w:val="24"/>
              </w:rPr>
            </w:pPr>
            <w:r w:rsidRPr="00C010BE">
              <w:rPr>
                <w:rFonts w:cs="Times New Roman"/>
                <w:szCs w:val="24"/>
              </w:rPr>
              <w:t xml:space="preserve">Размер земельного участка </w:t>
            </w:r>
          </w:p>
        </w:tc>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1F6A" w:rsidRPr="00C010BE" w:rsidRDefault="00ED1F6A" w:rsidP="00ED1F6A">
            <w:pPr>
              <w:widowControl w:val="0"/>
              <w:autoSpaceDE w:val="0"/>
              <w:autoSpaceDN w:val="0"/>
              <w:adjustRightInd w:val="0"/>
              <w:ind w:firstLine="0"/>
              <w:rPr>
                <w:rFonts w:cs="Times New Roman"/>
                <w:szCs w:val="24"/>
              </w:rPr>
            </w:pPr>
            <w:r w:rsidRPr="00C010BE">
              <w:rPr>
                <w:rFonts w:cs="Times New Roman"/>
                <w:szCs w:val="24"/>
              </w:rPr>
              <w:t xml:space="preserve">Площадь земельного участка </w:t>
            </w:r>
            <w:r w:rsidRPr="00C010BE">
              <w:rPr>
                <w:szCs w:val="24"/>
              </w:rPr>
              <w:t>пункта редуцирования газа – 4 м</w:t>
            </w:r>
            <w:r w:rsidRPr="00C010BE">
              <w:rPr>
                <w:szCs w:val="24"/>
                <w:vertAlign w:val="superscript"/>
              </w:rPr>
              <w:t>2</w:t>
            </w:r>
            <w:r w:rsidRPr="00C010BE">
              <w:rPr>
                <w:szCs w:val="24"/>
              </w:rPr>
              <w:t xml:space="preserve"> </w:t>
            </w:r>
          </w:p>
        </w:tc>
      </w:tr>
      <w:tr w:rsidR="00ED1F6A" w:rsidRPr="00C010BE" w:rsidTr="000D2C95">
        <w:trPr>
          <w:trHeight w:val="1280"/>
        </w:trPr>
        <w:tc>
          <w:tcPr>
            <w:tcW w:w="255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ED1F6A" w:rsidRPr="00C010BE" w:rsidRDefault="00ED1F6A" w:rsidP="00ED1F6A">
            <w:pPr>
              <w:widowControl w:val="0"/>
              <w:autoSpaceDE w:val="0"/>
              <w:autoSpaceDN w:val="0"/>
              <w:adjustRightInd w:val="0"/>
              <w:ind w:hanging="62"/>
              <w:rPr>
                <w:rFonts w:cs="Times New Roman"/>
                <w:szCs w:val="24"/>
              </w:rPr>
            </w:pPr>
          </w:p>
        </w:tc>
        <w:tc>
          <w:tcPr>
            <w:tcW w:w="212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ED1F6A" w:rsidRPr="00C010BE" w:rsidRDefault="00ED1F6A" w:rsidP="00ED1F6A">
            <w:pPr>
              <w:widowControl w:val="0"/>
              <w:autoSpaceDE w:val="0"/>
              <w:autoSpaceDN w:val="0"/>
              <w:adjustRightInd w:val="0"/>
              <w:ind w:firstLine="42"/>
              <w:rPr>
                <w:rFonts w:cs="Times New Roman"/>
                <w:szCs w:val="24"/>
              </w:rPr>
            </w:pPr>
          </w:p>
        </w:tc>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1F6A" w:rsidRPr="00C010BE" w:rsidRDefault="00ED1F6A" w:rsidP="00ED1F6A">
            <w:pPr>
              <w:widowControl w:val="0"/>
              <w:autoSpaceDE w:val="0"/>
              <w:autoSpaceDN w:val="0"/>
              <w:adjustRightInd w:val="0"/>
              <w:ind w:firstLine="0"/>
              <w:rPr>
                <w:szCs w:val="24"/>
              </w:rPr>
            </w:pPr>
            <w:r w:rsidRPr="00C010BE">
              <w:rPr>
                <w:rFonts w:cs="Times New Roman"/>
                <w:szCs w:val="24"/>
              </w:rPr>
              <w:t xml:space="preserve">Площадь земельного участка </w:t>
            </w:r>
            <w:r w:rsidRPr="00C010BE">
              <w:rPr>
                <w:szCs w:val="24"/>
              </w:rPr>
              <w:t xml:space="preserve">газонаполнительной станции при производительности 10 тыс. тонн/год – 6 га; </w:t>
            </w:r>
          </w:p>
          <w:p w:rsidR="00ED1F6A" w:rsidRPr="00C010BE" w:rsidRDefault="00ED1F6A" w:rsidP="00ED1F6A">
            <w:pPr>
              <w:widowControl w:val="0"/>
              <w:autoSpaceDE w:val="0"/>
              <w:autoSpaceDN w:val="0"/>
              <w:adjustRightInd w:val="0"/>
              <w:ind w:firstLine="0"/>
              <w:rPr>
                <w:szCs w:val="24"/>
              </w:rPr>
            </w:pPr>
            <w:r w:rsidRPr="00C010BE">
              <w:rPr>
                <w:szCs w:val="24"/>
              </w:rPr>
              <w:t>20 тыс. тонн/год – 7 га;</w:t>
            </w:r>
          </w:p>
          <w:p w:rsidR="00ED1F6A" w:rsidRPr="00C010BE" w:rsidRDefault="00ED1F6A" w:rsidP="00ED1F6A">
            <w:pPr>
              <w:widowControl w:val="0"/>
              <w:autoSpaceDE w:val="0"/>
              <w:autoSpaceDN w:val="0"/>
              <w:adjustRightInd w:val="0"/>
              <w:ind w:firstLine="0"/>
              <w:rPr>
                <w:rFonts w:cs="Times New Roman"/>
                <w:szCs w:val="24"/>
              </w:rPr>
            </w:pPr>
            <w:r w:rsidRPr="00C010BE">
              <w:rPr>
                <w:szCs w:val="24"/>
              </w:rPr>
              <w:t>40 тыс. тонн/год – 8 га</w:t>
            </w:r>
            <w:r w:rsidR="006759CD" w:rsidRPr="00C010BE">
              <w:rPr>
                <w:szCs w:val="24"/>
              </w:rPr>
              <w:t xml:space="preserve"> </w:t>
            </w:r>
            <w:r w:rsidRPr="00C010BE">
              <w:rPr>
                <w:szCs w:val="24"/>
              </w:rPr>
              <w:t>[</w:t>
            </w:r>
            <w:r w:rsidR="000909F5" w:rsidRPr="00C010BE">
              <w:rPr>
                <w:szCs w:val="24"/>
              </w:rPr>
              <w:t>2</w:t>
            </w:r>
            <w:r w:rsidRPr="00C010BE">
              <w:rPr>
                <w:szCs w:val="24"/>
              </w:rPr>
              <w:t>]</w:t>
            </w:r>
          </w:p>
        </w:tc>
      </w:tr>
      <w:tr w:rsidR="006A0C40" w:rsidRPr="00C010BE" w:rsidTr="003D5151">
        <w:trPr>
          <w:trHeight w:val="20"/>
        </w:trPr>
        <w:tc>
          <w:tcPr>
            <w:tcW w:w="992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0C40" w:rsidRPr="00C010BE" w:rsidRDefault="006A0C40" w:rsidP="00214A8E">
            <w:pPr>
              <w:pStyle w:val="Default"/>
              <w:jc w:val="both"/>
              <w:rPr>
                <w:color w:val="auto"/>
                <w:sz w:val="22"/>
                <w:szCs w:val="22"/>
              </w:rPr>
            </w:pPr>
            <w:r w:rsidRPr="00C010BE">
              <w:rPr>
                <w:bCs/>
                <w:color w:val="auto"/>
                <w:sz w:val="22"/>
                <w:szCs w:val="22"/>
              </w:rPr>
              <w:t xml:space="preserve">Примечания: </w:t>
            </w:r>
          </w:p>
          <w:p w:rsidR="000909F5" w:rsidRPr="00C010BE" w:rsidRDefault="000909F5" w:rsidP="00214A8E">
            <w:pPr>
              <w:pStyle w:val="Default"/>
              <w:jc w:val="both"/>
              <w:rPr>
                <w:color w:val="auto"/>
                <w:sz w:val="22"/>
                <w:szCs w:val="22"/>
              </w:rPr>
            </w:pPr>
            <w:r w:rsidRPr="00C010BE">
              <w:rPr>
                <w:color w:val="auto"/>
                <w:sz w:val="22"/>
                <w:szCs w:val="22"/>
              </w:rPr>
              <w:t>1. Значение расчетного показателя принято в соответствии с СП 42</w:t>
            </w:r>
            <w:r w:rsidR="00C010BE">
              <w:rPr>
                <w:color w:val="auto"/>
                <w:sz w:val="22"/>
                <w:szCs w:val="22"/>
              </w:rPr>
              <w:t>-</w:t>
            </w:r>
            <w:r w:rsidRPr="00C010BE">
              <w:rPr>
                <w:color w:val="auto"/>
                <w:sz w:val="22"/>
                <w:szCs w:val="22"/>
              </w:rPr>
              <w:t>101</w:t>
            </w:r>
            <w:r w:rsidR="00C010BE">
              <w:rPr>
                <w:color w:val="auto"/>
                <w:sz w:val="22"/>
                <w:szCs w:val="22"/>
              </w:rPr>
              <w:t>-</w:t>
            </w:r>
            <w:r w:rsidRPr="00C010BE">
              <w:rPr>
                <w:color w:val="auto"/>
                <w:sz w:val="22"/>
                <w:szCs w:val="22"/>
              </w:rPr>
              <w:t xml:space="preserve">2003; </w:t>
            </w:r>
          </w:p>
          <w:p w:rsidR="006A0C40" w:rsidRPr="00C010BE" w:rsidRDefault="000909F5" w:rsidP="00214A8E">
            <w:pPr>
              <w:pStyle w:val="Default"/>
              <w:jc w:val="both"/>
              <w:rPr>
                <w:color w:val="auto"/>
                <w:sz w:val="22"/>
                <w:szCs w:val="22"/>
              </w:rPr>
            </w:pPr>
            <w:r w:rsidRPr="00C010BE">
              <w:rPr>
                <w:color w:val="auto"/>
                <w:sz w:val="22"/>
                <w:szCs w:val="22"/>
              </w:rPr>
              <w:t>2. Согласно СП 42.13330.2016 указанные размеры земельных участков для ГНС являются максимальными.</w:t>
            </w:r>
          </w:p>
        </w:tc>
      </w:tr>
    </w:tbl>
    <w:p w:rsidR="00071918" w:rsidRPr="00C010BE" w:rsidRDefault="00071918" w:rsidP="00071918">
      <w:pPr>
        <w:ind w:firstLine="567"/>
      </w:pPr>
    </w:p>
    <w:p w:rsidR="00071918" w:rsidRPr="00C010BE" w:rsidRDefault="00071918" w:rsidP="00071918">
      <w:pPr>
        <w:ind w:firstLine="567"/>
      </w:pPr>
      <w:r w:rsidRPr="00C010BE">
        <w:t xml:space="preserve">1.6.4. Расчетные показатели минимально допустимого уровня обеспеченности и максимально допустимого уровня территориальной доступности объектов в области водоснабжения приведены в </w:t>
      </w:r>
      <w:hyperlink w:anchor="Par3205" w:tooltip="Таблица 10.1" w:history="1">
        <w:r w:rsidRPr="00C010BE">
          <w:t xml:space="preserve">таблице </w:t>
        </w:r>
      </w:hyperlink>
      <w:r w:rsidRPr="00C010BE">
        <w:t>1.6.4.</w:t>
      </w:r>
    </w:p>
    <w:p w:rsidR="000D2C95" w:rsidRPr="00C010BE" w:rsidRDefault="000D2C95" w:rsidP="00071918">
      <w:pPr>
        <w:ind w:firstLine="567"/>
      </w:pPr>
    </w:p>
    <w:p w:rsidR="000D2C95" w:rsidRPr="00C010BE" w:rsidRDefault="000D2C95" w:rsidP="00071918">
      <w:pPr>
        <w:ind w:firstLine="567"/>
      </w:pPr>
    </w:p>
    <w:p w:rsidR="000D2C95" w:rsidRPr="00C010BE" w:rsidRDefault="000D2C95" w:rsidP="00071918">
      <w:pPr>
        <w:ind w:firstLine="567"/>
      </w:pPr>
    </w:p>
    <w:p w:rsidR="00026BE0" w:rsidRPr="00C010BE" w:rsidRDefault="00026BE0" w:rsidP="00071918">
      <w:pPr>
        <w:ind w:firstLine="567"/>
      </w:pPr>
    </w:p>
    <w:p w:rsidR="00026BE0" w:rsidRPr="00C010BE" w:rsidRDefault="00026BE0" w:rsidP="00071918">
      <w:pPr>
        <w:ind w:firstLine="567"/>
      </w:pPr>
    </w:p>
    <w:p w:rsidR="00026BE0" w:rsidRPr="00C010BE" w:rsidRDefault="00026BE0" w:rsidP="00071918">
      <w:pPr>
        <w:ind w:firstLine="567"/>
      </w:pPr>
    </w:p>
    <w:p w:rsidR="00026BE0" w:rsidRPr="00C010BE" w:rsidRDefault="00026BE0" w:rsidP="00071918">
      <w:pPr>
        <w:ind w:firstLine="567"/>
      </w:pPr>
    </w:p>
    <w:p w:rsidR="00071918" w:rsidRPr="00C010BE" w:rsidRDefault="00071918" w:rsidP="00071918">
      <w:pPr>
        <w:jc w:val="right"/>
        <w:rPr>
          <w:rFonts w:cs="Times New Roman"/>
          <w:b/>
          <w:szCs w:val="24"/>
        </w:rPr>
      </w:pPr>
      <w:r w:rsidRPr="00C010BE">
        <w:t>Таблица 1.6.4</w:t>
      </w:r>
    </w:p>
    <w:tbl>
      <w:tblPr>
        <w:tblW w:w="10072" w:type="dxa"/>
        <w:tblInd w:w="-5" w:type="dxa"/>
        <w:tblLayout w:type="fixed"/>
        <w:tblCellMar>
          <w:top w:w="75" w:type="dxa"/>
          <w:left w:w="0" w:type="dxa"/>
          <w:bottom w:w="75" w:type="dxa"/>
          <w:right w:w="0" w:type="dxa"/>
        </w:tblCellMar>
        <w:tblLook w:val="0000" w:firstRow="0" w:lastRow="0" w:firstColumn="0" w:lastColumn="0" w:noHBand="0" w:noVBand="0"/>
      </w:tblPr>
      <w:tblGrid>
        <w:gridCol w:w="1985"/>
        <w:gridCol w:w="1843"/>
        <w:gridCol w:w="2743"/>
        <w:gridCol w:w="234"/>
        <w:gridCol w:w="1134"/>
        <w:gridCol w:w="1134"/>
        <w:gridCol w:w="992"/>
        <w:gridCol w:w="7"/>
      </w:tblGrid>
      <w:tr w:rsidR="00071918" w:rsidRPr="00C010BE" w:rsidTr="002170A4">
        <w:trPr>
          <w:gridAfter w:val="1"/>
          <w:wAfter w:w="7" w:type="dxa"/>
          <w:trHeight w:val="491"/>
        </w:trPr>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1918" w:rsidRPr="00C010BE" w:rsidRDefault="00071918" w:rsidP="00071918">
            <w:pPr>
              <w:widowControl w:val="0"/>
              <w:autoSpaceDE w:val="0"/>
              <w:autoSpaceDN w:val="0"/>
              <w:adjustRightInd w:val="0"/>
              <w:ind w:hanging="62"/>
              <w:jc w:val="center"/>
              <w:rPr>
                <w:rFonts w:cs="Times New Roman"/>
                <w:szCs w:val="24"/>
              </w:rPr>
            </w:pPr>
            <w:r w:rsidRPr="00C010BE">
              <w:rPr>
                <w:rFonts w:cs="Times New Roman"/>
                <w:szCs w:val="24"/>
              </w:rPr>
              <w:t>Наименование объекта (ресурса)</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1918" w:rsidRPr="00C010BE" w:rsidRDefault="00071918" w:rsidP="00121212">
            <w:pPr>
              <w:widowControl w:val="0"/>
              <w:autoSpaceDE w:val="0"/>
              <w:autoSpaceDN w:val="0"/>
              <w:adjustRightInd w:val="0"/>
              <w:ind w:firstLine="42"/>
              <w:jc w:val="center"/>
              <w:rPr>
                <w:rFonts w:cs="Times New Roman"/>
                <w:szCs w:val="24"/>
              </w:rPr>
            </w:pPr>
            <w:r w:rsidRPr="00C010BE">
              <w:rPr>
                <w:rFonts w:cs="Times New Roman"/>
                <w:szCs w:val="24"/>
              </w:rPr>
              <w:t>Тип расчетного показателя</w:t>
            </w:r>
          </w:p>
        </w:tc>
        <w:tc>
          <w:tcPr>
            <w:tcW w:w="623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1918" w:rsidRPr="00C010BE" w:rsidRDefault="00D577B0" w:rsidP="00121212">
            <w:pPr>
              <w:widowControl w:val="0"/>
              <w:autoSpaceDE w:val="0"/>
              <w:autoSpaceDN w:val="0"/>
              <w:adjustRightInd w:val="0"/>
              <w:ind w:firstLine="0"/>
              <w:jc w:val="center"/>
              <w:rPr>
                <w:rFonts w:cs="Times New Roman"/>
                <w:szCs w:val="24"/>
              </w:rPr>
            </w:pPr>
            <w:r w:rsidRPr="00C010BE">
              <w:rPr>
                <w:rFonts w:cs="Times New Roman"/>
                <w:szCs w:val="24"/>
              </w:rPr>
              <w:t>Содержание и значение расчетного</w:t>
            </w:r>
            <w:r w:rsidR="00071918" w:rsidRPr="00C010BE">
              <w:rPr>
                <w:rFonts w:cs="Times New Roman"/>
                <w:szCs w:val="24"/>
              </w:rPr>
              <w:t xml:space="preserve"> показателя</w:t>
            </w:r>
          </w:p>
        </w:tc>
      </w:tr>
      <w:tr w:rsidR="00071918" w:rsidRPr="00C010BE" w:rsidTr="002170A4">
        <w:trPr>
          <w:gridAfter w:val="1"/>
          <w:wAfter w:w="7" w:type="dxa"/>
          <w:trHeight w:val="891"/>
        </w:trPr>
        <w:tc>
          <w:tcPr>
            <w:tcW w:w="1985"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71918" w:rsidRPr="00C010BE" w:rsidRDefault="00071918" w:rsidP="002170A4">
            <w:pPr>
              <w:pStyle w:val="Default"/>
              <w:ind w:right="-55"/>
              <w:rPr>
                <w:color w:val="auto"/>
              </w:rPr>
            </w:pPr>
            <w:r w:rsidRPr="00C010BE">
              <w:rPr>
                <w:color w:val="auto"/>
              </w:rPr>
              <w:t xml:space="preserve">Водоснабжение </w:t>
            </w:r>
            <w:r w:rsidRPr="00C010BE">
              <w:rPr>
                <w:rFonts w:eastAsia="Times New Roman"/>
                <w:color w:val="auto"/>
              </w:rPr>
              <w:t>многоквартирных домов</w:t>
            </w: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71918" w:rsidRPr="00C010BE" w:rsidRDefault="00071918" w:rsidP="00121212">
            <w:pPr>
              <w:widowControl w:val="0"/>
              <w:autoSpaceDE w:val="0"/>
              <w:autoSpaceDN w:val="0"/>
              <w:adjustRightInd w:val="0"/>
              <w:ind w:firstLine="42"/>
              <w:rPr>
                <w:rFonts w:cs="Times New Roman"/>
                <w:szCs w:val="24"/>
              </w:rPr>
            </w:pPr>
            <w:r w:rsidRPr="00C010BE">
              <w:rPr>
                <w:rFonts w:cs="Times New Roman"/>
                <w:szCs w:val="24"/>
              </w:rPr>
              <w:t>Минимально допустимый уровень обеспеченности</w:t>
            </w:r>
          </w:p>
        </w:tc>
        <w:tc>
          <w:tcPr>
            <w:tcW w:w="623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1918" w:rsidRPr="00C010BE" w:rsidRDefault="00071918" w:rsidP="00071918">
            <w:pPr>
              <w:widowControl w:val="0"/>
              <w:autoSpaceDE w:val="0"/>
              <w:autoSpaceDN w:val="0"/>
              <w:adjustRightInd w:val="0"/>
              <w:ind w:firstLine="0"/>
              <w:jc w:val="left"/>
              <w:rPr>
                <w:rFonts w:cs="Times New Roman"/>
                <w:szCs w:val="24"/>
              </w:rPr>
            </w:pPr>
            <w:r w:rsidRPr="00C010BE">
              <w:rPr>
                <w:rFonts w:cs="Times New Roman"/>
                <w:szCs w:val="24"/>
              </w:rPr>
              <w:t xml:space="preserve">Удельное водоснабжение </w:t>
            </w:r>
            <w:r w:rsidRPr="00C010BE">
              <w:rPr>
                <w:rFonts w:eastAsia="Times New Roman"/>
                <w:szCs w:val="24"/>
              </w:rPr>
              <w:t>холодной и горячей водой многоквартирных домов разной этажности, м</w:t>
            </w:r>
            <w:r w:rsidRPr="00C010BE">
              <w:rPr>
                <w:rFonts w:eastAsia="Times New Roman"/>
                <w:szCs w:val="24"/>
                <w:vertAlign w:val="superscript"/>
              </w:rPr>
              <w:t>3</w:t>
            </w:r>
            <w:r w:rsidRPr="00C010BE">
              <w:rPr>
                <w:rFonts w:eastAsia="Times New Roman"/>
                <w:szCs w:val="24"/>
              </w:rPr>
              <w:t xml:space="preserve"> в месяц на м</w:t>
            </w:r>
            <w:r w:rsidRPr="00C010BE">
              <w:rPr>
                <w:rFonts w:eastAsia="Times New Roman"/>
                <w:szCs w:val="24"/>
                <w:vertAlign w:val="superscript"/>
              </w:rPr>
              <w:t xml:space="preserve">2 </w:t>
            </w:r>
            <w:r w:rsidRPr="00C010BE">
              <w:rPr>
                <w:rFonts w:eastAsia="Times New Roman"/>
                <w:szCs w:val="24"/>
              </w:rPr>
              <w:t>общей площади,</w:t>
            </w:r>
          </w:p>
        </w:tc>
      </w:tr>
      <w:tr w:rsidR="00071918" w:rsidRPr="00C010BE" w:rsidTr="002170A4">
        <w:trPr>
          <w:gridAfter w:val="1"/>
          <w:wAfter w:w="7" w:type="dxa"/>
          <w:trHeight w:val="521"/>
        </w:trPr>
        <w:tc>
          <w:tcPr>
            <w:tcW w:w="1985" w:type="dxa"/>
            <w:vMerge/>
            <w:tcBorders>
              <w:left w:val="single" w:sz="4" w:space="0" w:color="auto"/>
              <w:right w:val="single" w:sz="4" w:space="0" w:color="auto"/>
            </w:tcBorders>
            <w:tcMar>
              <w:top w:w="62" w:type="dxa"/>
              <w:left w:w="102" w:type="dxa"/>
              <w:bottom w:w="102" w:type="dxa"/>
              <w:right w:w="62" w:type="dxa"/>
            </w:tcMar>
          </w:tcPr>
          <w:p w:rsidR="00071918" w:rsidRPr="00C010BE" w:rsidRDefault="00071918" w:rsidP="00071918">
            <w:pPr>
              <w:pStyle w:val="Default"/>
              <w:rPr>
                <w:color w:val="auto"/>
              </w:rPr>
            </w:pPr>
          </w:p>
        </w:tc>
        <w:tc>
          <w:tcPr>
            <w:tcW w:w="1843" w:type="dxa"/>
            <w:vMerge/>
            <w:tcBorders>
              <w:left w:val="single" w:sz="4" w:space="0" w:color="auto"/>
              <w:right w:val="single" w:sz="4" w:space="0" w:color="auto"/>
            </w:tcBorders>
            <w:tcMar>
              <w:top w:w="62" w:type="dxa"/>
              <w:left w:w="102" w:type="dxa"/>
              <w:bottom w:w="102" w:type="dxa"/>
              <w:right w:w="62" w:type="dxa"/>
            </w:tcMar>
          </w:tcPr>
          <w:p w:rsidR="00071918" w:rsidRPr="00C010BE" w:rsidRDefault="00071918" w:rsidP="00071918">
            <w:pPr>
              <w:widowControl w:val="0"/>
              <w:autoSpaceDE w:val="0"/>
              <w:autoSpaceDN w:val="0"/>
              <w:adjustRightInd w:val="0"/>
              <w:ind w:firstLine="42"/>
              <w:rPr>
                <w:rFonts w:cs="Times New Roman"/>
                <w:szCs w:val="24"/>
              </w:rPr>
            </w:pPr>
          </w:p>
        </w:tc>
        <w:tc>
          <w:tcPr>
            <w:tcW w:w="27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1918" w:rsidRPr="00C010BE" w:rsidRDefault="00071918" w:rsidP="00071918">
            <w:pPr>
              <w:widowControl w:val="0"/>
              <w:autoSpaceDE w:val="0"/>
              <w:autoSpaceDN w:val="0"/>
              <w:adjustRightInd w:val="0"/>
              <w:jc w:val="left"/>
              <w:rPr>
                <w:rFonts w:cs="Times New Roman"/>
                <w:szCs w:val="24"/>
              </w:rPr>
            </w:pPr>
            <w:r w:rsidRPr="00C010BE">
              <w:rPr>
                <w:rFonts w:cs="Times New Roman"/>
                <w:szCs w:val="24"/>
              </w:rPr>
              <w:t>Вариант водоснабжения домов</w:t>
            </w:r>
          </w:p>
        </w:tc>
        <w:tc>
          <w:tcPr>
            <w:tcW w:w="1368" w:type="dxa"/>
            <w:gridSpan w:val="2"/>
            <w:tcBorders>
              <w:top w:val="single" w:sz="4" w:space="0" w:color="auto"/>
              <w:left w:val="single" w:sz="4" w:space="0" w:color="auto"/>
              <w:bottom w:val="single" w:sz="4" w:space="0" w:color="auto"/>
              <w:right w:val="single" w:sz="4" w:space="0" w:color="auto"/>
            </w:tcBorders>
            <w:vAlign w:val="center"/>
          </w:tcPr>
          <w:p w:rsidR="00071918" w:rsidRPr="00C010BE" w:rsidRDefault="00071918" w:rsidP="00071918">
            <w:pPr>
              <w:ind w:firstLine="0"/>
              <w:jc w:val="center"/>
              <w:rPr>
                <w:rFonts w:eastAsia="Times New Roman"/>
                <w:szCs w:val="24"/>
              </w:rPr>
            </w:pPr>
            <w:r w:rsidRPr="00C010BE">
              <w:rPr>
                <w:rFonts w:eastAsia="Times New Roman"/>
                <w:szCs w:val="24"/>
              </w:rPr>
              <w:t>Этажность</w:t>
            </w:r>
          </w:p>
        </w:tc>
        <w:tc>
          <w:tcPr>
            <w:tcW w:w="1134" w:type="dxa"/>
            <w:tcBorders>
              <w:top w:val="single" w:sz="4" w:space="0" w:color="auto"/>
              <w:left w:val="single" w:sz="4" w:space="0" w:color="auto"/>
              <w:bottom w:val="single" w:sz="4" w:space="0" w:color="auto"/>
              <w:right w:val="single" w:sz="4" w:space="0" w:color="auto"/>
            </w:tcBorders>
            <w:vAlign w:val="center"/>
          </w:tcPr>
          <w:p w:rsidR="00071918" w:rsidRPr="00C010BE" w:rsidRDefault="00071918" w:rsidP="00071918">
            <w:pPr>
              <w:ind w:firstLine="0"/>
              <w:jc w:val="center"/>
              <w:rPr>
                <w:rFonts w:eastAsia="Times New Roman"/>
                <w:szCs w:val="24"/>
              </w:rPr>
            </w:pPr>
            <w:r w:rsidRPr="00C010BE">
              <w:rPr>
                <w:rFonts w:eastAsia="Times New Roman"/>
                <w:szCs w:val="24"/>
              </w:rPr>
              <w:t>Холодной воды</w:t>
            </w:r>
          </w:p>
        </w:tc>
        <w:tc>
          <w:tcPr>
            <w:tcW w:w="992" w:type="dxa"/>
            <w:tcBorders>
              <w:top w:val="single" w:sz="4" w:space="0" w:color="auto"/>
              <w:left w:val="single" w:sz="4" w:space="0" w:color="auto"/>
              <w:bottom w:val="single" w:sz="4" w:space="0" w:color="auto"/>
              <w:right w:val="single" w:sz="4" w:space="0" w:color="auto"/>
            </w:tcBorders>
            <w:vAlign w:val="center"/>
          </w:tcPr>
          <w:p w:rsidR="00071918" w:rsidRPr="00C010BE" w:rsidRDefault="00071918" w:rsidP="00071918">
            <w:pPr>
              <w:ind w:firstLine="0"/>
              <w:jc w:val="center"/>
              <w:rPr>
                <w:rFonts w:eastAsia="Times New Roman"/>
                <w:szCs w:val="24"/>
              </w:rPr>
            </w:pPr>
            <w:r w:rsidRPr="00C010BE">
              <w:rPr>
                <w:rFonts w:eastAsia="Times New Roman"/>
                <w:szCs w:val="24"/>
              </w:rPr>
              <w:t>Горячей воды</w:t>
            </w:r>
          </w:p>
        </w:tc>
      </w:tr>
      <w:tr w:rsidR="00071918" w:rsidRPr="00C010BE" w:rsidTr="002170A4">
        <w:trPr>
          <w:gridAfter w:val="1"/>
          <w:wAfter w:w="7" w:type="dxa"/>
          <w:trHeight w:val="233"/>
        </w:trPr>
        <w:tc>
          <w:tcPr>
            <w:tcW w:w="1985" w:type="dxa"/>
            <w:vMerge/>
            <w:tcBorders>
              <w:left w:val="single" w:sz="4" w:space="0" w:color="auto"/>
              <w:right w:val="single" w:sz="4" w:space="0" w:color="auto"/>
            </w:tcBorders>
            <w:tcMar>
              <w:top w:w="62" w:type="dxa"/>
              <w:left w:w="102" w:type="dxa"/>
              <w:bottom w:w="102" w:type="dxa"/>
              <w:right w:w="62" w:type="dxa"/>
            </w:tcMar>
          </w:tcPr>
          <w:p w:rsidR="00071918" w:rsidRPr="00C010BE" w:rsidRDefault="00071918" w:rsidP="00071918">
            <w:pPr>
              <w:pStyle w:val="Default"/>
              <w:rPr>
                <w:color w:val="auto"/>
              </w:rPr>
            </w:pPr>
          </w:p>
        </w:tc>
        <w:tc>
          <w:tcPr>
            <w:tcW w:w="1843" w:type="dxa"/>
            <w:vMerge/>
            <w:tcBorders>
              <w:left w:val="single" w:sz="4" w:space="0" w:color="auto"/>
              <w:right w:val="single" w:sz="4" w:space="0" w:color="auto"/>
            </w:tcBorders>
            <w:tcMar>
              <w:top w:w="62" w:type="dxa"/>
              <w:left w:w="102" w:type="dxa"/>
              <w:bottom w:w="102" w:type="dxa"/>
              <w:right w:w="62" w:type="dxa"/>
            </w:tcMar>
          </w:tcPr>
          <w:p w:rsidR="00071918" w:rsidRPr="00C010BE" w:rsidRDefault="00071918" w:rsidP="00071918">
            <w:pPr>
              <w:widowControl w:val="0"/>
              <w:autoSpaceDE w:val="0"/>
              <w:autoSpaceDN w:val="0"/>
              <w:adjustRightInd w:val="0"/>
              <w:ind w:firstLine="42"/>
              <w:rPr>
                <w:rFonts w:cs="Times New Roman"/>
                <w:szCs w:val="24"/>
              </w:rPr>
            </w:pPr>
          </w:p>
        </w:tc>
        <w:tc>
          <w:tcPr>
            <w:tcW w:w="274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71918" w:rsidRPr="00C010BE" w:rsidRDefault="00071918" w:rsidP="00071918">
            <w:pPr>
              <w:widowControl w:val="0"/>
              <w:autoSpaceDE w:val="0"/>
              <w:autoSpaceDN w:val="0"/>
              <w:adjustRightInd w:val="0"/>
              <w:ind w:firstLine="0"/>
              <w:jc w:val="left"/>
              <w:rPr>
                <w:rFonts w:cs="Times New Roman"/>
                <w:szCs w:val="24"/>
              </w:rPr>
            </w:pPr>
            <w:r w:rsidRPr="00C010BE">
              <w:rPr>
                <w:rFonts w:eastAsia="Times New Roman"/>
                <w:szCs w:val="24"/>
              </w:rPr>
              <w:t>с централизованным холодным и горячим водоснабжением, водоотведением</w:t>
            </w:r>
          </w:p>
        </w:tc>
        <w:tc>
          <w:tcPr>
            <w:tcW w:w="1368" w:type="dxa"/>
            <w:gridSpan w:val="2"/>
            <w:tcBorders>
              <w:top w:val="single" w:sz="4" w:space="0" w:color="auto"/>
              <w:left w:val="single" w:sz="4" w:space="0" w:color="auto"/>
              <w:bottom w:val="single" w:sz="4" w:space="0" w:color="auto"/>
              <w:right w:val="single" w:sz="4" w:space="0" w:color="auto"/>
            </w:tcBorders>
            <w:vAlign w:val="center"/>
          </w:tcPr>
          <w:p w:rsidR="00071918" w:rsidRPr="00C010BE" w:rsidRDefault="00071918" w:rsidP="00071918">
            <w:pPr>
              <w:ind w:firstLine="0"/>
              <w:jc w:val="center"/>
              <w:rPr>
                <w:rFonts w:eastAsia="Times New Roman"/>
                <w:sz w:val="20"/>
                <w:szCs w:val="20"/>
              </w:rPr>
            </w:pPr>
            <w:r w:rsidRPr="00C010BE">
              <w:rPr>
                <w:rFonts w:eastAsia="Times New Roman"/>
                <w:sz w:val="20"/>
                <w:szCs w:val="20"/>
              </w:rPr>
              <w:t>от 1 до 5</w:t>
            </w:r>
          </w:p>
        </w:tc>
        <w:tc>
          <w:tcPr>
            <w:tcW w:w="1134" w:type="dxa"/>
            <w:tcBorders>
              <w:top w:val="single" w:sz="4" w:space="0" w:color="auto"/>
              <w:left w:val="single" w:sz="4" w:space="0" w:color="auto"/>
              <w:bottom w:val="single" w:sz="4" w:space="0" w:color="auto"/>
              <w:right w:val="single" w:sz="4" w:space="0" w:color="auto"/>
            </w:tcBorders>
            <w:vAlign w:val="center"/>
          </w:tcPr>
          <w:p w:rsidR="00071918" w:rsidRPr="00C010BE" w:rsidRDefault="00071918" w:rsidP="00071918">
            <w:pPr>
              <w:ind w:firstLine="0"/>
              <w:jc w:val="center"/>
              <w:rPr>
                <w:rFonts w:eastAsia="Times New Roman"/>
                <w:sz w:val="20"/>
                <w:szCs w:val="20"/>
              </w:rPr>
            </w:pPr>
            <w:r w:rsidRPr="00C010BE">
              <w:rPr>
                <w:rFonts w:eastAsia="Times New Roman"/>
                <w:sz w:val="20"/>
                <w:szCs w:val="20"/>
              </w:rPr>
              <w:t>0,0235</w:t>
            </w:r>
          </w:p>
        </w:tc>
        <w:tc>
          <w:tcPr>
            <w:tcW w:w="992" w:type="dxa"/>
            <w:tcBorders>
              <w:top w:val="single" w:sz="4" w:space="0" w:color="auto"/>
              <w:left w:val="single" w:sz="4" w:space="0" w:color="auto"/>
              <w:bottom w:val="single" w:sz="4" w:space="0" w:color="auto"/>
              <w:right w:val="single" w:sz="4" w:space="0" w:color="auto"/>
            </w:tcBorders>
            <w:vAlign w:val="center"/>
          </w:tcPr>
          <w:p w:rsidR="00071918" w:rsidRPr="00C010BE" w:rsidRDefault="00071918" w:rsidP="00071918">
            <w:pPr>
              <w:ind w:firstLine="0"/>
              <w:jc w:val="center"/>
              <w:rPr>
                <w:rFonts w:eastAsia="Times New Roman"/>
                <w:sz w:val="20"/>
                <w:szCs w:val="20"/>
              </w:rPr>
            </w:pPr>
            <w:r w:rsidRPr="00C010BE">
              <w:rPr>
                <w:rFonts w:eastAsia="Times New Roman"/>
                <w:sz w:val="20"/>
                <w:szCs w:val="20"/>
              </w:rPr>
              <w:t>0,0235</w:t>
            </w:r>
          </w:p>
        </w:tc>
      </w:tr>
      <w:tr w:rsidR="00071918" w:rsidRPr="00C010BE" w:rsidTr="002170A4">
        <w:trPr>
          <w:gridAfter w:val="1"/>
          <w:wAfter w:w="7" w:type="dxa"/>
          <w:trHeight w:val="288"/>
        </w:trPr>
        <w:tc>
          <w:tcPr>
            <w:tcW w:w="1985" w:type="dxa"/>
            <w:vMerge/>
            <w:tcBorders>
              <w:left w:val="single" w:sz="4" w:space="0" w:color="auto"/>
              <w:right w:val="single" w:sz="4" w:space="0" w:color="auto"/>
            </w:tcBorders>
            <w:tcMar>
              <w:top w:w="62" w:type="dxa"/>
              <w:left w:w="102" w:type="dxa"/>
              <w:bottom w:w="102" w:type="dxa"/>
              <w:right w:w="62" w:type="dxa"/>
            </w:tcMar>
          </w:tcPr>
          <w:p w:rsidR="00071918" w:rsidRPr="00C010BE" w:rsidRDefault="00071918" w:rsidP="00071918">
            <w:pPr>
              <w:pStyle w:val="Default"/>
              <w:rPr>
                <w:color w:val="auto"/>
              </w:rPr>
            </w:pPr>
          </w:p>
        </w:tc>
        <w:tc>
          <w:tcPr>
            <w:tcW w:w="1843" w:type="dxa"/>
            <w:vMerge/>
            <w:tcBorders>
              <w:left w:val="single" w:sz="4" w:space="0" w:color="auto"/>
              <w:right w:val="single" w:sz="4" w:space="0" w:color="auto"/>
            </w:tcBorders>
            <w:tcMar>
              <w:top w:w="62" w:type="dxa"/>
              <w:left w:w="102" w:type="dxa"/>
              <w:bottom w:w="102" w:type="dxa"/>
              <w:right w:w="62" w:type="dxa"/>
            </w:tcMar>
          </w:tcPr>
          <w:p w:rsidR="00071918" w:rsidRPr="00C010BE" w:rsidRDefault="00071918" w:rsidP="00071918">
            <w:pPr>
              <w:widowControl w:val="0"/>
              <w:autoSpaceDE w:val="0"/>
              <w:autoSpaceDN w:val="0"/>
              <w:adjustRightInd w:val="0"/>
              <w:ind w:firstLine="42"/>
              <w:rPr>
                <w:rFonts w:cs="Times New Roman"/>
                <w:szCs w:val="24"/>
              </w:rPr>
            </w:pPr>
          </w:p>
        </w:tc>
        <w:tc>
          <w:tcPr>
            <w:tcW w:w="274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71918" w:rsidRPr="00C010BE" w:rsidRDefault="00071918" w:rsidP="00071918">
            <w:pPr>
              <w:widowControl w:val="0"/>
              <w:autoSpaceDE w:val="0"/>
              <w:autoSpaceDN w:val="0"/>
              <w:adjustRightInd w:val="0"/>
              <w:ind w:firstLine="0"/>
              <w:jc w:val="left"/>
              <w:rPr>
                <w:rFonts w:cs="Times New Roman"/>
                <w:szCs w:val="24"/>
              </w:rPr>
            </w:pPr>
          </w:p>
        </w:tc>
        <w:tc>
          <w:tcPr>
            <w:tcW w:w="1368" w:type="dxa"/>
            <w:gridSpan w:val="2"/>
            <w:tcBorders>
              <w:top w:val="single" w:sz="4" w:space="0" w:color="auto"/>
              <w:left w:val="single" w:sz="4" w:space="0" w:color="auto"/>
              <w:bottom w:val="single" w:sz="4" w:space="0" w:color="auto"/>
              <w:right w:val="single" w:sz="4" w:space="0" w:color="auto"/>
            </w:tcBorders>
            <w:vAlign w:val="center"/>
          </w:tcPr>
          <w:p w:rsidR="00071918" w:rsidRPr="00C010BE" w:rsidRDefault="00071918" w:rsidP="00071918">
            <w:pPr>
              <w:ind w:firstLine="0"/>
              <w:jc w:val="center"/>
              <w:rPr>
                <w:rFonts w:eastAsia="Times New Roman"/>
                <w:sz w:val="20"/>
                <w:szCs w:val="20"/>
              </w:rPr>
            </w:pPr>
            <w:r w:rsidRPr="00C010BE">
              <w:rPr>
                <w:rFonts w:eastAsia="Times New Roman"/>
                <w:sz w:val="20"/>
                <w:szCs w:val="20"/>
              </w:rPr>
              <w:t>от 6 до 9</w:t>
            </w:r>
          </w:p>
        </w:tc>
        <w:tc>
          <w:tcPr>
            <w:tcW w:w="1134" w:type="dxa"/>
            <w:tcBorders>
              <w:top w:val="single" w:sz="4" w:space="0" w:color="auto"/>
              <w:left w:val="single" w:sz="4" w:space="0" w:color="auto"/>
              <w:bottom w:val="single" w:sz="4" w:space="0" w:color="auto"/>
              <w:right w:val="single" w:sz="4" w:space="0" w:color="auto"/>
            </w:tcBorders>
            <w:vAlign w:val="center"/>
          </w:tcPr>
          <w:p w:rsidR="00071918" w:rsidRPr="00C010BE" w:rsidRDefault="00071918" w:rsidP="00071918">
            <w:pPr>
              <w:ind w:firstLine="0"/>
              <w:jc w:val="center"/>
              <w:rPr>
                <w:rFonts w:eastAsia="Times New Roman"/>
                <w:sz w:val="20"/>
                <w:szCs w:val="20"/>
              </w:rPr>
            </w:pPr>
            <w:r w:rsidRPr="00C010BE">
              <w:rPr>
                <w:rFonts w:eastAsia="Times New Roman"/>
                <w:sz w:val="20"/>
                <w:szCs w:val="20"/>
              </w:rPr>
              <w:t>0,0254</w:t>
            </w:r>
          </w:p>
        </w:tc>
        <w:tc>
          <w:tcPr>
            <w:tcW w:w="992" w:type="dxa"/>
            <w:tcBorders>
              <w:top w:val="single" w:sz="4" w:space="0" w:color="auto"/>
              <w:left w:val="single" w:sz="4" w:space="0" w:color="auto"/>
              <w:bottom w:val="single" w:sz="4" w:space="0" w:color="auto"/>
              <w:right w:val="single" w:sz="4" w:space="0" w:color="auto"/>
            </w:tcBorders>
            <w:vAlign w:val="center"/>
          </w:tcPr>
          <w:p w:rsidR="00071918" w:rsidRPr="00C010BE" w:rsidRDefault="00071918" w:rsidP="00071918">
            <w:pPr>
              <w:ind w:firstLine="0"/>
              <w:jc w:val="center"/>
              <w:rPr>
                <w:rFonts w:eastAsia="Times New Roman"/>
                <w:sz w:val="20"/>
                <w:szCs w:val="20"/>
              </w:rPr>
            </w:pPr>
            <w:r w:rsidRPr="00C010BE">
              <w:rPr>
                <w:rFonts w:eastAsia="Times New Roman"/>
                <w:sz w:val="20"/>
                <w:szCs w:val="20"/>
              </w:rPr>
              <w:t>0,0254</w:t>
            </w:r>
          </w:p>
        </w:tc>
      </w:tr>
      <w:tr w:rsidR="00071918" w:rsidRPr="00C010BE" w:rsidTr="002170A4">
        <w:trPr>
          <w:gridAfter w:val="1"/>
          <w:wAfter w:w="7" w:type="dxa"/>
          <w:trHeight w:val="288"/>
        </w:trPr>
        <w:tc>
          <w:tcPr>
            <w:tcW w:w="1985" w:type="dxa"/>
            <w:vMerge/>
            <w:tcBorders>
              <w:left w:val="single" w:sz="4" w:space="0" w:color="auto"/>
              <w:right w:val="single" w:sz="4" w:space="0" w:color="auto"/>
            </w:tcBorders>
            <w:tcMar>
              <w:top w:w="62" w:type="dxa"/>
              <w:left w:w="102" w:type="dxa"/>
              <w:bottom w:w="102" w:type="dxa"/>
              <w:right w:w="62" w:type="dxa"/>
            </w:tcMar>
          </w:tcPr>
          <w:p w:rsidR="00071918" w:rsidRPr="00C010BE" w:rsidRDefault="00071918" w:rsidP="00071918">
            <w:pPr>
              <w:pStyle w:val="Default"/>
              <w:rPr>
                <w:color w:val="auto"/>
              </w:rPr>
            </w:pPr>
          </w:p>
        </w:tc>
        <w:tc>
          <w:tcPr>
            <w:tcW w:w="1843" w:type="dxa"/>
            <w:vMerge/>
            <w:tcBorders>
              <w:left w:val="single" w:sz="4" w:space="0" w:color="auto"/>
              <w:right w:val="single" w:sz="4" w:space="0" w:color="auto"/>
            </w:tcBorders>
            <w:tcMar>
              <w:top w:w="62" w:type="dxa"/>
              <w:left w:w="102" w:type="dxa"/>
              <w:bottom w:w="102" w:type="dxa"/>
              <w:right w:w="62" w:type="dxa"/>
            </w:tcMar>
          </w:tcPr>
          <w:p w:rsidR="00071918" w:rsidRPr="00C010BE" w:rsidRDefault="00071918" w:rsidP="00071918">
            <w:pPr>
              <w:widowControl w:val="0"/>
              <w:autoSpaceDE w:val="0"/>
              <w:autoSpaceDN w:val="0"/>
              <w:adjustRightInd w:val="0"/>
              <w:ind w:firstLine="42"/>
              <w:rPr>
                <w:rFonts w:cs="Times New Roman"/>
                <w:szCs w:val="24"/>
              </w:rPr>
            </w:pPr>
          </w:p>
        </w:tc>
        <w:tc>
          <w:tcPr>
            <w:tcW w:w="274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71918" w:rsidRPr="00C010BE" w:rsidRDefault="00071918" w:rsidP="00071918">
            <w:pPr>
              <w:widowControl w:val="0"/>
              <w:autoSpaceDE w:val="0"/>
              <w:autoSpaceDN w:val="0"/>
              <w:adjustRightInd w:val="0"/>
              <w:ind w:firstLine="0"/>
              <w:jc w:val="left"/>
              <w:rPr>
                <w:rFonts w:cs="Times New Roman"/>
                <w:szCs w:val="24"/>
              </w:rPr>
            </w:pPr>
            <w:r w:rsidRPr="00C010BE">
              <w:rPr>
                <w:rFonts w:eastAsia="Times New Roman"/>
                <w:szCs w:val="24"/>
              </w:rPr>
              <w:t>с централизованным холодным водоснабжением, водонагревателями, водоотведением</w:t>
            </w:r>
          </w:p>
        </w:tc>
        <w:tc>
          <w:tcPr>
            <w:tcW w:w="1368" w:type="dxa"/>
            <w:gridSpan w:val="2"/>
            <w:tcBorders>
              <w:top w:val="single" w:sz="4" w:space="0" w:color="auto"/>
              <w:left w:val="single" w:sz="4" w:space="0" w:color="auto"/>
              <w:bottom w:val="single" w:sz="4" w:space="0" w:color="auto"/>
              <w:right w:val="single" w:sz="4" w:space="0" w:color="auto"/>
            </w:tcBorders>
            <w:vAlign w:val="center"/>
          </w:tcPr>
          <w:p w:rsidR="00071918" w:rsidRPr="00C010BE" w:rsidRDefault="00071918" w:rsidP="00071918">
            <w:pPr>
              <w:ind w:firstLine="0"/>
              <w:jc w:val="center"/>
              <w:rPr>
                <w:rFonts w:eastAsia="Times New Roman"/>
                <w:sz w:val="20"/>
                <w:szCs w:val="20"/>
              </w:rPr>
            </w:pPr>
            <w:r w:rsidRPr="00C010BE">
              <w:rPr>
                <w:rFonts w:eastAsia="Times New Roman"/>
                <w:sz w:val="20"/>
                <w:szCs w:val="20"/>
              </w:rPr>
              <w:t>от 1 до 5</w:t>
            </w:r>
          </w:p>
        </w:tc>
        <w:tc>
          <w:tcPr>
            <w:tcW w:w="1134" w:type="dxa"/>
            <w:tcBorders>
              <w:top w:val="single" w:sz="4" w:space="0" w:color="auto"/>
              <w:left w:val="single" w:sz="4" w:space="0" w:color="auto"/>
              <w:bottom w:val="single" w:sz="4" w:space="0" w:color="auto"/>
              <w:right w:val="single" w:sz="4" w:space="0" w:color="auto"/>
            </w:tcBorders>
            <w:vAlign w:val="center"/>
          </w:tcPr>
          <w:p w:rsidR="00071918" w:rsidRPr="00C010BE" w:rsidRDefault="00071918" w:rsidP="00071918">
            <w:pPr>
              <w:ind w:firstLine="0"/>
              <w:jc w:val="center"/>
              <w:rPr>
                <w:rFonts w:eastAsia="Times New Roman"/>
                <w:sz w:val="20"/>
                <w:szCs w:val="20"/>
              </w:rPr>
            </w:pPr>
            <w:r w:rsidRPr="00C010BE">
              <w:rPr>
                <w:rFonts w:eastAsia="Times New Roman"/>
                <w:sz w:val="20"/>
                <w:szCs w:val="20"/>
              </w:rPr>
              <w:t>0,0240</w:t>
            </w:r>
          </w:p>
        </w:tc>
        <w:tc>
          <w:tcPr>
            <w:tcW w:w="992" w:type="dxa"/>
            <w:tcBorders>
              <w:top w:val="single" w:sz="4" w:space="0" w:color="auto"/>
              <w:left w:val="single" w:sz="4" w:space="0" w:color="auto"/>
              <w:bottom w:val="single" w:sz="4" w:space="0" w:color="auto"/>
              <w:right w:val="single" w:sz="4" w:space="0" w:color="auto"/>
            </w:tcBorders>
            <w:vAlign w:val="center"/>
          </w:tcPr>
          <w:p w:rsidR="00071918" w:rsidRPr="00C010BE" w:rsidRDefault="0011405B" w:rsidP="00071918">
            <w:pPr>
              <w:ind w:firstLine="0"/>
              <w:jc w:val="center"/>
              <w:rPr>
                <w:rFonts w:eastAsia="Times New Roman"/>
                <w:sz w:val="20"/>
                <w:szCs w:val="20"/>
              </w:rPr>
            </w:pPr>
            <w:r w:rsidRPr="00C010BE">
              <w:rPr>
                <w:rFonts w:eastAsia="Times New Roman"/>
                <w:sz w:val="20"/>
                <w:szCs w:val="20"/>
              </w:rPr>
              <w:t xml:space="preserve"> – </w:t>
            </w:r>
          </w:p>
        </w:tc>
      </w:tr>
      <w:tr w:rsidR="00071918" w:rsidRPr="00C010BE" w:rsidTr="002170A4">
        <w:trPr>
          <w:gridAfter w:val="1"/>
          <w:wAfter w:w="7" w:type="dxa"/>
          <w:trHeight w:val="315"/>
        </w:trPr>
        <w:tc>
          <w:tcPr>
            <w:tcW w:w="1985" w:type="dxa"/>
            <w:vMerge/>
            <w:tcBorders>
              <w:left w:val="single" w:sz="4" w:space="0" w:color="auto"/>
              <w:right w:val="single" w:sz="4" w:space="0" w:color="auto"/>
            </w:tcBorders>
            <w:tcMar>
              <w:top w:w="62" w:type="dxa"/>
              <w:left w:w="102" w:type="dxa"/>
              <w:bottom w:w="102" w:type="dxa"/>
              <w:right w:w="62" w:type="dxa"/>
            </w:tcMar>
          </w:tcPr>
          <w:p w:rsidR="00071918" w:rsidRPr="00C010BE" w:rsidRDefault="00071918" w:rsidP="00071918">
            <w:pPr>
              <w:pStyle w:val="Default"/>
              <w:rPr>
                <w:color w:val="auto"/>
              </w:rPr>
            </w:pPr>
          </w:p>
        </w:tc>
        <w:tc>
          <w:tcPr>
            <w:tcW w:w="1843" w:type="dxa"/>
            <w:vMerge/>
            <w:tcBorders>
              <w:left w:val="single" w:sz="4" w:space="0" w:color="auto"/>
              <w:right w:val="single" w:sz="4" w:space="0" w:color="auto"/>
            </w:tcBorders>
            <w:tcMar>
              <w:top w:w="62" w:type="dxa"/>
              <w:left w:w="102" w:type="dxa"/>
              <w:bottom w:w="102" w:type="dxa"/>
              <w:right w:w="62" w:type="dxa"/>
            </w:tcMar>
          </w:tcPr>
          <w:p w:rsidR="00071918" w:rsidRPr="00C010BE" w:rsidRDefault="00071918" w:rsidP="00071918">
            <w:pPr>
              <w:widowControl w:val="0"/>
              <w:autoSpaceDE w:val="0"/>
              <w:autoSpaceDN w:val="0"/>
              <w:adjustRightInd w:val="0"/>
              <w:ind w:firstLine="42"/>
              <w:rPr>
                <w:rFonts w:cs="Times New Roman"/>
                <w:szCs w:val="24"/>
              </w:rPr>
            </w:pPr>
          </w:p>
        </w:tc>
        <w:tc>
          <w:tcPr>
            <w:tcW w:w="274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71918" w:rsidRPr="00C010BE" w:rsidRDefault="00071918" w:rsidP="00071918">
            <w:pPr>
              <w:widowControl w:val="0"/>
              <w:autoSpaceDE w:val="0"/>
              <w:autoSpaceDN w:val="0"/>
              <w:adjustRightInd w:val="0"/>
              <w:ind w:firstLine="0"/>
              <w:jc w:val="left"/>
              <w:rPr>
                <w:rFonts w:cs="Times New Roman"/>
                <w:szCs w:val="24"/>
              </w:rPr>
            </w:pPr>
          </w:p>
        </w:tc>
        <w:tc>
          <w:tcPr>
            <w:tcW w:w="1368" w:type="dxa"/>
            <w:gridSpan w:val="2"/>
            <w:tcBorders>
              <w:top w:val="single" w:sz="4" w:space="0" w:color="auto"/>
              <w:left w:val="single" w:sz="4" w:space="0" w:color="auto"/>
              <w:bottom w:val="single" w:sz="4" w:space="0" w:color="auto"/>
              <w:right w:val="single" w:sz="4" w:space="0" w:color="auto"/>
            </w:tcBorders>
            <w:vAlign w:val="center"/>
          </w:tcPr>
          <w:p w:rsidR="00071918" w:rsidRPr="00C010BE" w:rsidRDefault="00071918" w:rsidP="00071918">
            <w:pPr>
              <w:ind w:firstLine="0"/>
              <w:jc w:val="center"/>
              <w:rPr>
                <w:rFonts w:eastAsia="Times New Roman"/>
                <w:sz w:val="20"/>
                <w:szCs w:val="20"/>
              </w:rPr>
            </w:pPr>
            <w:r w:rsidRPr="00C010BE">
              <w:rPr>
                <w:rFonts w:eastAsia="Times New Roman"/>
                <w:sz w:val="20"/>
                <w:szCs w:val="20"/>
              </w:rPr>
              <w:t>от 6 до 9</w:t>
            </w:r>
          </w:p>
        </w:tc>
        <w:tc>
          <w:tcPr>
            <w:tcW w:w="1134" w:type="dxa"/>
            <w:tcBorders>
              <w:top w:val="single" w:sz="4" w:space="0" w:color="auto"/>
              <w:left w:val="single" w:sz="4" w:space="0" w:color="auto"/>
              <w:bottom w:val="single" w:sz="4" w:space="0" w:color="auto"/>
              <w:right w:val="single" w:sz="4" w:space="0" w:color="auto"/>
            </w:tcBorders>
            <w:vAlign w:val="center"/>
          </w:tcPr>
          <w:p w:rsidR="00071918" w:rsidRPr="00C010BE" w:rsidRDefault="0011405B" w:rsidP="00071918">
            <w:pPr>
              <w:ind w:firstLine="0"/>
              <w:jc w:val="center"/>
              <w:rPr>
                <w:rFonts w:eastAsia="Times New Roman"/>
                <w:sz w:val="20"/>
                <w:szCs w:val="20"/>
              </w:rPr>
            </w:pPr>
            <w:r w:rsidRPr="00C010BE">
              <w:rPr>
                <w:rFonts w:eastAsia="Times New Roman"/>
                <w:sz w:val="20"/>
                <w:szCs w:val="20"/>
              </w:rPr>
              <w:t xml:space="preserve"> – </w:t>
            </w:r>
          </w:p>
        </w:tc>
        <w:tc>
          <w:tcPr>
            <w:tcW w:w="992" w:type="dxa"/>
            <w:tcBorders>
              <w:top w:val="single" w:sz="4" w:space="0" w:color="auto"/>
              <w:left w:val="single" w:sz="4" w:space="0" w:color="auto"/>
              <w:bottom w:val="single" w:sz="4" w:space="0" w:color="auto"/>
              <w:right w:val="single" w:sz="4" w:space="0" w:color="auto"/>
            </w:tcBorders>
            <w:vAlign w:val="center"/>
          </w:tcPr>
          <w:p w:rsidR="00071918" w:rsidRPr="00C010BE" w:rsidRDefault="0011405B" w:rsidP="00071918">
            <w:pPr>
              <w:ind w:firstLine="0"/>
              <w:jc w:val="center"/>
              <w:rPr>
                <w:rFonts w:eastAsia="Times New Roman"/>
                <w:sz w:val="20"/>
                <w:szCs w:val="20"/>
              </w:rPr>
            </w:pPr>
            <w:r w:rsidRPr="00C010BE">
              <w:rPr>
                <w:rFonts w:eastAsia="Times New Roman"/>
                <w:sz w:val="20"/>
                <w:szCs w:val="20"/>
              </w:rPr>
              <w:t xml:space="preserve"> – </w:t>
            </w:r>
          </w:p>
        </w:tc>
      </w:tr>
      <w:tr w:rsidR="00071918" w:rsidRPr="00C010BE" w:rsidTr="002170A4">
        <w:trPr>
          <w:gridAfter w:val="1"/>
          <w:wAfter w:w="7" w:type="dxa"/>
          <w:trHeight w:val="384"/>
        </w:trPr>
        <w:tc>
          <w:tcPr>
            <w:tcW w:w="1985" w:type="dxa"/>
            <w:vMerge/>
            <w:tcBorders>
              <w:left w:val="single" w:sz="4" w:space="0" w:color="auto"/>
              <w:right w:val="single" w:sz="4" w:space="0" w:color="auto"/>
            </w:tcBorders>
            <w:tcMar>
              <w:top w:w="62" w:type="dxa"/>
              <w:left w:w="102" w:type="dxa"/>
              <w:bottom w:w="102" w:type="dxa"/>
              <w:right w:w="62" w:type="dxa"/>
            </w:tcMar>
          </w:tcPr>
          <w:p w:rsidR="00071918" w:rsidRPr="00C010BE" w:rsidRDefault="00071918" w:rsidP="00071918">
            <w:pPr>
              <w:pStyle w:val="Default"/>
              <w:rPr>
                <w:color w:val="auto"/>
              </w:rPr>
            </w:pPr>
          </w:p>
        </w:tc>
        <w:tc>
          <w:tcPr>
            <w:tcW w:w="1843" w:type="dxa"/>
            <w:vMerge/>
            <w:tcBorders>
              <w:left w:val="single" w:sz="4" w:space="0" w:color="auto"/>
              <w:right w:val="single" w:sz="4" w:space="0" w:color="auto"/>
            </w:tcBorders>
            <w:tcMar>
              <w:top w:w="62" w:type="dxa"/>
              <w:left w:w="102" w:type="dxa"/>
              <w:bottom w:w="102" w:type="dxa"/>
              <w:right w:w="62" w:type="dxa"/>
            </w:tcMar>
          </w:tcPr>
          <w:p w:rsidR="00071918" w:rsidRPr="00C010BE" w:rsidRDefault="00071918" w:rsidP="00071918">
            <w:pPr>
              <w:widowControl w:val="0"/>
              <w:autoSpaceDE w:val="0"/>
              <w:autoSpaceDN w:val="0"/>
              <w:adjustRightInd w:val="0"/>
              <w:ind w:firstLine="42"/>
              <w:rPr>
                <w:rFonts w:cs="Times New Roman"/>
                <w:szCs w:val="24"/>
              </w:rPr>
            </w:pPr>
          </w:p>
        </w:tc>
        <w:tc>
          <w:tcPr>
            <w:tcW w:w="274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71918" w:rsidRPr="00C010BE" w:rsidRDefault="00071918" w:rsidP="00071918">
            <w:pPr>
              <w:widowControl w:val="0"/>
              <w:autoSpaceDE w:val="0"/>
              <w:autoSpaceDN w:val="0"/>
              <w:adjustRightInd w:val="0"/>
              <w:ind w:firstLine="0"/>
              <w:jc w:val="left"/>
              <w:rPr>
                <w:rFonts w:cs="Times New Roman"/>
                <w:szCs w:val="24"/>
              </w:rPr>
            </w:pPr>
            <w:r w:rsidRPr="00C010BE">
              <w:rPr>
                <w:rFonts w:eastAsia="Times New Roman"/>
                <w:szCs w:val="24"/>
              </w:rPr>
              <w:t>без водонагревателей с централизованным холодным водоснабжением и водоотведением, оборудованные раковинами, мойками и унитазами</w:t>
            </w:r>
          </w:p>
        </w:tc>
        <w:tc>
          <w:tcPr>
            <w:tcW w:w="1368" w:type="dxa"/>
            <w:gridSpan w:val="2"/>
            <w:tcBorders>
              <w:top w:val="single" w:sz="4" w:space="0" w:color="auto"/>
              <w:left w:val="single" w:sz="4" w:space="0" w:color="auto"/>
              <w:bottom w:val="single" w:sz="4" w:space="0" w:color="auto"/>
              <w:right w:val="single" w:sz="4" w:space="0" w:color="auto"/>
            </w:tcBorders>
            <w:vAlign w:val="center"/>
          </w:tcPr>
          <w:p w:rsidR="00071918" w:rsidRPr="00C010BE" w:rsidRDefault="00071918" w:rsidP="00071918">
            <w:pPr>
              <w:ind w:firstLine="0"/>
              <w:jc w:val="center"/>
              <w:rPr>
                <w:rFonts w:eastAsia="Times New Roman"/>
                <w:sz w:val="20"/>
                <w:szCs w:val="20"/>
              </w:rPr>
            </w:pPr>
            <w:r w:rsidRPr="00C010BE">
              <w:rPr>
                <w:rFonts w:eastAsia="Times New Roman"/>
                <w:sz w:val="20"/>
                <w:szCs w:val="20"/>
              </w:rPr>
              <w:t>от 1 до 5</w:t>
            </w:r>
          </w:p>
        </w:tc>
        <w:tc>
          <w:tcPr>
            <w:tcW w:w="1134" w:type="dxa"/>
            <w:tcBorders>
              <w:top w:val="single" w:sz="4" w:space="0" w:color="auto"/>
              <w:left w:val="single" w:sz="4" w:space="0" w:color="auto"/>
              <w:bottom w:val="single" w:sz="4" w:space="0" w:color="auto"/>
              <w:right w:val="single" w:sz="4" w:space="0" w:color="auto"/>
            </w:tcBorders>
            <w:vAlign w:val="center"/>
          </w:tcPr>
          <w:p w:rsidR="00071918" w:rsidRPr="00C010BE" w:rsidRDefault="00071918" w:rsidP="00071918">
            <w:pPr>
              <w:ind w:firstLine="0"/>
              <w:jc w:val="center"/>
              <w:rPr>
                <w:rFonts w:eastAsia="Times New Roman"/>
                <w:sz w:val="20"/>
                <w:szCs w:val="20"/>
              </w:rPr>
            </w:pPr>
            <w:r w:rsidRPr="00C010BE">
              <w:rPr>
                <w:rFonts w:eastAsia="Times New Roman"/>
                <w:sz w:val="20"/>
                <w:szCs w:val="20"/>
              </w:rPr>
              <w:t>0,0461</w:t>
            </w:r>
          </w:p>
        </w:tc>
        <w:tc>
          <w:tcPr>
            <w:tcW w:w="992" w:type="dxa"/>
            <w:tcBorders>
              <w:top w:val="single" w:sz="4" w:space="0" w:color="auto"/>
              <w:left w:val="single" w:sz="4" w:space="0" w:color="auto"/>
              <w:bottom w:val="single" w:sz="4" w:space="0" w:color="auto"/>
              <w:right w:val="single" w:sz="4" w:space="0" w:color="auto"/>
            </w:tcBorders>
            <w:vAlign w:val="center"/>
          </w:tcPr>
          <w:p w:rsidR="00071918" w:rsidRPr="00C010BE" w:rsidRDefault="0011405B" w:rsidP="00071918">
            <w:pPr>
              <w:ind w:firstLine="0"/>
              <w:jc w:val="center"/>
              <w:rPr>
                <w:rFonts w:eastAsia="Times New Roman"/>
                <w:sz w:val="20"/>
                <w:szCs w:val="20"/>
              </w:rPr>
            </w:pPr>
            <w:r w:rsidRPr="00C010BE">
              <w:rPr>
                <w:rFonts w:eastAsia="Times New Roman"/>
                <w:sz w:val="20"/>
                <w:szCs w:val="20"/>
              </w:rPr>
              <w:t xml:space="preserve"> – </w:t>
            </w:r>
          </w:p>
        </w:tc>
      </w:tr>
      <w:tr w:rsidR="00071918" w:rsidRPr="00C010BE" w:rsidTr="002170A4">
        <w:trPr>
          <w:gridAfter w:val="1"/>
          <w:wAfter w:w="7" w:type="dxa"/>
          <w:trHeight w:val="439"/>
        </w:trPr>
        <w:tc>
          <w:tcPr>
            <w:tcW w:w="1985" w:type="dxa"/>
            <w:vMerge/>
            <w:tcBorders>
              <w:left w:val="single" w:sz="4" w:space="0" w:color="auto"/>
              <w:right w:val="single" w:sz="4" w:space="0" w:color="auto"/>
            </w:tcBorders>
            <w:tcMar>
              <w:top w:w="62" w:type="dxa"/>
              <w:left w:w="102" w:type="dxa"/>
              <w:bottom w:w="102" w:type="dxa"/>
              <w:right w:w="62" w:type="dxa"/>
            </w:tcMar>
          </w:tcPr>
          <w:p w:rsidR="00071918" w:rsidRPr="00C010BE" w:rsidRDefault="00071918" w:rsidP="00071918">
            <w:pPr>
              <w:pStyle w:val="Default"/>
              <w:rPr>
                <w:color w:val="auto"/>
              </w:rPr>
            </w:pPr>
          </w:p>
        </w:tc>
        <w:tc>
          <w:tcPr>
            <w:tcW w:w="1843" w:type="dxa"/>
            <w:vMerge/>
            <w:tcBorders>
              <w:left w:val="single" w:sz="4" w:space="0" w:color="auto"/>
              <w:right w:val="single" w:sz="4" w:space="0" w:color="auto"/>
            </w:tcBorders>
            <w:tcMar>
              <w:top w:w="62" w:type="dxa"/>
              <w:left w:w="102" w:type="dxa"/>
              <w:bottom w:w="102" w:type="dxa"/>
              <w:right w:w="62" w:type="dxa"/>
            </w:tcMar>
          </w:tcPr>
          <w:p w:rsidR="00071918" w:rsidRPr="00C010BE" w:rsidRDefault="00071918" w:rsidP="00071918">
            <w:pPr>
              <w:widowControl w:val="0"/>
              <w:autoSpaceDE w:val="0"/>
              <w:autoSpaceDN w:val="0"/>
              <w:adjustRightInd w:val="0"/>
              <w:ind w:firstLine="42"/>
              <w:rPr>
                <w:rFonts w:cs="Times New Roman"/>
                <w:szCs w:val="24"/>
              </w:rPr>
            </w:pPr>
          </w:p>
        </w:tc>
        <w:tc>
          <w:tcPr>
            <w:tcW w:w="274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71918" w:rsidRPr="00C010BE" w:rsidRDefault="00071918" w:rsidP="00071918">
            <w:pPr>
              <w:widowControl w:val="0"/>
              <w:autoSpaceDE w:val="0"/>
              <w:autoSpaceDN w:val="0"/>
              <w:adjustRightInd w:val="0"/>
              <w:ind w:firstLine="0"/>
              <w:jc w:val="left"/>
              <w:rPr>
                <w:rFonts w:cs="Times New Roman"/>
                <w:szCs w:val="24"/>
              </w:rPr>
            </w:pPr>
          </w:p>
        </w:tc>
        <w:tc>
          <w:tcPr>
            <w:tcW w:w="1368" w:type="dxa"/>
            <w:gridSpan w:val="2"/>
            <w:tcBorders>
              <w:top w:val="single" w:sz="4" w:space="0" w:color="auto"/>
              <w:left w:val="single" w:sz="4" w:space="0" w:color="auto"/>
              <w:bottom w:val="single" w:sz="4" w:space="0" w:color="auto"/>
              <w:right w:val="single" w:sz="4" w:space="0" w:color="auto"/>
            </w:tcBorders>
            <w:vAlign w:val="center"/>
          </w:tcPr>
          <w:p w:rsidR="00071918" w:rsidRPr="00C010BE" w:rsidRDefault="00071918" w:rsidP="00071918">
            <w:pPr>
              <w:ind w:firstLine="0"/>
              <w:jc w:val="center"/>
              <w:rPr>
                <w:rFonts w:eastAsia="Times New Roman"/>
                <w:sz w:val="20"/>
                <w:szCs w:val="20"/>
              </w:rPr>
            </w:pPr>
            <w:r w:rsidRPr="00C010BE">
              <w:rPr>
                <w:rFonts w:eastAsia="Times New Roman"/>
                <w:sz w:val="20"/>
                <w:szCs w:val="20"/>
              </w:rPr>
              <w:t>от 6 до 9</w:t>
            </w:r>
          </w:p>
        </w:tc>
        <w:tc>
          <w:tcPr>
            <w:tcW w:w="1134" w:type="dxa"/>
            <w:tcBorders>
              <w:top w:val="single" w:sz="4" w:space="0" w:color="auto"/>
              <w:left w:val="single" w:sz="4" w:space="0" w:color="auto"/>
              <w:bottom w:val="single" w:sz="4" w:space="0" w:color="auto"/>
              <w:right w:val="single" w:sz="4" w:space="0" w:color="auto"/>
            </w:tcBorders>
            <w:vAlign w:val="center"/>
          </w:tcPr>
          <w:p w:rsidR="00071918" w:rsidRPr="00C010BE" w:rsidRDefault="00071918" w:rsidP="00071918">
            <w:pPr>
              <w:ind w:firstLine="0"/>
              <w:jc w:val="center"/>
              <w:rPr>
                <w:rFonts w:eastAsia="Times New Roman"/>
                <w:sz w:val="20"/>
                <w:szCs w:val="20"/>
              </w:rPr>
            </w:pPr>
            <w:r w:rsidRPr="00C010BE">
              <w:rPr>
                <w:rFonts w:eastAsia="Times New Roman"/>
                <w:sz w:val="20"/>
                <w:szCs w:val="20"/>
              </w:rPr>
              <w:t>0,0288</w:t>
            </w:r>
          </w:p>
        </w:tc>
        <w:tc>
          <w:tcPr>
            <w:tcW w:w="992" w:type="dxa"/>
            <w:tcBorders>
              <w:top w:val="single" w:sz="4" w:space="0" w:color="auto"/>
              <w:left w:val="single" w:sz="4" w:space="0" w:color="auto"/>
              <w:bottom w:val="single" w:sz="4" w:space="0" w:color="auto"/>
              <w:right w:val="single" w:sz="4" w:space="0" w:color="auto"/>
            </w:tcBorders>
            <w:vAlign w:val="center"/>
          </w:tcPr>
          <w:p w:rsidR="00071918" w:rsidRPr="00C010BE" w:rsidRDefault="0011405B" w:rsidP="00071918">
            <w:pPr>
              <w:ind w:firstLine="0"/>
              <w:jc w:val="center"/>
              <w:rPr>
                <w:rFonts w:eastAsia="Times New Roman"/>
                <w:sz w:val="20"/>
                <w:szCs w:val="20"/>
              </w:rPr>
            </w:pPr>
            <w:r w:rsidRPr="00C010BE">
              <w:rPr>
                <w:rFonts w:eastAsia="Times New Roman"/>
                <w:sz w:val="20"/>
                <w:szCs w:val="20"/>
              </w:rPr>
              <w:t xml:space="preserve"> – </w:t>
            </w:r>
          </w:p>
        </w:tc>
      </w:tr>
      <w:tr w:rsidR="00071918" w:rsidRPr="00C010BE" w:rsidTr="002170A4">
        <w:trPr>
          <w:gridAfter w:val="1"/>
          <w:wAfter w:w="7" w:type="dxa"/>
          <w:trHeight w:val="1380"/>
        </w:trPr>
        <w:tc>
          <w:tcPr>
            <w:tcW w:w="1985" w:type="dxa"/>
            <w:vMerge/>
            <w:tcBorders>
              <w:left w:val="single" w:sz="4" w:space="0" w:color="auto"/>
              <w:right w:val="single" w:sz="4" w:space="0" w:color="auto"/>
            </w:tcBorders>
            <w:tcMar>
              <w:top w:w="62" w:type="dxa"/>
              <w:left w:w="102" w:type="dxa"/>
              <w:bottom w:w="102" w:type="dxa"/>
              <w:right w:w="62" w:type="dxa"/>
            </w:tcMar>
          </w:tcPr>
          <w:p w:rsidR="00071918" w:rsidRPr="00C010BE" w:rsidRDefault="00071918" w:rsidP="00071918">
            <w:pPr>
              <w:pStyle w:val="Default"/>
              <w:rPr>
                <w:color w:val="auto"/>
              </w:rPr>
            </w:pPr>
          </w:p>
        </w:tc>
        <w:tc>
          <w:tcPr>
            <w:tcW w:w="1843" w:type="dxa"/>
            <w:vMerge/>
            <w:tcBorders>
              <w:left w:val="single" w:sz="4" w:space="0" w:color="auto"/>
              <w:right w:val="single" w:sz="4" w:space="0" w:color="auto"/>
            </w:tcBorders>
            <w:tcMar>
              <w:top w:w="62" w:type="dxa"/>
              <w:left w:w="102" w:type="dxa"/>
              <w:bottom w:w="102" w:type="dxa"/>
              <w:right w:w="62" w:type="dxa"/>
            </w:tcMar>
          </w:tcPr>
          <w:p w:rsidR="00071918" w:rsidRPr="00C010BE" w:rsidRDefault="00071918" w:rsidP="00071918">
            <w:pPr>
              <w:widowControl w:val="0"/>
              <w:autoSpaceDE w:val="0"/>
              <w:autoSpaceDN w:val="0"/>
              <w:adjustRightInd w:val="0"/>
              <w:ind w:firstLine="42"/>
              <w:rPr>
                <w:rFonts w:cs="Times New Roman"/>
                <w:szCs w:val="24"/>
              </w:rPr>
            </w:pPr>
          </w:p>
        </w:tc>
        <w:tc>
          <w:tcPr>
            <w:tcW w:w="2743" w:type="dxa"/>
            <w:tcBorders>
              <w:top w:val="single" w:sz="4" w:space="0" w:color="auto"/>
              <w:left w:val="single" w:sz="4" w:space="0" w:color="auto"/>
              <w:right w:val="single" w:sz="4" w:space="0" w:color="auto"/>
            </w:tcBorders>
            <w:tcMar>
              <w:top w:w="62" w:type="dxa"/>
              <w:left w:w="102" w:type="dxa"/>
              <w:bottom w:w="102" w:type="dxa"/>
              <w:right w:w="62" w:type="dxa"/>
            </w:tcMar>
          </w:tcPr>
          <w:p w:rsidR="00071918" w:rsidRPr="00C010BE" w:rsidRDefault="00071918" w:rsidP="00071918">
            <w:pPr>
              <w:widowControl w:val="0"/>
              <w:autoSpaceDE w:val="0"/>
              <w:autoSpaceDN w:val="0"/>
              <w:adjustRightInd w:val="0"/>
              <w:ind w:firstLine="0"/>
              <w:jc w:val="left"/>
              <w:rPr>
                <w:rFonts w:cs="Times New Roman"/>
                <w:szCs w:val="24"/>
              </w:rPr>
            </w:pPr>
            <w:r w:rsidRPr="00C010BE">
              <w:rPr>
                <w:rFonts w:eastAsia="Times New Roman"/>
                <w:szCs w:val="24"/>
              </w:rPr>
              <w:t>с централизованным холодным водоснабжением без централизованного водоотведения</w:t>
            </w:r>
          </w:p>
        </w:tc>
        <w:tc>
          <w:tcPr>
            <w:tcW w:w="1368" w:type="dxa"/>
            <w:gridSpan w:val="2"/>
            <w:tcBorders>
              <w:top w:val="single" w:sz="4" w:space="0" w:color="auto"/>
              <w:left w:val="single" w:sz="4" w:space="0" w:color="auto"/>
              <w:right w:val="single" w:sz="4" w:space="0" w:color="auto"/>
            </w:tcBorders>
            <w:vAlign w:val="center"/>
          </w:tcPr>
          <w:p w:rsidR="00071918" w:rsidRPr="00C010BE" w:rsidRDefault="00071918" w:rsidP="00071918">
            <w:pPr>
              <w:ind w:firstLine="0"/>
              <w:jc w:val="center"/>
              <w:rPr>
                <w:rFonts w:eastAsia="Times New Roman"/>
                <w:sz w:val="20"/>
                <w:szCs w:val="20"/>
              </w:rPr>
            </w:pPr>
          </w:p>
        </w:tc>
        <w:tc>
          <w:tcPr>
            <w:tcW w:w="1134" w:type="dxa"/>
            <w:tcBorders>
              <w:top w:val="single" w:sz="4" w:space="0" w:color="auto"/>
              <w:left w:val="single" w:sz="4" w:space="0" w:color="auto"/>
              <w:right w:val="single" w:sz="4" w:space="0" w:color="auto"/>
            </w:tcBorders>
            <w:vAlign w:val="center"/>
          </w:tcPr>
          <w:p w:rsidR="00071918" w:rsidRPr="00C010BE" w:rsidRDefault="00071918" w:rsidP="00071918">
            <w:pPr>
              <w:ind w:firstLine="0"/>
              <w:jc w:val="center"/>
              <w:rPr>
                <w:rFonts w:eastAsia="Times New Roman"/>
                <w:sz w:val="20"/>
                <w:szCs w:val="20"/>
              </w:rPr>
            </w:pPr>
            <w:r w:rsidRPr="00C010BE">
              <w:rPr>
                <w:rFonts w:eastAsia="Times New Roman"/>
                <w:sz w:val="20"/>
                <w:szCs w:val="20"/>
              </w:rPr>
              <w:t>0,0235</w:t>
            </w:r>
          </w:p>
        </w:tc>
        <w:tc>
          <w:tcPr>
            <w:tcW w:w="992" w:type="dxa"/>
            <w:tcBorders>
              <w:top w:val="single" w:sz="4" w:space="0" w:color="auto"/>
              <w:left w:val="single" w:sz="4" w:space="0" w:color="auto"/>
              <w:right w:val="single" w:sz="4" w:space="0" w:color="auto"/>
            </w:tcBorders>
            <w:vAlign w:val="center"/>
          </w:tcPr>
          <w:p w:rsidR="00071918" w:rsidRPr="00C010BE" w:rsidRDefault="0011405B" w:rsidP="00071918">
            <w:pPr>
              <w:ind w:firstLine="0"/>
              <w:jc w:val="center"/>
              <w:rPr>
                <w:rFonts w:eastAsia="Times New Roman"/>
                <w:sz w:val="20"/>
                <w:szCs w:val="20"/>
              </w:rPr>
            </w:pPr>
            <w:r w:rsidRPr="00C010BE">
              <w:rPr>
                <w:rFonts w:eastAsia="Times New Roman"/>
                <w:sz w:val="20"/>
                <w:szCs w:val="20"/>
              </w:rPr>
              <w:t xml:space="preserve"> – </w:t>
            </w:r>
          </w:p>
        </w:tc>
      </w:tr>
      <w:tr w:rsidR="00071918" w:rsidRPr="00C010BE" w:rsidTr="002170A4">
        <w:trPr>
          <w:gridAfter w:val="1"/>
          <w:wAfter w:w="7" w:type="dxa"/>
          <w:trHeight w:val="329"/>
        </w:trPr>
        <w:tc>
          <w:tcPr>
            <w:tcW w:w="1985" w:type="dxa"/>
            <w:vMerge/>
            <w:tcBorders>
              <w:left w:val="single" w:sz="4" w:space="0" w:color="auto"/>
              <w:right w:val="single" w:sz="4" w:space="0" w:color="auto"/>
            </w:tcBorders>
            <w:tcMar>
              <w:top w:w="62" w:type="dxa"/>
              <w:left w:w="102" w:type="dxa"/>
              <w:bottom w:w="102" w:type="dxa"/>
              <w:right w:w="62" w:type="dxa"/>
            </w:tcMar>
          </w:tcPr>
          <w:p w:rsidR="00071918" w:rsidRPr="00C010BE" w:rsidRDefault="00071918" w:rsidP="00071918">
            <w:pPr>
              <w:pStyle w:val="Default"/>
              <w:rPr>
                <w:color w:val="auto"/>
              </w:rPr>
            </w:pPr>
          </w:p>
        </w:tc>
        <w:tc>
          <w:tcPr>
            <w:tcW w:w="1843" w:type="dxa"/>
            <w:vMerge/>
            <w:tcBorders>
              <w:left w:val="single" w:sz="4" w:space="0" w:color="auto"/>
              <w:right w:val="single" w:sz="4" w:space="0" w:color="auto"/>
            </w:tcBorders>
            <w:tcMar>
              <w:top w:w="62" w:type="dxa"/>
              <w:left w:w="102" w:type="dxa"/>
              <w:bottom w:w="102" w:type="dxa"/>
              <w:right w:w="62" w:type="dxa"/>
            </w:tcMar>
          </w:tcPr>
          <w:p w:rsidR="00071918" w:rsidRPr="00C010BE" w:rsidRDefault="00071918" w:rsidP="00071918">
            <w:pPr>
              <w:widowControl w:val="0"/>
              <w:autoSpaceDE w:val="0"/>
              <w:autoSpaceDN w:val="0"/>
              <w:adjustRightInd w:val="0"/>
              <w:ind w:firstLine="42"/>
              <w:rPr>
                <w:rFonts w:cs="Times New Roman"/>
                <w:szCs w:val="24"/>
              </w:rPr>
            </w:pPr>
          </w:p>
        </w:tc>
        <w:tc>
          <w:tcPr>
            <w:tcW w:w="274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71918" w:rsidRPr="00C010BE" w:rsidRDefault="00071918" w:rsidP="00071918">
            <w:pPr>
              <w:widowControl w:val="0"/>
              <w:autoSpaceDE w:val="0"/>
              <w:autoSpaceDN w:val="0"/>
              <w:adjustRightInd w:val="0"/>
              <w:ind w:firstLine="0"/>
              <w:jc w:val="left"/>
              <w:rPr>
                <w:rFonts w:cs="Times New Roman"/>
                <w:szCs w:val="24"/>
              </w:rPr>
            </w:pPr>
            <w:r w:rsidRPr="00C010BE">
              <w:rPr>
                <w:rFonts w:eastAsia="Times New Roman"/>
                <w:szCs w:val="24"/>
              </w:rPr>
              <w:t>с централизованным холодным водоснабжением, водоотведением, оборудованные бойлерами, индивидуальными тепловыми п</w:t>
            </w:r>
          </w:p>
        </w:tc>
        <w:tc>
          <w:tcPr>
            <w:tcW w:w="1368" w:type="dxa"/>
            <w:gridSpan w:val="2"/>
            <w:tcBorders>
              <w:top w:val="single" w:sz="4" w:space="0" w:color="auto"/>
              <w:left w:val="single" w:sz="4" w:space="0" w:color="auto"/>
              <w:bottom w:val="single" w:sz="4" w:space="0" w:color="auto"/>
              <w:right w:val="single" w:sz="4" w:space="0" w:color="auto"/>
            </w:tcBorders>
            <w:vAlign w:val="center"/>
          </w:tcPr>
          <w:p w:rsidR="00071918" w:rsidRPr="00C010BE" w:rsidRDefault="00071918" w:rsidP="00071918">
            <w:pPr>
              <w:ind w:firstLine="0"/>
              <w:jc w:val="center"/>
              <w:rPr>
                <w:rFonts w:eastAsia="Times New Roman"/>
                <w:sz w:val="20"/>
                <w:szCs w:val="20"/>
              </w:rPr>
            </w:pPr>
            <w:r w:rsidRPr="00C010BE">
              <w:rPr>
                <w:rFonts w:eastAsia="Times New Roman"/>
                <w:sz w:val="20"/>
                <w:szCs w:val="20"/>
              </w:rPr>
              <w:t>от 1 до 5</w:t>
            </w:r>
          </w:p>
        </w:tc>
        <w:tc>
          <w:tcPr>
            <w:tcW w:w="1134" w:type="dxa"/>
            <w:tcBorders>
              <w:top w:val="single" w:sz="4" w:space="0" w:color="auto"/>
              <w:left w:val="single" w:sz="4" w:space="0" w:color="auto"/>
              <w:bottom w:val="single" w:sz="4" w:space="0" w:color="auto"/>
              <w:right w:val="single" w:sz="4" w:space="0" w:color="auto"/>
            </w:tcBorders>
            <w:vAlign w:val="center"/>
          </w:tcPr>
          <w:p w:rsidR="00071918" w:rsidRPr="00C010BE" w:rsidRDefault="00071918" w:rsidP="00071918">
            <w:pPr>
              <w:ind w:firstLine="0"/>
              <w:jc w:val="center"/>
              <w:rPr>
                <w:rFonts w:eastAsia="Times New Roman"/>
                <w:sz w:val="20"/>
                <w:szCs w:val="20"/>
              </w:rPr>
            </w:pPr>
            <w:r w:rsidRPr="00C010BE">
              <w:rPr>
                <w:rFonts w:eastAsia="Times New Roman"/>
                <w:sz w:val="20"/>
                <w:szCs w:val="20"/>
              </w:rPr>
              <w:t>0,0254</w:t>
            </w:r>
          </w:p>
        </w:tc>
        <w:tc>
          <w:tcPr>
            <w:tcW w:w="992" w:type="dxa"/>
            <w:tcBorders>
              <w:top w:val="single" w:sz="4" w:space="0" w:color="auto"/>
              <w:left w:val="single" w:sz="4" w:space="0" w:color="auto"/>
              <w:bottom w:val="single" w:sz="4" w:space="0" w:color="auto"/>
              <w:right w:val="single" w:sz="4" w:space="0" w:color="auto"/>
            </w:tcBorders>
            <w:vAlign w:val="center"/>
          </w:tcPr>
          <w:p w:rsidR="00071918" w:rsidRPr="00C010BE" w:rsidRDefault="00071918" w:rsidP="00071918">
            <w:pPr>
              <w:ind w:firstLine="0"/>
              <w:jc w:val="center"/>
              <w:rPr>
                <w:rFonts w:eastAsia="Times New Roman"/>
                <w:sz w:val="20"/>
                <w:szCs w:val="20"/>
              </w:rPr>
            </w:pPr>
            <w:r w:rsidRPr="00C010BE">
              <w:rPr>
                <w:rFonts w:eastAsia="Times New Roman"/>
                <w:sz w:val="20"/>
                <w:szCs w:val="20"/>
              </w:rPr>
              <w:t>0,0254</w:t>
            </w:r>
          </w:p>
        </w:tc>
      </w:tr>
      <w:tr w:rsidR="00071918" w:rsidRPr="00C010BE" w:rsidTr="002170A4">
        <w:trPr>
          <w:gridAfter w:val="1"/>
          <w:wAfter w:w="7" w:type="dxa"/>
          <w:trHeight w:val="274"/>
        </w:trPr>
        <w:tc>
          <w:tcPr>
            <w:tcW w:w="1985" w:type="dxa"/>
            <w:vMerge/>
            <w:tcBorders>
              <w:left w:val="single" w:sz="4" w:space="0" w:color="auto"/>
              <w:right w:val="single" w:sz="4" w:space="0" w:color="auto"/>
            </w:tcBorders>
            <w:tcMar>
              <w:top w:w="62" w:type="dxa"/>
              <w:left w:w="102" w:type="dxa"/>
              <w:bottom w:w="102" w:type="dxa"/>
              <w:right w:w="62" w:type="dxa"/>
            </w:tcMar>
          </w:tcPr>
          <w:p w:rsidR="00071918" w:rsidRPr="00C010BE" w:rsidRDefault="00071918" w:rsidP="00071918">
            <w:pPr>
              <w:pStyle w:val="Default"/>
              <w:rPr>
                <w:color w:val="auto"/>
              </w:rPr>
            </w:pP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71918" w:rsidRPr="00C010BE" w:rsidRDefault="00071918" w:rsidP="00071918">
            <w:pPr>
              <w:widowControl w:val="0"/>
              <w:autoSpaceDE w:val="0"/>
              <w:autoSpaceDN w:val="0"/>
              <w:adjustRightInd w:val="0"/>
              <w:ind w:firstLine="42"/>
              <w:rPr>
                <w:rFonts w:cs="Times New Roman"/>
                <w:szCs w:val="24"/>
              </w:rPr>
            </w:pPr>
          </w:p>
        </w:tc>
        <w:tc>
          <w:tcPr>
            <w:tcW w:w="2743" w:type="dxa"/>
            <w:vMerge/>
            <w:tcBorders>
              <w:left w:val="single" w:sz="4" w:space="0" w:color="auto"/>
              <w:right w:val="single" w:sz="4" w:space="0" w:color="auto"/>
            </w:tcBorders>
            <w:tcMar>
              <w:top w:w="62" w:type="dxa"/>
              <w:left w:w="102" w:type="dxa"/>
              <w:bottom w:w="102" w:type="dxa"/>
              <w:right w:w="62" w:type="dxa"/>
            </w:tcMar>
          </w:tcPr>
          <w:p w:rsidR="00071918" w:rsidRPr="00C010BE" w:rsidRDefault="00071918" w:rsidP="00071918">
            <w:pPr>
              <w:widowControl w:val="0"/>
              <w:autoSpaceDE w:val="0"/>
              <w:autoSpaceDN w:val="0"/>
              <w:adjustRightInd w:val="0"/>
              <w:jc w:val="left"/>
              <w:rPr>
                <w:rFonts w:cs="Times New Roman"/>
                <w:szCs w:val="24"/>
              </w:rPr>
            </w:pPr>
          </w:p>
        </w:tc>
        <w:tc>
          <w:tcPr>
            <w:tcW w:w="1368" w:type="dxa"/>
            <w:gridSpan w:val="2"/>
            <w:tcBorders>
              <w:top w:val="single" w:sz="4" w:space="0" w:color="auto"/>
              <w:left w:val="single" w:sz="4" w:space="0" w:color="auto"/>
              <w:right w:val="single" w:sz="4" w:space="0" w:color="auto"/>
            </w:tcBorders>
            <w:vAlign w:val="center"/>
          </w:tcPr>
          <w:p w:rsidR="00071918" w:rsidRPr="00C010BE" w:rsidRDefault="00071918" w:rsidP="00071918">
            <w:pPr>
              <w:ind w:firstLine="0"/>
              <w:jc w:val="center"/>
              <w:rPr>
                <w:rFonts w:eastAsia="Times New Roman"/>
                <w:sz w:val="20"/>
                <w:szCs w:val="20"/>
              </w:rPr>
            </w:pPr>
            <w:r w:rsidRPr="00C010BE">
              <w:rPr>
                <w:rFonts w:eastAsia="Times New Roman"/>
                <w:sz w:val="20"/>
                <w:szCs w:val="20"/>
              </w:rPr>
              <w:t>от 6 до 9</w:t>
            </w:r>
          </w:p>
        </w:tc>
        <w:tc>
          <w:tcPr>
            <w:tcW w:w="1134" w:type="dxa"/>
            <w:tcBorders>
              <w:top w:val="single" w:sz="4" w:space="0" w:color="auto"/>
              <w:left w:val="single" w:sz="4" w:space="0" w:color="auto"/>
              <w:right w:val="single" w:sz="4" w:space="0" w:color="auto"/>
            </w:tcBorders>
            <w:vAlign w:val="center"/>
          </w:tcPr>
          <w:p w:rsidR="00071918" w:rsidRPr="00C010BE" w:rsidRDefault="00071918" w:rsidP="00071918">
            <w:pPr>
              <w:ind w:firstLine="0"/>
              <w:jc w:val="center"/>
              <w:rPr>
                <w:rFonts w:eastAsia="Times New Roman"/>
                <w:sz w:val="20"/>
                <w:szCs w:val="20"/>
              </w:rPr>
            </w:pPr>
            <w:r w:rsidRPr="00C010BE">
              <w:rPr>
                <w:rFonts w:eastAsia="Times New Roman"/>
                <w:sz w:val="20"/>
                <w:szCs w:val="20"/>
              </w:rPr>
              <w:t>0,0214</w:t>
            </w:r>
          </w:p>
        </w:tc>
        <w:tc>
          <w:tcPr>
            <w:tcW w:w="992" w:type="dxa"/>
            <w:tcBorders>
              <w:top w:val="single" w:sz="4" w:space="0" w:color="auto"/>
              <w:left w:val="single" w:sz="4" w:space="0" w:color="auto"/>
              <w:right w:val="single" w:sz="4" w:space="0" w:color="auto"/>
            </w:tcBorders>
            <w:vAlign w:val="center"/>
          </w:tcPr>
          <w:p w:rsidR="00071918" w:rsidRPr="00C010BE" w:rsidRDefault="00071918" w:rsidP="00071918">
            <w:pPr>
              <w:ind w:firstLine="0"/>
              <w:jc w:val="center"/>
              <w:rPr>
                <w:rFonts w:eastAsia="Times New Roman"/>
                <w:sz w:val="20"/>
                <w:szCs w:val="20"/>
              </w:rPr>
            </w:pPr>
            <w:r w:rsidRPr="00C010BE">
              <w:rPr>
                <w:rFonts w:eastAsia="Times New Roman"/>
                <w:sz w:val="20"/>
                <w:szCs w:val="20"/>
              </w:rPr>
              <w:t>0,0214</w:t>
            </w:r>
          </w:p>
        </w:tc>
      </w:tr>
      <w:tr w:rsidR="00071918" w:rsidRPr="00C010BE" w:rsidTr="002170A4">
        <w:trPr>
          <w:gridAfter w:val="1"/>
          <w:wAfter w:w="7" w:type="dxa"/>
          <w:trHeight w:val="1063"/>
        </w:trPr>
        <w:tc>
          <w:tcPr>
            <w:tcW w:w="1985" w:type="dxa"/>
            <w:vMerge/>
            <w:tcBorders>
              <w:left w:val="single" w:sz="4" w:space="0" w:color="auto"/>
              <w:right w:val="single" w:sz="4" w:space="0" w:color="auto"/>
            </w:tcBorders>
            <w:tcMar>
              <w:top w:w="62" w:type="dxa"/>
              <w:left w:w="102" w:type="dxa"/>
              <w:bottom w:w="102" w:type="dxa"/>
              <w:right w:w="62" w:type="dxa"/>
            </w:tcMar>
          </w:tcPr>
          <w:p w:rsidR="00071918" w:rsidRPr="00C010BE" w:rsidRDefault="00071918" w:rsidP="00121212">
            <w:pPr>
              <w:widowControl w:val="0"/>
              <w:autoSpaceDE w:val="0"/>
              <w:autoSpaceDN w:val="0"/>
              <w:adjustRightInd w:val="0"/>
              <w:ind w:hanging="62"/>
              <w:rPr>
                <w:rFonts w:cs="Times New Roman"/>
                <w:szCs w:val="24"/>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1918" w:rsidRPr="00C010BE" w:rsidRDefault="00071918" w:rsidP="00121212">
            <w:pPr>
              <w:widowControl w:val="0"/>
              <w:autoSpaceDE w:val="0"/>
              <w:autoSpaceDN w:val="0"/>
              <w:adjustRightInd w:val="0"/>
              <w:ind w:firstLine="42"/>
              <w:rPr>
                <w:rFonts w:cs="Times New Roman"/>
                <w:szCs w:val="24"/>
              </w:rPr>
            </w:pPr>
          </w:p>
        </w:tc>
        <w:tc>
          <w:tcPr>
            <w:tcW w:w="623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1918" w:rsidRPr="00C010BE" w:rsidRDefault="00071918" w:rsidP="00071918">
            <w:pPr>
              <w:pStyle w:val="aff5"/>
              <w:ind w:firstLine="0"/>
              <w:rPr>
                <w:lang w:val="ru-RU"/>
              </w:rPr>
            </w:pPr>
            <w:r w:rsidRPr="00C010BE">
              <w:rPr>
                <w:lang w:val="ru-RU"/>
              </w:rPr>
              <w:t>Уровень изношенности объектов водоснабжения и водоотведения не более 30 %.</w:t>
            </w:r>
          </w:p>
          <w:p w:rsidR="00071918" w:rsidRPr="00C010BE" w:rsidRDefault="00071918" w:rsidP="00071918">
            <w:pPr>
              <w:widowControl w:val="0"/>
              <w:autoSpaceDE w:val="0"/>
              <w:autoSpaceDN w:val="0"/>
              <w:adjustRightInd w:val="0"/>
              <w:ind w:firstLine="0"/>
              <w:rPr>
                <w:rFonts w:cs="Times New Roman"/>
                <w:szCs w:val="24"/>
              </w:rPr>
            </w:pPr>
            <w:r w:rsidRPr="00C010BE">
              <w:t>Обеспечение населения питьевой водой нормативного качества 100 %</w:t>
            </w:r>
          </w:p>
        </w:tc>
      </w:tr>
      <w:tr w:rsidR="00071918" w:rsidRPr="00C010BE" w:rsidTr="002170A4">
        <w:trPr>
          <w:gridAfter w:val="1"/>
          <w:wAfter w:w="7" w:type="dxa"/>
          <w:trHeight w:val="781"/>
        </w:trPr>
        <w:tc>
          <w:tcPr>
            <w:tcW w:w="1985" w:type="dxa"/>
            <w:vMerge/>
            <w:tcBorders>
              <w:left w:val="single" w:sz="4" w:space="0" w:color="auto"/>
              <w:right w:val="single" w:sz="4" w:space="0" w:color="auto"/>
            </w:tcBorders>
            <w:tcMar>
              <w:top w:w="62" w:type="dxa"/>
              <w:left w:w="102" w:type="dxa"/>
              <w:bottom w:w="102" w:type="dxa"/>
              <w:right w:w="62" w:type="dxa"/>
            </w:tcMar>
          </w:tcPr>
          <w:p w:rsidR="00071918" w:rsidRPr="00C010BE" w:rsidRDefault="00071918" w:rsidP="00071918">
            <w:pPr>
              <w:widowControl w:val="0"/>
              <w:autoSpaceDE w:val="0"/>
              <w:autoSpaceDN w:val="0"/>
              <w:adjustRightInd w:val="0"/>
              <w:ind w:hanging="62"/>
              <w:rPr>
                <w:rFonts w:cs="Times New Roman"/>
                <w:szCs w:val="24"/>
              </w:rPr>
            </w:pP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71918" w:rsidRPr="00C010BE" w:rsidRDefault="00071918" w:rsidP="00071918">
            <w:pPr>
              <w:widowControl w:val="0"/>
              <w:autoSpaceDE w:val="0"/>
              <w:autoSpaceDN w:val="0"/>
              <w:adjustRightInd w:val="0"/>
              <w:ind w:firstLine="42"/>
              <w:rPr>
                <w:rFonts w:cs="Times New Roman"/>
                <w:szCs w:val="24"/>
              </w:rPr>
            </w:pPr>
            <w:r w:rsidRPr="00C010BE">
              <w:rPr>
                <w:rFonts w:cs="Times New Roman"/>
                <w:szCs w:val="24"/>
              </w:rPr>
              <w:t>Размер земельного участка</w:t>
            </w:r>
          </w:p>
        </w:tc>
        <w:tc>
          <w:tcPr>
            <w:tcW w:w="623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1918" w:rsidRPr="00C010BE" w:rsidRDefault="00071918" w:rsidP="00071918">
            <w:pPr>
              <w:widowControl w:val="0"/>
              <w:autoSpaceDE w:val="0"/>
              <w:autoSpaceDN w:val="0"/>
              <w:adjustRightInd w:val="0"/>
              <w:ind w:firstLine="0"/>
              <w:rPr>
                <w:rFonts w:cs="Times New Roman"/>
                <w:szCs w:val="24"/>
              </w:rPr>
            </w:pPr>
            <w:r w:rsidRPr="00C010BE">
              <w:rPr>
                <w:rFonts w:cs="Times New Roman"/>
                <w:szCs w:val="24"/>
              </w:rPr>
              <w:t xml:space="preserve">Площадь земельного участка </w:t>
            </w:r>
            <w:r w:rsidRPr="00C010BE">
              <w:rPr>
                <w:rFonts w:eastAsia="Times New Roman"/>
                <w:szCs w:val="24"/>
              </w:rPr>
              <w:t xml:space="preserve">для станций очистки воды в зависимости от их производительности </w:t>
            </w:r>
          </w:p>
        </w:tc>
      </w:tr>
      <w:tr w:rsidR="00071918" w:rsidRPr="00C010BE" w:rsidTr="002170A4">
        <w:trPr>
          <w:gridAfter w:val="1"/>
          <w:wAfter w:w="7" w:type="dxa"/>
          <w:trHeight w:val="343"/>
        </w:trPr>
        <w:tc>
          <w:tcPr>
            <w:tcW w:w="1985" w:type="dxa"/>
            <w:vMerge/>
            <w:tcBorders>
              <w:left w:val="single" w:sz="4" w:space="0" w:color="auto"/>
              <w:right w:val="single" w:sz="4" w:space="0" w:color="auto"/>
            </w:tcBorders>
            <w:tcMar>
              <w:top w:w="62" w:type="dxa"/>
              <w:left w:w="102" w:type="dxa"/>
              <w:bottom w:w="102" w:type="dxa"/>
              <w:right w:w="62" w:type="dxa"/>
            </w:tcMar>
          </w:tcPr>
          <w:p w:rsidR="00071918" w:rsidRPr="00C010BE" w:rsidRDefault="00071918" w:rsidP="00071918">
            <w:pPr>
              <w:widowControl w:val="0"/>
              <w:autoSpaceDE w:val="0"/>
              <w:autoSpaceDN w:val="0"/>
              <w:adjustRightInd w:val="0"/>
              <w:ind w:hanging="62"/>
              <w:rPr>
                <w:rFonts w:cs="Times New Roman"/>
                <w:szCs w:val="24"/>
              </w:rPr>
            </w:pPr>
          </w:p>
        </w:tc>
        <w:tc>
          <w:tcPr>
            <w:tcW w:w="1843" w:type="dxa"/>
            <w:vMerge/>
            <w:tcBorders>
              <w:left w:val="single" w:sz="4" w:space="0" w:color="auto"/>
              <w:right w:val="single" w:sz="4" w:space="0" w:color="auto"/>
            </w:tcBorders>
            <w:tcMar>
              <w:top w:w="62" w:type="dxa"/>
              <w:left w:w="102" w:type="dxa"/>
              <w:bottom w:w="102" w:type="dxa"/>
              <w:right w:w="62" w:type="dxa"/>
            </w:tcMar>
          </w:tcPr>
          <w:p w:rsidR="00071918" w:rsidRPr="00C010BE" w:rsidRDefault="00071918" w:rsidP="00071918">
            <w:pPr>
              <w:widowControl w:val="0"/>
              <w:autoSpaceDE w:val="0"/>
              <w:autoSpaceDN w:val="0"/>
              <w:adjustRightInd w:val="0"/>
              <w:ind w:firstLine="42"/>
              <w:rPr>
                <w:rFonts w:cs="Times New Roman"/>
                <w:szCs w:val="24"/>
              </w:rPr>
            </w:pPr>
          </w:p>
        </w:tc>
        <w:tc>
          <w:tcPr>
            <w:tcW w:w="297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1918" w:rsidRPr="00C010BE" w:rsidRDefault="00071918" w:rsidP="00071918">
            <w:pPr>
              <w:ind w:firstLine="0"/>
              <w:jc w:val="center"/>
              <w:rPr>
                <w:rFonts w:cs="Times New Roman"/>
                <w:szCs w:val="24"/>
              </w:rPr>
            </w:pPr>
            <w:r w:rsidRPr="00C010BE">
              <w:rPr>
                <w:rFonts w:eastAsia="Times New Roman"/>
                <w:szCs w:val="24"/>
              </w:rPr>
              <w:t>Производительность станции, м</w:t>
            </w:r>
            <w:r w:rsidRPr="00C010BE">
              <w:rPr>
                <w:rFonts w:eastAsia="Times New Roman"/>
                <w:szCs w:val="24"/>
                <w:vertAlign w:val="superscript"/>
              </w:rPr>
              <w:t>3</w:t>
            </w:r>
            <w:r w:rsidRPr="00C010BE">
              <w:rPr>
                <w:rFonts w:eastAsia="Times New Roman"/>
                <w:szCs w:val="24"/>
              </w:rPr>
              <w:t>/</w:t>
            </w:r>
            <w:proofErr w:type="spellStart"/>
            <w:r w:rsidRPr="00C010BE">
              <w:rPr>
                <w:rFonts w:eastAsia="Times New Roman"/>
                <w:szCs w:val="24"/>
              </w:rPr>
              <w:t>сут</w:t>
            </w:r>
            <w:proofErr w:type="spellEnd"/>
            <w:r w:rsidRPr="00C010BE">
              <w:rPr>
                <w:rFonts w:eastAsia="Times New Roman"/>
                <w:szCs w:val="24"/>
              </w:rPr>
              <w:t>.</w:t>
            </w:r>
          </w:p>
        </w:tc>
        <w:tc>
          <w:tcPr>
            <w:tcW w:w="3260" w:type="dxa"/>
            <w:gridSpan w:val="3"/>
            <w:tcBorders>
              <w:top w:val="single" w:sz="4" w:space="0" w:color="auto"/>
              <w:left w:val="single" w:sz="4" w:space="0" w:color="auto"/>
              <w:bottom w:val="single" w:sz="4" w:space="0" w:color="auto"/>
              <w:right w:val="single" w:sz="4" w:space="0" w:color="auto"/>
            </w:tcBorders>
          </w:tcPr>
          <w:p w:rsidR="00071918" w:rsidRPr="00C010BE" w:rsidRDefault="00071918" w:rsidP="00071918">
            <w:pPr>
              <w:widowControl w:val="0"/>
              <w:autoSpaceDE w:val="0"/>
              <w:autoSpaceDN w:val="0"/>
              <w:adjustRightInd w:val="0"/>
              <w:ind w:firstLine="0"/>
              <w:jc w:val="center"/>
              <w:rPr>
                <w:rFonts w:cs="Times New Roman"/>
                <w:szCs w:val="24"/>
              </w:rPr>
            </w:pPr>
            <w:r w:rsidRPr="00C010BE">
              <w:rPr>
                <w:rFonts w:cs="Times New Roman"/>
                <w:szCs w:val="24"/>
              </w:rPr>
              <w:t>Площадь земельного участка, га</w:t>
            </w:r>
          </w:p>
        </w:tc>
      </w:tr>
      <w:tr w:rsidR="00071918" w:rsidRPr="00C010BE" w:rsidTr="002170A4">
        <w:trPr>
          <w:gridAfter w:val="1"/>
          <w:wAfter w:w="7" w:type="dxa"/>
          <w:trHeight w:val="193"/>
        </w:trPr>
        <w:tc>
          <w:tcPr>
            <w:tcW w:w="1985" w:type="dxa"/>
            <w:vMerge/>
            <w:tcBorders>
              <w:left w:val="single" w:sz="4" w:space="0" w:color="auto"/>
              <w:right w:val="single" w:sz="4" w:space="0" w:color="auto"/>
            </w:tcBorders>
            <w:tcMar>
              <w:top w:w="62" w:type="dxa"/>
              <w:left w:w="102" w:type="dxa"/>
              <w:bottom w:w="102" w:type="dxa"/>
              <w:right w:w="62" w:type="dxa"/>
            </w:tcMar>
          </w:tcPr>
          <w:p w:rsidR="00071918" w:rsidRPr="00C010BE" w:rsidRDefault="00071918" w:rsidP="00071918">
            <w:pPr>
              <w:widowControl w:val="0"/>
              <w:autoSpaceDE w:val="0"/>
              <w:autoSpaceDN w:val="0"/>
              <w:adjustRightInd w:val="0"/>
              <w:ind w:hanging="62"/>
              <w:rPr>
                <w:rFonts w:cs="Times New Roman"/>
                <w:szCs w:val="24"/>
              </w:rPr>
            </w:pPr>
          </w:p>
        </w:tc>
        <w:tc>
          <w:tcPr>
            <w:tcW w:w="1843" w:type="dxa"/>
            <w:vMerge/>
            <w:tcBorders>
              <w:left w:val="single" w:sz="4" w:space="0" w:color="auto"/>
              <w:right w:val="single" w:sz="4" w:space="0" w:color="auto"/>
            </w:tcBorders>
            <w:tcMar>
              <w:top w:w="62" w:type="dxa"/>
              <w:left w:w="102" w:type="dxa"/>
              <w:bottom w:w="102" w:type="dxa"/>
              <w:right w:w="62" w:type="dxa"/>
            </w:tcMar>
          </w:tcPr>
          <w:p w:rsidR="00071918" w:rsidRPr="00C010BE" w:rsidRDefault="00071918" w:rsidP="00071918">
            <w:pPr>
              <w:widowControl w:val="0"/>
              <w:autoSpaceDE w:val="0"/>
              <w:autoSpaceDN w:val="0"/>
              <w:adjustRightInd w:val="0"/>
              <w:ind w:firstLine="42"/>
              <w:rPr>
                <w:rFonts w:cs="Times New Roman"/>
                <w:szCs w:val="24"/>
              </w:rPr>
            </w:pPr>
          </w:p>
        </w:tc>
        <w:tc>
          <w:tcPr>
            <w:tcW w:w="297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71918" w:rsidRPr="00C010BE" w:rsidRDefault="00071918" w:rsidP="00071918">
            <w:pPr>
              <w:ind w:firstLine="0"/>
              <w:jc w:val="center"/>
              <w:rPr>
                <w:rFonts w:eastAsia="Times New Roman"/>
                <w:szCs w:val="24"/>
              </w:rPr>
            </w:pPr>
            <w:r w:rsidRPr="00C010BE">
              <w:rPr>
                <w:rFonts w:eastAsia="Times New Roman"/>
                <w:szCs w:val="24"/>
              </w:rPr>
              <w:t xml:space="preserve">до 8 </w:t>
            </w:r>
          </w:p>
        </w:tc>
        <w:tc>
          <w:tcPr>
            <w:tcW w:w="3260" w:type="dxa"/>
            <w:gridSpan w:val="3"/>
            <w:tcBorders>
              <w:top w:val="single" w:sz="4" w:space="0" w:color="auto"/>
              <w:left w:val="single" w:sz="4" w:space="0" w:color="auto"/>
              <w:bottom w:val="single" w:sz="4" w:space="0" w:color="auto"/>
              <w:right w:val="single" w:sz="4" w:space="0" w:color="auto"/>
            </w:tcBorders>
            <w:vAlign w:val="center"/>
          </w:tcPr>
          <w:p w:rsidR="00071918" w:rsidRPr="00C010BE" w:rsidRDefault="00071918" w:rsidP="00071918">
            <w:pPr>
              <w:ind w:firstLine="0"/>
              <w:jc w:val="center"/>
              <w:rPr>
                <w:rFonts w:eastAsia="Times New Roman"/>
                <w:szCs w:val="24"/>
              </w:rPr>
            </w:pPr>
            <w:r w:rsidRPr="00C010BE">
              <w:rPr>
                <w:rFonts w:eastAsia="Times New Roman"/>
                <w:szCs w:val="24"/>
              </w:rPr>
              <w:t>1</w:t>
            </w:r>
          </w:p>
        </w:tc>
      </w:tr>
      <w:tr w:rsidR="00071918" w:rsidRPr="00C010BE" w:rsidTr="002170A4">
        <w:trPr>
          <w:gridAfter w:val="1"/>
          <w:wAfter w:w="7" w:type="dxa"/>
          <w:trHeight w:val="170"/>
        </w:trPr>
        <w:tc>
          <w:tcPr>
            <w:tcW w:w="1985" w:type="dxa"/>
            <w:vMerge/>
            <w:tcBorders>
              <w:left w:val="single" w:sz="4" w:space="0" w:color="auto"/>
              <w:right w:val="single" w:sz="4" w:space="0" w:color="auto"/>
            </w:tcBorders>
            <w:tcMar>
              <w:top w:w="62" w:type="dxa"/>
              <w:left w:w="102" w:type="dxa"/>
              <w:bottom w:w="102" w:type="dxa"/>
              <w:right w:w="62" w:type="dxa"/>
            </w:tcMar>
          </w:tcPr>
          <w:p w:rsidR="00071918" w:rsidRPr="00C010BE" w:rsidRDefault="00071918" w:rsidP="00071918">
            <w:pPr>
              <w:widowControl w:val="0"/>
              <w:autoSpaceDE w:val="0"/>
              <w:autoSpaceDN w:val="0"/>
              <w:adjustRightInd w:val="0"/>
              <w:ind w:hanging="62"/>
              <w:rPr>
                <w:rFonts w:cs="Times New Roman"/>
                <w:szCs w:val="24"/>
              </w:rPr>
            </w:pPr>
          </w:p>
        </w:tc>
        <w:tc>
          <w:tcPr>
            <w:tcW w:w="1843" w:type="dxa"/>
            <w:vMerge/>
            <w:tcBorders>
              <w:left w:val="single" w:sz="4" w:space="0" w:color="auto"/>
              <w:right w:val="single" w:sz="4" w:space="0" w:color="auto"/>
            </w:tcBorders>
            <w:tcMar>
              <w:top w:w="62" w:type="dxa"/>
              <w:left w:w="102" w:type="dxa"/>
              <w:bottom w:w="102" w:type="dxa"/>
              <w:right w:w="62" w:type="dxa"/>
            </w:tcMar>
          </w:tcPr>
          <w:p w:rsidR="00071918" w:rsidRPr="00C010BE" w:rsidRDefault="00071918" w:rsidP="00071918">
            <w:pPr>
              <w:widowControl w:val="0"/>
              <w:autoSpaceDE w:val="0"/>
              <w:autoSpaceDN w:val="0"/>
              <w:adjustRightInd w:val="0"/>
              <w:ind w:firstLine="42"/>
              <w:rPr>
                <w:rFonts w:cs="Times New Roman"/>
                <w:szCs w:val="24"/>
              </w:rPr>
            </w:pPr>
          </w:p>
        </w:tc>
        <w:tc>
          <w:tcPr>
            <w:tcW w:w="297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71918" w:rsidRPr="00C010BE" w:rsidRDefault="00071918" w:rsidP="00071918">
            <w:pPr>
              <w:ind w:firstLine="0"/>
              <w:jc w:val="center"/>
              <w:rPr>
                <w:rFonts w:eastAsia="Times New Roman"/>
                <w:szCs w:val="24"/>
              </w:rPr>
            </w:pPr>
            <w:r w:rsidRPr="00C010BE">
              <w:rPr>
                <w:rFonts w:eastAsia="Times New Roman"/>
                <w:szCs w:val="24"/>
              </w:rPr>
              <w:t>св. 8 до 12.</w:t>
            </w:r>
          </w:p>
        </w:tc>
        <w:tc>
          <w:tcPr>
            <w:tcW w:w="3260" w:type="dxa"/>
            <w:gridSpan w:val="3"/>
            <w:tcBorders>
              <w:top w:val="single" w:sz="4" w:space="0" w:color="auto"/>
              <w:left w:val="single" w:sz="4" w:space="0" w:color="auto"/>
              <w:bottom w:val="single" w:sz="4" w:space="0" w:color="auto"/>
              <w:right w:val="single" w:sz="4" w:space="0" w:color="auto"/>
            </w:tcBorders>
            <w:vAlign w:val="center"/>
          </w:tcPr>
          <w:p w:rsidR="00071918" w:rsidRPr="00C010BE" w:rsidRDefault="00071918" w:rsidP="00071918">
            <w:pPr>
              <w:ind w:firstLine="0"/>
              <w:jc w:val="center"/>
              <w:rPr>
                <w:rFonts w:eastAsia="Times New Roman"/>
                <w:szCs w:val="24"/>
              </w:rPr>
            </w:pPr>
            <w:r w:rsidRPr="00C010BE">
              <w:rPr>
                <w:rFonts w:eastAsia="Times New Roman"/>
                <w:szCs w:val="24"/>
              </w:rPr>
              <w:t>2</w:t>
            </w:r>
          </w:p>
        </w:tc>
      </w:tr>
      <w:tr w:rsidR="00071918" w:rsidRPr="00C010BE" w:rsidTr="002170A4">
        <w:trPr>
          <w:gridAfter w:val="1"/>
          <w:wAfter w:w="7" w:type="dxa"/>
          <w:trHeight w:val="262"/>
        </w:trPr>
        <w:tc>
          <w:tcPr>
            <w:tcW w:w="1985" w:type="dxa"/>
            <w:vMerge/>
            <w:tcBorders>
              <w:left w:val="single" w:sz="4" w:space="0" w:color="auto"/>
              <w:right w:val="single" w:sz="4" w:space="0" w:color="auto"/>
            </w:tcBorders>
            <w:tcMar>
              <w:top w:w="62" w:type="dxa"/>
              <w:left w:w="102" w:type="dxa"/>
              <w:bottom w:w="102" w:type="dxa"/>
              <w:right w:w="62" w:type="dxa"/>
            </w:tcMar>
          </w:tcPr>
          <w:p w:rsidR="00071918" w:rsidRPr="00C010BE" w:rsidRDefault="00071918" w:rsidP="00071918">
            <w:pPr>
              <w:widowControl w:val="0"/>
              <w:autoSpaceDE w:val="0"/>
              <w:autoSpaceDN w:val="0"/>
              <w:adjustRightInd w:val="0"/>
              <w:ind w:hanging="62"/>
              <w:rPr>
                <w:rFonts w:cs="Times New Roman"/>
                <w:szCs w:val="24"/>
              </w:rPr>
            </w:pPr>
          </w:p>
        </w:tc>
        <w:tc>
          <w:tcPr>
            <w:tcW w:w="1843" w:type="dxa"/>
            <w:vMerge/>
            <w:tcBorders>
              <w:left w:val="single" w:sz="4" w:space="0" w:color="auto"/>
              <w:right w:val="single" w:sz="4" w:space="0" w:color="auto"/>
            </w:tcBorders>
            <w:tcMar>
              <w:top w:w="62" w:type="dxa"/>
              <w:left w:w="102" w:type="dxa"/>
              <w:bottom w:w="102" w:type="dxa"/>
              <w:right w:w="62" w:type="dxa"/>
            </w:tcMar>
          </w:tcPr>
          <w:p w:rsidR="00071918" w:rsidRPr="00C010BE" w:rsidRDefault="00071918" w:rsidP="00071918">
            <w:pPr>
              <w:widowControl w:val="0"/>
              <w:autoSpaceDE w:val="0"/>
              <w:autoSpaceDN w:val="0"/>
              <w:adjustRightInd w:val="0"/>
              <w:ind w:firstLine="42"/>
              <w:rPr>
                <w:rFonts w:cs="Times New Roman"/>
                <w:szCs w:val="24"/>
              </w:rPr>
            </w:pPr>
          </w:p>
        </w:tc>
        <w:tc>
          <w:tcPr>
            <w:tcW w:w="297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71918" w:rsidRPr="00C010BE" w:rsidRDefault="00071918" w:rsidP="00071918">
            <w:pPr>
              <w:ind w:firstLine="0"/>
              <w:jc w:val="center"/>
              <w:rPr>
                <w:rFonts w:eastAsia="Times New Roman"/>
                <w:szCs w:val="24"/>
              </w:rPr>
            </w:pPr>
            <w:r w:rsidRPr="00C010BE">
              <w:rPr>
                <w:rFonts w:eastAsia="Times New Roman"/>
                <w:szCs w:val="24"/>
              </w:rPr>
              <w:t xml:space="preserve">св. 12 до 32 </w:t>
            </w:r>
          </w:p>
        </w:tc>
        <w:tc>
          <w:tcPr>
            <w:tcW w:w="3260" w:type="dxa"/>
            <w:gridSpan w:val="3"/>
            <w:tcBorders>
              <w:top w:val="single" w:sz="4" w:space="0" w:color="auto"/>
              <w:left w:val="single" w:sz="4" w:space="0" w:color="auto"/>
              <w:bottom w:val="single" w:sz="4" w:space="0" w:color="auto"/>
              <w:right w:val="single" w:sz="4" w:space="0" w:color="auto"/>
            </w:tcBorders>
            <w:vAlign w:val="center"/>
          </w:tcPr>
          <w:p w:rsidR="00071918" w:rsidRPr="00C010BE" w:rsidRDefault="00071918" w:rsidP="00071918">
            <w:pPr>
              <w:ind w:firstLine="0"/>
              <w:jc w:val="center"/>
              <w:rPr>
                <w:rFonts w:eastAsia="Times New Roman"/>
                <w:szCs w:val="24"/>
              </w:rPr>
            </w:pPr>
            <w:r w:rsidRPr="00C010BE">
              <w:rPr>
                <w:rFonts w:eastAsia="Times New Roman"/>
                <w:szCs w:val="24"/>
              </w:rPr>
              <w:t>3</w:t>
            </w:r>
          </w:p>
        </w:tc>
      </w:tr>
      <w:tr w:rsidR="00071918" w:rsidRPr="00C010BE" w:rsidTr="002170A4">
        <w:trPr>
          <w:gridAfter w:val="1"/>
          <w:wAfter w:w="7" w:type="dxa"/>
          <w:trHeight w:val="227"/>
        </w:trPr>
        <w:tc>
          <w:tcPr>
            <w:tcW w:w="1985" w:type="dxa"/>
            <w:vMerge/>
            <w:tcBorders>
              <w:left w:val="single" w:sz="4" w:space="0" w:color="auto"/>
              <w:right w:val="single" w:sz="4" w:space="0" w:color="auto"/>
            </w:tcBorders>
            <w:tcMar>
              <w:top w:w="62" w:type="dxa"/>
              <w:left w:w="102" w:type="dxa"/>
              <w:bottom w:w="102" w:type="dxa"/>
              <w:right w:w="62" w:type="dxa"/>
            </w:tcMar>
          </w:tcPr>
          <w:p w:rsidR="00071918" w:rsidRPr="00C010BE" w:rsidRDefault="00071918" w:rsidP="00071918">
            <w:pPr>
              <w:widowControl w:val="0"/>
              <w:autoSpaceDE w:val="0"/>
              <w:autoSpaceDN w:val="0"/>
              <w:adjustRightInd w:val="0"/>
              <w:ind w:hanging="62"/>
              <w:rPr>
                <w:rFonts w:cs="Times New Roman"/>
                <w:szCs w:val="24"/>
              </w:rPr>
            </w:pPr>
          </w:p>
        </w:tc>
        <w:tc>
          <w:tcPr>
            <w:tcW w:w="1843" w:type="dxa"/>
            <w:vMerge/>
            <w:tcBorders>
              <w:left w:val="single" w:sz="4" w:space="0" w:color="auto"/>
              <w:right w:val="single" w:sz="4" w:space="0" w:color="auto"/>
            </w:tcBorders>
            <w:tcMar>
              <w:top w:w="62" w:type="dxa"/>
              <w:left w:w="102" w:type="dxa"/>
              <w:bottom w:w="102" w:type="dxa"/>
              <w:right w:w="62" w:type="dxa"/>
            </w:tcMar>
          </w:tcPr>
          <w:p w:rsidR="00071918" w:rsidRPr="00C010BE" w:rsidRDefault="00071918" w:rsidP="00071918">
            <w:pPr>
              <w:widowControl w:val="0"/>
              <w:autoSpaceDE w:val="0"/>
              <w:autoSpaceDN w:val="0"/>
              <w:adjustRightInd w:val="0"/>
              <w:ind w:firstLine="42"/>
              <w:rPr>
                <w:rFonts w:cs="Times New Roman"/>
                <w:szCs w:val="24"/>
              </w:rPr>
            </w:pPr>
          </w:p>
        </w:tc>
        <w:tc>
          <w:tcPr>
            <w:tcW w:w="297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71918" w:rsidRPr="00C010BE" w:rsidRDefault="00071918" w:rsidP="00071918">
            <w:pPr>
              <w:ind w:firstLine="0"/>
              <w:jc w:val="center"/>
              <w:rPr>
                <w:rFonts w:eastAsia="Times New Roman"/>
                <w:szCs w:val="24"/>
              </w:rPr>
            </w:pPr>
            <w:r w:rsidRPr="00C010BE">
              <w:rPr>
                <w:rFonts w:eastAsia="Times New Roman"/>
                <w:szCs w:val="24"/>
              </w:rPr>
              <w:t xml:space="preserve">св. 32 до 80 </w:t>
            </w:r>
          </w:p>
        </w:tc>
        <w:tc>
          <w:tcPr>
            <w:tcW w:w="3260" w:type="dxa"/>
            <w:gridSpan w:val="3"/>
            <w:tcBorders>
              <w:top w:val="single" w:sz="4" w:space="0" w:color="auto"/>
              <w:left w:val="single" w:sz="4" w:space="0" w:color="auto"/>
              <w:bottom w:val="single" w:sz="4" w:space="0" w:color="auto"/>
              <w:right w:val="single" w:sz="4" w:space="0" w:color="auto"/>
            </w:tcBorders>
            <w:vAlign w:val="center"/>
          </w:tcPr>
          <w:p w:rsidR="00071918" w:rsidRPr="00C010BE" w:rsidRDefault="00071918" w:rsidP="00071918">
            <w:pPr>
              <w:ind w:firstLine="0"/>
              <w:jc w:val="center"/>
              <w:rPr>
                <w:rFonts w:eastAsia="Times New Roman"/>
                <w:szCs w:val="24"/>
              </w:rPr>
            </w:pPr>
            <w:r w:rsidRPr="00C010BE">
              <w:rPr>
                <w:rFonts w:eastAsia="Times New Roman"/>
                <w:szCs w:val="24"/>
              </w:rPr>
              <w:t>4</w:t>
            </w:r>
          </w:p>
        </w:tc>
      </w:tr>
      <w:tr w:rsidR="00071918" w:rsidRPr="00C010BE" w:rsidTr="002170A4">
        <w:trPr>
          <w:gridAfter w:val="1"/>
          <w:wAfter w:w="7" w:type="dxa"/>
          <w:trHeight w:val="191"/>
        </w:trPr>
        <w:tc>
          <w:tcPr>
            <w:tcW w:w="1985"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71918" w:rsidRPr="00C010BE" w:rsidRDefault="00071918" w:rsidP="00071918">
            <w:pPr>
              <w:widowControl w:val="0"/>
              <w:autoSpaceDE w:val="0"/>
              <w:autoSpaceDN w:val="0"/>
              <w:adjustRightInd w:val="0"/>
              <w:ind w:hanging="62"/>
              <w:rPr>
                <w:rFonts w:cs="Times New Roman"/>
                <w:szCs w:val="24"/>
              </w:rPr>
            </w:pP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71918" w:rsidRPr="00C010BE" w:rsidRDefault="00071918" w:rsidP="00071918">
            <w:pPr>
              <w:widowControl w:val="0"/>
              <w:autoSpaceDE w:val="0"/>
              <w:autoSpaceDN w:val="0"/>
              <w:adjustRightInd w:val="0"/>
              <w:ind w:firstLine="42"/>
              <w:rPr>
                <w:rFonts w:cs="Times New Roman"/>
                <w:szCs w:val="24"/>
              </w:rPr>
            </w:pPr>
          </w:p>
        </w:tc>
        <w:tc>
          <w:tcPr>
            <w:tcW w:w="297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71918" w:rsidRPr="00C010BE" w:rsidRDefault="00071918" w:rsidP="00071918">
            <w:pPr>
              <w:ind w:firstLine="0"/>
              <w:jc w:val="center"/>
              <w:rPr>
                <w:rFonts w:eastAsia="Times New Roman"/>
                <w:szCs w:val="24"/>
              </w:rPr>
            </w:pPr>
            <w:r w:rsidRPr="00C010BE">
              <w:rPr>
                <w:rFonts w:eastAsia="Times New Roman"/>
                <w:szCs w:val="24"/>
              </w:rPr>
              <w:t>св. 80 до 125</w:t>
            </w:r>
          </w:p>
        </w:tc>
        <w:tc>
          <w:tcPr>
            <w:tcW w:w="3260" w:type="dxa"/>
            <w:gridSpan w:val="3"/>
            <w:tcBorders>
              <w:top w:val="single" w:sz="4" w:space="0" w:color="auto"/>
              <w:left w:val="single" w:sz="4" w:space="0" w:color="auto"/>
              <w:bottom w:val="single" w:sz="4" w:space="0" w:color="auto"/>
              <w:right w:val="single" w:sz="4" w:space="0" w:color="auto"/>
            </w:tcBorders>
            <w:vAlign w:val="center"/>
          </w:tcPr>
          <w:p w:rsidR="00071918" w:rsidRPr="00C010BE" w:rsidRDefault="00071918" w:rsidP="00071918">
            <w:pPr>
              <w:ind w:firstLine="0"/>
              <w:jc w:val="center"/>
              <w:rPr>
                <w:rFonts w:eastAsia="Times New Roman"/>
                <w:szCs w:val="24"/>
              </w:rPr>
            </w:pPr>
            <w:r w:rsidRPr="00C010BE">
              <w:rPr>
                <w:rFonts w:eastAsia="Times New Roman"/>
                <w:szCs w:val="24"/>
              </w:rPr>
              <w:t>6</w:t>
            </w:r>
          </w:p>
        </w:tc>
      </w:tr>
      <w:tr w:rsidR="00071918" w:rsidRPr="00C010BE" w:rsidTr="002170A4">
        <w:trPr>
          <w:gridAfter w:val="1"/>
          <w:wAfter w:w="7" w:type="dxa"/>
          <w:trHeight w:val="1302"/>
        </w:trPr>
        <w:tc>
          <w:tcPr>
            <w:tcW w:w="1985" w:type="dxa"/>
            <w:tcBorders>
              <w:left w:val="single" w:sz="4" w:space="0" w:color="auto"/>
              <w:bottom w:val="single" w:sz="4" w:space="0" w:color="auto"/>
              <w:right w:val="single" w:sz="4" w:space="0" w:color="auto"/>
            </w:tcBorders>
            <w:tcMar>
              <w:top w:w="62" w:type="dxa"/>
              <w:left w:w="102" w:type="dxa"/>
              <w:bottom w:w="102" w:type="dxa"/>
              <w:right w:w="62" w:type="dxa"/>
            </w:tcMar>
          </w:tcPr>
          <w:p w:rsidR="00071918" w:rsidRPr="00C010BE" w:rsidRDefault="00071918" w:rsidP="00071918">
            <w:pPr>
              <w:widowControl w:val="0"/>
              <w:autoSpaceDE w:val="0"/>
              <w:autoSpaceDN w:val="0"/>
              <w:adjustRightInd w:val="0"/>
              <w:ind w:hanging="62"/>
              <w:rPr>
                <w:rFonts w:cs="Times New Roman"/>
                <w:szCs w:val="24"/>
              </w:rPr>
            </w:pPr>
          </w:p>
        </w:tc>
        <w:tc>
          <w:tcPr>
            <w:tcW w:w="1843" w:type="dxa"/>
            <w:tcBorders>
              <w:left w:val="single" w:sz="4" w:space="0" w:color="auto"/>
              <w:bottom w:val="single" w:sz="4" w:space="0" w:color="auto"/>
              <w:right w:val="single" w:sz="4" w:space="0" w:color="auto"/>
            </w:tcBorders>
            <w:tcMar>
              <w:top w:w="62" w:type="dxa"/>
              <w:left w:w="102" w:type="dxa"/>
              <w:bottom w:w="102" w:type="dxa"/>
              <w:right w:w="62" w:type="dxa"/>
            </w:tcMar>
          </w:tcPr>
          <w:p w:rsidR="00071918" w:rsidRPr="00C010BE" w:rsidRDefault="00071918" w:rsidP="00071918">
            <w:pPr>
              <w:widowControl w:val="0"/>
              <w:autoSpaceDE w:val="0"/>
              <w:autoSpaceDN w:val="0"/>
              <w:adjustRightInd w:val="0"/>
              <w:ind w:left="-105" w:right="-66" w:firstLine="37"/>
              <w:rPr>
                <w:rFonts w:cs="Times New Roman"/>
                <w:szCs w:val="24"/>
              </w:rPr>
            </w:pPr>
            <w:r w:rsidRPr="00C010BE">
              <w:rPr>
                <w:rFonts w:cs="Times New Roman"/>
                <w:szCs w:val="24"/>
              </w:rPr>
              <w:t>Максимально допустимый уровень территориальной доступности</w:t>
            </w:r>
          </w:p>
        </w:tc>
        <w:tc>
          <w:tcPr>
            <w:tcW w:w="623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1918" w:rsidRPr="00C010BE" w:rsidRDefault="00071918" w:rsidP="00071918">
            <w:pPr>
              <w:widowControl w:val="0"/>
              <w:autoSpaceDE w:val="0"/>
              <w:autoSpaceDN w:val="0"/>
              <w:adjustRightInd w:val="0"/>
              <w:ind w:firstLine="0"/>
              <w:rPr>
                <w:rFonts w:cs="Times New Roman"/>
                <w:szCs w:val="24"/>
              </w:rPr>
            </w:pPr>
            <w:r w:rsidRPr="00C010BE">
              <w:rPr>
                <w:rFonts w:cs="Times New Roman"/>
                <w:szCs w:val="24"/>
              </w:rPr>
              <w:t>Не устанавливается</w:t>
            </w:r>
          </w:p>
        </w:tc>
      </w:tr>
      <w:tr w:rsidR="00071918" w:rsidRPr="00C010BE" w:rsidTr="002170A4">
        <w:trPr>
          <w:trHeight w:val="20"/>
        </w:trPr>
        <w:tc>
          <w:tcPr>
            <w:tcW w:w="1007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1918" w:rsidRPr="00C010BE" w:rsidRDefault="00071918" w:rsidP="00071918">
            <w:pPr>
              <w:pStyle w:val="Default"/>
              <w:jc w:val="both"/>
              <w:rPr>
                <w:color w:val="auto"/>
                <w:sz w:val="22"/>
                <w:szCs w:val="22"/>
              </w:rPr>
            </w:pPr>
            <w:r w:rsidRPr="00C010BE">
              <w:rPr>
                <w:bCs/>
                <w:color w:val="auto"/>
                <w:sz w:val="22"/>
                <w:szCs w:val="22"/>
              </w:rPr>
              <w:t xml:space="preserve">Примечания: </w:t>
            </w:r>
          </w:p>
          <w:p w:rsidR="00071918" w:rsidRPr="00C010BE" w:rsidRDefault="00071918" w:rsidP="00071918">
            <w:pPr>
              <w:ind w:firstLine="0"/>
              <w:contextualSpacing/>
              <w:rPr>
                <w:rFonts w:eastAsia="Times New Roman"/>
                <w:sz w:val="22"/>
              </w:rPr>
            </w:pPr>
            <w:r w:rsidRPr="00C010BE">
              <w:rPr>
                <w:rFonts w:eastAsia="Times New Roman"/>
                <w:sz w:val="22"/>
              </w:rPr>
              <w:t xml:space="preserve">1. Нормы удельного водоснабжения следует применять с учётом требований табл.1 СП 31.13330.2012. В соответствии с </w:t>
            </w:r>
            <w:hyperlink r:id="rId10" w:history="1">
              <w:r w:rsidRPr="00C010BE">
                <w:rPr>
                  <w:rFonts w:eastAsia="Times New Roman"/>
                  <w:sz w:val="22"/>
                </w:rPr>
                <w:t>п. 7</w:t>
              </w:r>
            </w:hyperlink>
            <w:r w:rsidRPr="00C010BE">
              <w:rPr>
                <w:rFonts w:eastAsia="Times New Roman"/>
                <w:sz w:val="22"/>
              </w:rP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23.05.2006 N 306, при выборе единицы измерения нормативов потребления коммунальных ресурсов используется показатель:</w:t>
            </w:r>
          </w:p>
          <w:p w:rsidR="00071918" w:rsidRPr="00C010BE" w:rsidRDefault="0011405B" w:rsidP="00071918">
            <w:pPr>
              <w:widowControl w:val="0"/>
              <w:autoSpaceDE w:val="0"/>
              <w:autoSpaceDN w:val="0"/>
              <w:adjustRightInd w:val="0"/>
              <w:ind w:firstLine="0"/>
              <w:rPr>
                <w:rFonts w:eastAsia="Times New Roman"/>
                <w:sz w:val="22"/>
              </w:rPr>
            </w:pPr>
            <w:r w:rsidRPr="00C010BE">
              <w:rPr>
                <w:rFonts w:eastAsia="Times New Roman"/>
                <w:sz w:val="22"/>
              </w:rPr>
              <w:t xml:space="preserve"> –</w:t>
            </w:r>
            <w:r w:rsidR="006759CD" w:rsidRPr="00C010BE">
              <w:rPr>
                <w:rFonts w:eastAsia="Times New Roman"/>
                <w:sz w:val="22"/>
              </w:rPr>
              <w:t xml:space="preserve"> </w:t>
            </w:r>
            <w:r w:rsidR="00071918" w:rsidRPr="00C010BE">
              <w:rPr>
                <w:rFonts w:eastAsia="Times New Roman"/>
                <w:sz w:val="22"/>
              </w:rPr>
              <w:t>в отношении холодной воды</w:t>
            </w:r>
            <w:r w:rsidRPr="00C010BE">
              <w:rPr>
                <w:rFonts w:eastAsia="Times New Roman"/>
                <w:sz w:val="22"/>
              </w:rPr>
              <w:t xml:space="preserve"> –</w:t>
            </w:r>
            <w:r w:rsidR="006759CD" w:rsidRPr="00C010BE">
              <w:rPr>
                <w:rFonts w:eastAsia="Times New Roman"/>
                <w:sz w:val="22"/>
              </w:rPr>
              <w:t xml:space="preserve"> </w:t>
            </w:r>
            <w:r w:rsidR="00071918" w:rsidRPr="00C010BE">
              <w:rPr>
                <w:rFonts w:eastAsia="Times New Roman"/>
                <w:sz w:val="22"/>
              </w:rPr>
              <w:t>куб. метр на 1 кв. метр общей площади помещений, входящих в состав общего имущества в многоквартирном доме;</w:t>
            </w:r>
          </w:p>
          <w:p w:rsidR="00071918" w:rsidRPr="00C010BE" w:rsidRDefault="0011405B" w:rsidP="00071918">
            <w:pPr>
              <w:widowControl w:val="0"/>
              <w:autoSpaceDE w:val="0"/>
              <w:autoSpaceDN w:val="0"/>
              <w:adjustRightInd w:val="0"/>
              <w:ind w:firstLine="0"/>
              <w:rPr>
                <w:rFonts w:eastAsia="Times New Roman"/>
                <w:sz w:val="22"/>
              </w:rPr>
            </w:pPr>
            <w:r w:rsidRPr="00C010BE">
              <w:rPr>
                <w:rFonts w:eastAsia="Times New Roman"/>
                <w:sz w:val="22"/>
              </w:rPr>
              <w:t xml:space="preserve"> –</w:t>
            </w:r>
            <w:r w:rsidR="006759CD" w:rsidRPr="00C010BE">
              <w:rPr>
                <w:rFonts w:eastAsia="Times New Roman"/>
                <w:sz w:val="22"/>
              </w:rPr>
              <w:t xml:space="preserve"> </w:t>
            </w:r>
            <w:r w:rsidR="00071918" w:rsidRPr="00C010BE">
              <w:rPr>
                <w:rFonts w:eastAsia="Times New Roman"/>
                <w:sz w:val="22"/>
              </w:rPr>
              <w:t>в отношении горячей воды</w:t>
            </w:r>
            <w:r w:rsidRPr="00C010BE">
              <w:rPr>
                <w:rFonts w:eastAsia="Times New Roman"/>
                <w:sz w:val="22"/>
              </w:rPr>
              <w:t xml:space="preserve"> –</w:t>
            </w:r>
            <w:r w:rsidR="006759CD" w:rsidRPr="00C010BE">
              <w:rPr>
                <w:rFonts w:eastAsia="Times New Roman"/>
                <w:sz w:val="22"/>
              </w:rPr>
              <w:t xml:space="preserve"> </w:t>
            </w:r>
            <w:r w:rsidR="00071918" w:rsidRPr="00C010BE">
              <w:rPr>
                <w:rFonts w:eastAsia="Times New Roman"/>
                <w:sz w:val="22"/>
              </w:rPr>
              <w:t>куб. метр холодной воды и Гкал на подогрев 1 куб. метра холодной воды на 1 кв. метр общей площади помещений, входящих в состав общего имущества в многоквартирном доме, или куб. метр горячей воды на 1 кв. метр общей площади помещений, входящих в состав общего имущества в многоквартирном доме.</w:t>
            </w:r>
          </w:p>
          <w:p w:rsidR="00071918" w:rsidRPr="00C010BE" w:rsidRDefault="00071918" w:rsidP="002170A4">
            <w:pPr>
              <w:pStyle w:val="Default"/>
              <w:jc w:val="both"/>
              <w:rPr>
                <w:color w:val="auto"/>
                <w:sz w:val="22"/>
                <w:szCs w:val="22"/>
              </w:rPr>
            </w:pPr>
            <w:r w:rsidRPr="00C010BE">
              <w:rPr>
                <w:color w:val="auto"/>
                <w:sz w:val="22"/>
                <w:szCs w:val="22"/>
              </w:rPr>
              <w:t xml:space="preserve">2. </w:t>
            </w:r>
            <w:r w:rsidRPr="00C010BE">
              <w:rPr>
                <w:rFonts w:eastAsia="Times New Roman"/>
                <w:color w:val="auto"/>
                <w:sz w:val="22"/>
                <w:szCs w:val="22"/>
              </w:rPr>
              <w:t>Показатели следует принимать по проекту, согласно СП 42.13330.2016, но не более указанных в таблиц</w:t>
            </w:r>
            <w:r w:rsidRPr="00C010BE">
              <w:rPr>
                <w:rFonts w:eastAsia="Times New Roman"/>
                <w:color w:val="auto"/>
                <w:sz w:val="20"/>
                <w:szCs w:val="20"/>
              </w:rPr>
              <w:t>е.</w:t>
            </w:r>
          </w:p>
        </w:tc>
      </w:tr>
    </w:tbl>
    <w:p w:rsidR="00071918" w:rsidRPr="00C010BE" w:rsidRDefault="00071918" w:rsidP="00071918">
      <w:pPr>
        <w:ind w:firstLine="567"/>
      </w:pPr>
      <w:r w:rsidRPr="00C010BE">
        <w:t>1.6.5. Расчетные показатели минимально допустимого уровня обеспеченности и объектов в области водоотведения – показатель удельного водоотведения принимается равным удельному среднесуточному водопотреблению без учета расхода воды на полив территории и зеленых насаждений. Максимально допустимый уровень территориальной доступности объектов водоотведения не устанавливается.</w:t>
      </w:r>
    </w:p>
    <w:p w:rsidR="00A620BB" w:rsidRPr="00C010BE" w:rsidRDefault="00A620BB" w:rsidP="006B4D65">
      <w:pPr>
        <w:pStyle w:val="20"/>
        <w:rPr>
          <w:i w:val="0"/>
        </w:rPr>
      </w:pPr>
      <w:r w:rsidRPr="00C010BE">
        <w:rPr>
          <w:i w:val="0"/>
        </w:rPr>
        <w:t>1.7. Расчетные показатели объектов местного значения в области автомобильных дорог местного значения и транспортного обслуживания населения</w:t>
      </w:r>
    </w:p>
    <w:p w:rsidR="007C0F46" w:rsidRPr="00C010BE" w:rsidRDefault="007C0F46" w:rsidP="007C0F46">
      <w:pPr>
        <w:ind w:firstLine="567"/>
      </w:pPr>
      <w:r w:rsidRPr="00C010BE">
        <w:t xml:space="preserve">1.7.1. Расчетные показатели минимально допустимого уровня обеспеченности и максимально допустимого уровня территориальной доступности объектов в области автомобильных дорог местного значения и транспортного обслуживания населения приведены в </w:t>
      </w:r>
      <w:hyperlink w:anchor="Par3205" w:tooltip="Таблица 10.1" w:history="1">
        <w:r w:rsidRPr="00C010BE">
          <w:t xml:space="preserve">таблице </w:t>
        </w:r>
      </w:hyperlink>
      <w:r w:rsidRPr="00C010BE">
        <w:t>1.7.1.</w:t>
      </w:r>
    </w:p>
    <w:p w:rsidR="007C0F46" w:rsidRPr="00C010BE" w:rsidRDefault="007C0F46" w:rsidP="007C0F46">
      <w:pPr>
        <w:jc w:val="right"/>
        <w:rPr>
          <w:rFonts w:cs="Times New Roman"/>
          <w:b/>
          <w:szCs w:val="24"/>
        </w:rPr>
      </w:pPr>
      <w:r w:rsidRPr="00C010BE">
        <w:t>Таблица 1.7.1</w:t>
      </w:r>
    </w:p>
    <w:tbl>
      <w:tblPr>
        <w:tblW w:w="10065" w:type="dxa"/>
        <w:tblInd w:w="-5" w:type="dxa"/>
        <w:tblLayout w:type="fixed"/>
        <w:tblCellMar>
          <w:top w:w="75" w:type="dxa"/>
          <w:left w:w="0" w:type="dxa"/>
          <w:bottom w:w="75" w:type="dxa"/>
          <w:right w:w="0" w:type="dxa"/>
        </w:tblCellMar>
        <w:tblLook w:val="0000" w:firstRow="0" w:lastRow="0" w:firstColumn="0" w:lastColumn="0" w:noHBand="0" w:noVBand="0"/>
      </w:tblPr>
      <w:tblGrid>
        <w:gridCol w:w="2552"/>
        <w:gridCol w:w="2126"/>
        <w:gridCol w:w="5387"/>
      </w:tblGrid>
      <w:tr w:rsidR="000909F5" w:rsidRPr="00C010BE" w:rsidTr="007C0F46">
        <w:trPr>
          <w:trHeight w:val="491"/>
        </w:trPr>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09F5" w:rsidRPr="00C010BE" w:rsidRDefault="000909F5" w:rsidP="00496147">
            <w:pPr>
              <w:widowControl w:val="0"/>
              <w:autoSpaceDE w:val="0"/>
              <w:autoSpaceDN w:val="0"/>
              <w:adjustRightInd w:val="0"/>
              <w:ind w:hanging="62"/>
              <w:jc w:val="center"/>
              <w:rPr>
                <w:rFonts w:cs="Times New Roman"/>
                <w:szCs w:val="24"/>
              </w:rPr>
            </w:pPr>
            <w:r w:rsidRPr="00C010BE">
              <w:rPr>
                <w:rFonts w:cs="Times New Roman"/>
                <w:szCs w:val="24"/>
              </w:rPr>
              <w:t>Наименование объекта</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09F5" w:rsidRPr="00C010BE" w:rsidRDefault="000909F5" w:rsidP="00496147">
            <w:pPr>
              <w:widowControl w:val="0"/>
              <w:autoSpaceDE w:val="0"/>
              <w:autoSpaceDN w:val="0"/>
              <w:adjustRightInd w:val="0"/>
              <w:ind w:firstLine="42"/>
              <w:jc w:val="center"/>
              <w:rPr>
                <w:rFonts w:cs="Times New Roman"/>
                <w:szCs w:val="24"/>
              </w:rPr>
            </w:pPr>
            <w:r w:rsidRPr="00C010BE">
              <w:rPr>
                <w:rFonts w:cs="Times New Roman"/>
                <w:szCs w:val="24"/>
              </w:rPr>
              <w:t>Тип расчетного показателя</w:t>
            </w:r>
          </w:p>
        </w:tc>
        <w:tc>
          <w:tcPr>
            <w:tcW w:w="53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09F5" w:rsidRPr="00C010BE" w:rsidRDefault="00D577B0" w:rsidP="00496147">
            <w:pPr>
              <w:widowControl w:val="0"/>
              <w:autoSpaceDE w:val="0"/>
              <w:autoSpaceDN w:val="0"/>
              <w:adjustRightInd w:val="0"/>
              <w:ind w:firstLine="0"/>
              <w:jc w:val="center"/>
              <w:rPr>
                <w:rFonts w:cs="Times New Roman"/>
                <w:szCs w:val="24"/>
              </w:rPr>
            </w:pPr>
            <w:r w:rsidRPr="00C010BE">
              <w:rPr>
                <w:rFonts w:cs="Times New Roman"/>
                <w:szCs w:val="24"/>
              </w:rPr>
              <w:t>Содержание и значение расчетного</w:t>
            </w:r>
            <w:r w:rsidR="000909F5" w:rsidRPr="00C010BE">
              <w:rPr>
                <w:rFonts w:cs="Times New Roman"/>
                <w:szCs w:val="24"/>
              </w:rPr>
              <w:t xml:space="preserve"> показателя</w:t>
            </w:r>
          </w:p>
        </w:tc>
      </w:tr>
      <w:tr w:rsidR="000909F5" w:rsidRPr="00C010BE" w:rsidTr="0060011B">
        <w:trPr>
          <w:trHeight w:val="212"/>
        </w:trPr>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09F5" w:rsidRPr="00C010BE" w:rsidRDefault="000909F5" w:rsidP="0023452C">
            <w:pPr>
              <w:widowControl w:val="0"/>
              <w:autoSpaceDE w:val="0"/>
              <w:autoSpaceDN w:val="0"/>
              <w:adjustRightInd w:val="0"/>
              <w:ind w:firstLine="0"/>
              <w:jc w:val="left"/>
              <w:rPr>
                <w:rFonts w:cs="Times New Roman"/>
                <w:szCs w:val="24"/>
              </w:rPr>
            </w:pPr>
            <w:r w:rsidRPr="00C010BE">
              <w:rPr>
                <w:szCs w:val="24"/>
              </w:rPr>
              <w:t xml:space="preserve">Автомобильные дороги местного </w:t>
            </w:r>
            <w:r w:rsidRPr="00C010BE">
              <w:rPr>
                <w:szCs w:val="24"/>
              </w:rPr>
              <w:lastRenderedPageBreak/>
              <w:t>значения вне границ населенных пунктов в границах городского округа</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09F5" w:rsidRPr="00C010BE" w:rsidRDefault="000909F5" w:rsidP="0023452C">
            <w:pPr>
              <w:widowControl w:val="0"/>
              <w:autoSpaceDE w:val="0"/>
              <w:autoSpaceDN w:val="0"/>
              <w:adjustRightInd w:val="0"/>
              <w:ind w:firstLine="0"/>
              <w:jc w:val="left"/>
              <w:rPr>
                <w:rFonts w:cs="Times New Roman"/>
                <w:szCs w:val="24"/>
              </w:rPr>
            </w:pPr>
            <w:r w:rsidRPr="00C010BE">
              <w:rPr>
                <w:rFonts w:cs="Times New Roman"/>
                <w:szCs w:val="24"/>
              </w:rPr>
              <w:lastRenderedPageBreak/>
              <w:t xml:space="preserve">Минимально допустимый </w:t>
            </w:r>
            <w:r w:rsidRPr="00C010BE">
              <w:rPr>
                <w:rFonts w:cs="Times New Roman"/>
                <w:szCs w:val="24"/>
              </w:rPr>
              <w:lastRenderedPageBreak/>
              <w:t>уровень обеспеченности</w:t>
            </w:r>
          </w:p>
        </w:tc>
        <w:tc>
          <w:tcPr>
            <w:tcW w:w="53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909F5" w:rsidRPr="00C010BE" w:rsidRDefault="000909F5" w:rsidP="000909F5">
            <w:pPr>
              <w:widowControl w:val="0"/>
              <w:autoSpaceDE w:val="0"/>
              <w:autoSpaceDN w:val="0"/>
              <w:adjustRightInd w:val="0"/>
              <w:ind w:firstLine="0"/>
              <w:jc w:val="left"/>
              <w:rPr>
                <w:szCs w:val="24"/>
                <w:vertAlign w:val="superscript"/>
              </w:rPr>
            </w:pPr>
            <w:r w:rsidRPr="00C010BE">
              <w:rPr>
                <w:szCs w:val="24"/>
              </w:rPr>
              <w:lastRenderedPageBreak/>
              <w:t xml:space="preserve">Плотность автомобильных дорог местного значения вне границ населенных пунктов в </w:t>
            </w:r>
            <w:r w:rsidRPr="00C010BE">
              <w:rPr>
                <w:szCs w:val="24"/>
              </w:rPr>
              <w:lastRenderedPageBreak/>
              <w:t>границах городского округа 0,1</w:t>
            </w:r>
            <w:r w:rsidR="00AA3205" w:rsidRPr="00C010BE">
              <w:rPr>
                <w:szCs w:val="24"/>
              </w:rPr>
              <w:t>0</w:t>
            </w:r>
            <w:r w:rsidRPr="00C010BE">
              <w:rPr>
                <w:szCs w:val="24"/>
              </w:rPr>
              <w:t xml:space="preserve"> км/км</w:t>
            </w:r>
            <w:r w:rsidRPr="00C010BE">
              <w:rPr>
                <w:szCs w:val="24"/>
                <w:vertAlign w:val="superscript"/>
              </w:rPr>
              <w:t>2</w:t>
            </w:r>
          </w:p>
          <w:p w:rsidR="00AA3205" w:rsidRPr="00C010BE" w:rsidRDefault="00AA3205" w:rsidP="007769DE">
            <w:pPr>
              <w:widowControl w:val="0"/>
              <w:autoSpaceDE w:val="0"/>
              <w:autoSpaceDN w:val="0"/>
              <w:adjustRightInd w:val="0"/>
              <w:ind w:firstLine="0"/>
              <w:jc w:val="left"/>
              <w:rPr>
                <w:rFonts w:cs="Times New Roman"/>
                <w:szCs w:val="24"/>
              </w:rPr>
            </w:pPr>
          </w:p>
        </w:tc>
      </w:tr>
      <w:tr w:rsidR="00EA70D5" w:rsidRPr="00C010BE" w:rsidTr="007C0F46">
        <w:trPr>
          <w:trHeight w:val="1057"/>
        </w:trPr>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0D5" w:rsidRPr="00C010BE" w:rsidRDefault="001B3A8B" w:rsidP="008B51A5">
            <w:pPr>
              <w:widowControl w:val="0"/>
              <w:autoSpaceDE w:val="0"/>
              <w:autoSpaceDN w:val="0"/>
              <w:adjustRightInd w:val="0"/>
              <w:ind w:firstLine="0"/>
              <w:jc w:val="left"/>
              <w:rPr>
                <w:rFonts w:cs="Times New Roman"/>
                <w:szCs w:val="24"/>
              </w:rPr>
            </w:pPr>
            <w:r w:rsidRPr="00C010BE">
              <w:rPr>
                <w:szCs w:val="24"/>
              </w:rPr>
              <w:lastRenderedPageBreak/>
              <w:t>А</w:t>
            </w:r>
            <w:r w:rsidR="00EA70D5" w:rsidRPr="00C010BE">
              <w:rPr>
                <w:szCs w:val="24"/>
              </w:rPr>
              <w:t>втомобильные дороги местного значения</w:t>
            </w:r>
            <w:r w:rsidR="00AA3205" w:rsidRPr="00C010BE">
              <w:rPr>
                <w:szCs w:val="24"/>
              </w:rPr>
              <w:t xml:space="preserve"> в границах городского округа</w:t>
            </w:r>
            <w:r w:rsidRPr="00C010BE">
              <w:rPr>
                <w:szCs w:val="24"/>
              </w:rPr>
              <w:t>, включая улично</w:t>
            </w:r>
            <w:r w:rsidR="008B51A5" w:rsidRPr="00C010BE">
              <w:rPr>
                <w:szCs w:val="24"/>
              </w:rPr>
              <w:t>-</w:t>
            </w:r>
            <w:r w:rsidRPr="00C010BE">
              <w:rPr>
                <w:szCs w:val="24"/>
              </w:rPr>
              <w:t>дорожную сеть</w:t>
            </w:r>
            <w:r w:rsidR="00EA70D5" w:rsidRPr="00C010BE">
              <w:rPr>
                <w:szCs w:val="24"/>
              </w:rPr>
              <w:t xml:space="preserve"> населенных пунктов </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0D5" w:rsidRPr="00C010BE" w:rsidRDefault="00EA70D5" w:rsidP="00EA70D5">
            <w:pPr>
              <w:widowControl w:val="0"/>
              <w:autoSpaceDE w:val="0"/>
              <w:autoSpaceDN w:val="0"/>
              <w:adjustRightInd w:val="0"/>
              <w:ind w:firstLine="0"/>
              <w:jc w:val="left"/>
              <w:rPr>
                <w:rFonts w:cs="Times New Roman"/>
                <w:szCs w:val="24"/>
              </w:rPr>
            </w:pPr>
            <w:r w:rsidRPr="00C010BE">
              <w:rPr>
                <w:rFonts w:cs="Times New Roman"/>
                <w:szCs w:val="24"/>
              </w:rPr>
              <w:t>Минимально допустимый уровень обеспеченности</w:t>
            </w:r>
          </w:p>
        </w:tc>
        <w:tc>
          <w:tcPr>
            <w:tcW w:w="53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0D5" w:rsidRPr="00C010BE" w:rsidRDefault="00EA70D5" w:rsidP="00AA3205">
            <w:pPr>
              <w:widowControl w:val="0"/>
              <w:autoSpaceDE w:val="0"/>
              <w:autoSpaceDN w:val="0"/>
              <w:adjustRightInd w:val="0"/>
              <w:ind w:firstLine="0"/>
              <w:jc w:val="left"/>
              <w:rPr>
                <w:szCs w:val="24"/>
                <w:vertAlign w:val="superscript"/>
              </w:rPr>
            </w:pPr>
            <w:r w:rsidRPr="00C010BE">
              <w:rPr>
                <w:szCs w:val="24"/>
              </w:rPr>
              <w:t>Плотность автомобильных дорог местного значения вне границ населенных пунктов в границах городского округа 0,</w:t>
            </w:r>
            <w:r w:rsidR="00AA3205" w:rsidRPr="00C010BE">
              <w:rPr>
                <w:szCs w:val="24"/>
              </w:rPr>
              <w:t>23</w:t>
            </w:r>
            <w:r w:rsidRPr="00C010BE">
              <w:rPr>
                <w:szCs w:val="24"/>
              </w:rPr>
              <w:t xml:space="preserve"> км/км</w:t>
            </w:r>
            <w:r w:rsidRPr="00C010BE">
              <w:rPr>
                <w:szCs w:val="24"/>
                <w:vertAlign w:val="superscript"/>
              </w:rPr>
              <w:t>2</w:t>
            </w:r>
          </w:p>
          <w:p w:rsidR="00AA3205" w:rsidRPr="00C010BE" w:rsidRDefault="00AA3205" w:rsidP="007769DE">
            <w:pPr>
              <w:widowControl w:val="0"/>
              <w:autoSpaceDE w:val="0"/>
              <w:autoSpaceDN w:val="0"/>
              <w:adjustRightInd w:val="0"/>
              <w:ind w:firstLine="0"/>
              <w:jc w:val="left"/>
              <w:rPr>
                <w:rFonts w:cs="Times New Roman"/>
                <w:szCs w:val="24"/>
              </w:rPr>
            </w:pPr>
          </w:p>
          <w:p w:rsidR="00473E0F" w:rsidRPr="00C010BE" w:rsidRDefault="00473E0F" w:rsidP="008B51A5">
            <w:pPr>
              <w:widowControl w:val="0"/>
              <w:autoSpaceDE w:val="0"/>
              <w:autoSpaceDN w:val="0"/>
              <w:adjustRightInd w:val="0"/>
              <w:ind w:firstLine="0"/>
              <w:jc w:val="left"/>
              <w:rPr>
                <w:rFonts w:cs="Times New Roman"/>
                <w:szCs w:val="24"/>
              </w:rPr>
            </w:pPr>
            <w:r w:rsidRPr="00C010BE">
              <w:rPr>
                <w:szCs w:val="24"/>
              </w:rPr>
              <w:t>Доля автомобильных дорог местного значения, соответствующих нормативным и допустимым требованиям к транспортно</w:t>
            </w:r>
            <w:r w:rsidR="008B51A5" w:rsidRPr="00C010BE">
              <w:rPr>
                <w:szCs w:val="24"/>
              </w:rPr>
              <w:t>-</w:t>
            </w:r>
            <w:r w:rsidRPr="00C010BE">
              <w:rPr>
                <w:szCs w:val="24"/>
              </w:rPr>
              <w:t xml:space="preserve">эксплуатационным показателям, </w:t>
            </w:r>
            <w:r w:rsidR="000D2C95" w:rsidRPr="00C010BE">
              <w:rPr>
                <w:szCs w:val="20"/>
              </w:rPr>
              <w:t>–</w:t>
            </w:r>
            <w:r w:rsidRPr="00C010BE">
              <w:rPr>
                <w:szCs w:val="24"/>
              </w:rPr>
              <w:t xml:space="preserve"> 60 %</w:t>
            </w:r>
          </w:p>
        </w:tc>
      </w:tr>
      <w:tr w:rsidR="007A2EAE" w:rsidRPr="00C010BE" w:rsidTr="007C0F46">
        <w:trPr>
          <w:trHeight w:val="1057"/>
        </w:trPr>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2EAE" w:rsidRPr="00C010BE" w:rsidRDefault="005D2E94" w:rsidP="005D2E94">
            <w:pPr>
              <w:widowControl w:val="0"/>
              <w:autoSpaceDE w:val="0"/>
              <w:autoSpaceDN w:val="0"/>
              <w:adjustRightInd w:val="0"/>
              <w:ind w:firstLine="0"/>
              <w:jc w:val="left"/>
              <w:rPr>
                <w:szCs w:val="24"/>
              </w:rPr>
            </w:pPr>
            <w:r w:rsidRPr="00C010BE">
              <w:rPr>
                <w:szCs w:val="24"/>
              </w:rPr>
              <w:t>Транспортное обслуживания населения</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2EAE" w:rsidRPr="00C010BE" w:rsidRDefault="005D2E94" w:rsidP="00EA70D5">
            <w:pPr>
              <w:widowControl w:val="0"/>
              <w:autoSpaceDE w:val="0"/>
              <w:autoSpaceDN w:val="0"/>
              <w:adjustRightInd w:val="0"/>
              <w:ind w:firstLine="0"/>
              <w:jc w:val="left"/>
              <w:rPr>
                <w:szCs w:val="24"/>
              </w:rPr>
            </w:pPr>
            <w:r w:rsidRPr="00C010BE">
              <w:rPr>
                <w:szCs w:val="24"/>
              </w:rPr>
              <w:t>Минимально допустимый уровень обеспеченности</w:t>
            </w:r>
          </w:p>
        </w:tc>
        <w:tc>
          <w:tcPr>
            <w:tcW w:w="53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2EAE" w:rsidRPr="00C010BE" w:rsidRDefault="005D2E94" w:rsidP="005D2E94">
            <w:pPr>
              <w:widowControl w:val="0"/>
              <w:autoSpaceDE w:val="0"/>
              <w:autoSpaceDN w:val="0"/>
              <w:adjustRightInd w:val="0"/>
              <w:ind w:firstLine="0"/>
              <w:jc w:val="left"/>
              <w:rPr>
                <w:szCs w:val="24"/>
              </w:rPr>
            </w:pPr>
            <w:r w:rsidRPr="00C010BE">
              <w:rPr>
                <w:szCs w:val="24"/>
              </w:rPr>
              <w:t>Доля населения,</w:t>
            </w:r>
            <w:r w:rsidR="006759CD" w:rsidRPr="00C010BE">
              <w:rPr>
                <w:szCs w:val="24"/>
              </w:rPr>
              <w:t xml:space="preserve"> </w:t>
            </w:r>
            <w:r w:rsidRPr="00C010BE">
              <w:rPr>
                <w:szCs w:val="24"/>
              </w:rPr>
              <w:t>обеспеченного</w:t>
            </w:r>
            <w:r w:rsidR="006759CD" w:rsidRPr="00C010BE">
              <w:rPr>
                <w:szCs w:val="24"/>
              </w:rPr>
              <w:t xml:space="preserve"> </w:t>
            </w:r>
            <w:r w:rsidRPr="00C010BE">
              <w:rPr>
                <w:szCs w:val="24"/>
              </w:rPr>
              <w:t>услугами</w:t>
            </w:r>
            <w:r w:rsidR="006759CD" w:rsidRPr="00C010BE">
              <w:rPr>
                <w:szCs w:val="24"/>
              </w:rPr>
              <w:t xml:space="preserve"> </w:t>
            </w:r>
            <w:r w:rsidRPr="00C010BE">
              <w:rPr>
                <w:szCs w:val="24"/>
              </w:rPr>
              <w:t xml:space="preserve">транспорта общего пользования, </w:t>
            </w:r>
            <w:r w:rsidRPr="00C010BE">
              <w:rPr>
                <w:szCs w:val="20"/>
              </w:rPr>
              <w:t>–</w:t>
            </w:r>
            <w:r w:rsidRPr="00C010BE">
              <w:rPr>
                <w:szCs w:val="24"/>
              </w:rPr>
              <w:t xml:space="preserve"> </w:t>
            </w:r>
            <w:r w:rsidRPr="00C010BE">
              <w:rPr>
                <w:bCs/>
                <w:szCs w:val="24"/>
              </w:rPr>
              <w:t>90%</w:t>
            </w:r>
          </w:p>
        </w:tc>
      </w:tr>
      <w:tr w:rsidR="00EA70D5" w:rsidRPr="00C010BE" w:rsidTr="007C0F46">
        <w:trPr>
          <w:trHeight w:val="491"/>
        </w:trPr>
        <w:tc>
          <w:tcPr>
            <w:tcW w:w="255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EA70D5" w:rsidRPr="00C010BE" w:rsidRDefault="00EA70D5" w:rsidP="00EA70D5">
            <w:pPr>
              <w:widowControl w:val="0"/>
              <w:autoSpaceDE w:val="0"/>
              <w:autoSpaceDN w:val="0"/>
              <w:adjustRightInd w:val="0"/>
              <w:ind w:firstLine="0"/>
              <w:jc w:val="left"/>
              <w:rPr>
                <w:rFonts w:cs="Times New Roman"/>
                <w:szCs w:val="24"/>
              </w:rPr>
            </w:pPr>
            <w:r w:rsidRPr="00C010BE">
              <w:rPr>
                <w:szCs w:val="24"/>
              </w:rPr>
              <w:t>Остановочные павильоны</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0D5" w:rsidRPr="00C010BE" w:rsidRDefault="00EA70D5" w:rsidP="00EA70D5">
            <w:pPr>
              <w:widowControl w:val="0"/>
              <w:autoSpaceDE w:val="0"/>
              <w:autoSpaceDN w:val="0"/>
              <w:adjustRightInd w:val="0"/>
              <w:ind w:firstLine="0"/>
              <w:jc w:val="left"/>
              <w:rPr>
                <w:rFonts w:cs="Times New Roman"/>
                <w:szCs w:val="24"/>
              </w:rPr>
            </w:pPr>
            <w:r w:rsidRPr="00C010BE">
              <w:rPr>
                <w:rFonts w:cs="Times New Roman"/>
                <w:szCs w:val="24"/>
              </w:rPr>
              <w:t>Минимально допустимый уровень обеспеченности</w:t>
            </w:r>
          </w:p>
        </w:tc>
        <w:tc>
          <w:tcPr>
            <w:tcW w:w="53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0D5" w:rsidRPr="00C010BE" w:rsidRDefault="00EA70D5" w:rsidP="005D2E94">
            <w:pPr>
              <w:widowControl w:val="0"/>
              <w:autoSpaceDE w:val="0"/>
              <w:autoSpaceDN w:val="0"/>
              <w:adjustRightInd w:val="0"/>
              <w:ind w:firstLine="0"/>
              <w:jc w:val="left"/>
              <w:rPr>
                <w:rFonts w:cs="Times New Roman"/>
                <w:szCs w:val="24"/>
              </w:rPr>
            </w:pPr>
            <w:r w:rsidRPr="00C010BE">
              <w:rPr>
                <w:bCs/>
                <w:szCs w:val="24"/>
              </w:rPr>
              <w:t>Обеспеченность населения транспортным сообщением, с размещением остановочных пунктов в населенных пунктах с интервалом 400</w:t>
            </w:r>
            <w:r w:rsidR="0011405B" w:rsidRPr="00C010BE">
              <w:rPr>
                <w:bCs/>
                <w:szCs w:val="24"/>
              </w:rPr>
              <w:t xml:space="preserve"> – </w:t>
            </w:r>
            <w:r w:rsidRPr="00C010BE">
              <w:rPr>
                <w:bCs/>
                <w:szCs w:val="24"/>
              </w:rPr>
              <w:t xml:space="preserve">600 метров </w:t>
            </w:r>
          </w:p>
        </w:tc>
      </w:tr>
      <w:tr w:rsidR="00EA70D5" w:rsidRPr="00C010BE" w:rsidTr="007C0F46">
        <w:trPr>
          <w:trHeight w:val="491"/>
        </w:trPr>
        <w:tc>
          <w:tcPr>
            <w:tcW w:w="2552" w:type="dxa"/>
            <w:vMerge/>
            <w:tcBorders>
              <w:left w:val="single" w:sz="4" w:space="0" w:color="auto"/>
              <w:right w:val="single" w:sz="4" w:space="0" w:color="auto"/>
            </w:tcBorders>
            <w:tcMar>
              <w:top w:w="62" w:type="dxa"/>
              <w:left w:w="102" w:type="dxa"/>
              <w:bottom w:w="102" w:type="dxa"/>
              <w:right w:w="62" w:type="dxa"/>
            </w:tcMar>
          </w:tcPr>
          <w:p w:rsidR="00EA70D5" w:rsidRPr="00C010BE" w:rsidRDefault="00EA70D5" w:rsidP="00EA70D5">
            <w:pPr>
              <w:widowControl w:val="0"/>
              <w:autoSpaceDE w:val="0"/>
              <w:autoSpaceDN w:val="0"/>
              <w:adjustRightInd w:val="0"/>
              <w:ind w:hanging="62"/>
              <w:jc w:val="left"/>
              <w:rPr>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0D5" w:rsidRPr="00C010BE" w:rsidRDefault="00EA70D5" w:rsidP="00EA70D5">
            <w:pPr>
              <w:widowControl w:val="0"/>
              <w:autoSpaceDE w:val="0"/>
              <w:autoSpaceDN w:val="0"/>
              <w:adjustRightInd w:val="0"/>
              <w:ind w:firstLine="0"/>
              <w:jc w:val="left"/>
              <w:rPr>
                <w:rFonts w:cs="Times New Roman"/>
                <w:szCs w:val="24"/>
              </w:rPr>
            </w:pPr>
            <w:r w:rsidRPr="00C010BE">
              <w:rPr>
                <w:szCs w:val="24"/>
              </w:rPr>
              <w:t>Размер земельного участка</w:t>
            </w:r>
          </w:p>
        </w:tc>
        <w:tc>
          <w:tcPr>
            <w:tcW w:w="53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0D5" w:rsidRPr="00C010BE" w:rsidRDefault="00EA70D5" w:rsidP="00EA70D5">
            <w:pPr>
              <w:widowControl w:val="0"/>
              <w:autoSpaceDE w:val="0"/>
              <w:autoSpaceDN w:val="0"/>
              <w:adjustRightInd w:val="0"/>
              <w:ind w:firstLine="0"/>
              <w:jc w:val="left"/>
              <w:rPr>
                <w:bCs/>
                <w:szCs w:val="24"/>
              </w:rPr>
            </w:pPr>
            <w:r w:rsidRPr="00C010BE">
              <w:rPr>
                <w:bCs/>
                <w:szCs w:val="24"/>
              </w:rPr>
              <w:t>По заданию на проектирование</w:t>
            </w:r>
          </w:p>
        </w:tc>
      </w:tr>
      <w:tr w:rsidR="007C0F46" w:rsidRPr="00C010BE" w:rsidTr="007C0F46">
        <w:trPr>
          <w:trHeight w:val="491"/>
        </w:trPr>
        <w:tc>
          <w:tcPr>
            <w:tcW w:w="2552" w:type="dxa"/>
            <w:tcBorders>
              <w:left w:val="single" w:sz="4" w:space="0" w:color="auto"/>
              <w:bottom w:val="single" w:sz="4" w:space="0" w:color="auto"/>
              <w:right w:val="single" w:sz="4" w:space="0" w:color="auto"/>
            </w:tcBorders>
            <w:tcMar>
              <w:top w:w="62" w:type="dxa"/>
              <w:left w:w="102" w:type="dxa"/>
              <w:bottom w:w="102" w:type="dxa"/>
              <w:right w:w="62" w:type="dxa"/>
            </w:tcMar>
          </w:tcPr>
          <w:p w:rsidR="007C0F46" w:rsidRPr="00C010BE" w:rsidRDefault="007C0F46" w:rsidP="00EA70D5">
            <w:pPr>
              <w:widowControl w:val="0"/>
              <w:autoSpaceDE w:val="0"/>
              <w:autoSpaceDN w:val="0"/>
              <w:adjustRightInd w:val="0"/>
              <w:ind w:hanging="62"/>
              <w:jc w:val="left"/>
              <w:rPr>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0F46" w:rsidRPr="00C010BE" w:rsidRDefault="0060011B" w:rsidP="00EA70D5">
            <w:pPr>
              <w:widowControl w:val="0"/>
              <w:autoSpaceDE w:val="0"/>
              <w:autoSpaceDN w:val="0"/>
              <w:adjustRightInd w:val="0"/>
              <w:ind w:firstLine="0"/>
              <w:jc w:val="left"/>
              <w:rPr>
                <w:szCs w:val="24"/>
              </w:rPr>
            </w:pPr>
            <w:r w:rsidRPr="00C010BE">
              <w:rPr>
                <w:rFonts w:cs="Times New Roman"/>
                <w:szCs w:val="24"/>
              </w:rPr>
              <w:t>Максимально допустимый уровень территориальной доступности</w:t>
            </w:r>
          </w:p>
        </w:tc>
        <w:tc>
          <w:tcPr>
            <w:tcW w:w="53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0F46" w:rsidRPr="00C010BE" w:rsidRDefault="0060011B" w:rsidP="0060011B">
            <w:pPr>
              <w:widowControl w:val="0"/>
              <w:autoSpaceDE w:val="0"/>
              <w:autoSpaceDN w:val="0"/>
              <w:adjustRightInd w:val="0"/>
              <w:ind w:firstLine="0"/>
              <w:jc w:val="left"/>
              <w:rPr>
                <w:szCs w:val="20"/>
              </w:rPr>
            </w:pPr>
            <w:r w:rsidRPr="00C010BE">
              <w:rPr>
                <w:szCs w:val="20"/>
              </w:rPr>
              <w:t>П</w:t>
            </w:r>
            <w:r w:rsidR="007C0F46" w:rsidRPr="00C010BE">
              <w:rPr>
                <w:szCs w:val="20"/>
              </w:rPr>
              <w:t>ешеходн</w:t>
            </w:r>
            <w:r w:rsidRPr="00C010BE">
              <w:rPr>
                <w:szCs w:val="20"/>
              </w:rPr>
              <w:t>ая</w:t>
            </w:r>
            <w:r w:rsidR="007C0F46" w:rsidRPr="00C010BE">
              <w:rPr>
                <w:szCs w:val="20"/>
              </w:rPr>
              <w:t xml:space="preserve"> </w:t>
            </w:r>
            <w:r w:rsidRPr="00C010BE">
              <w:rPr>
                <w:szCs w:val="20"/>
              </w:rPr>
              <w:t>доступность</w:t>
            </w:r>
            <w:r w:rsidR="007C0F46" w:rsidRPr="00C010BE">
              <w:rPr>
                <w:szCs w:val="20"/>
              </w:rPr>
              <w:t xml:space="preserve"> ближайшей остановки общественного пассажирского транспорта</w:t>
            </w:r>
            <w:r w:rsidRPr="00C010BE">
              <w:rPr>
                <w:szCs w:val="20"/>
              </w:rPr>
              <w:t>:</w:t>
            </w:r>
          </w:p>
          <w:p w:rsidR="0060011B" w:rsidRPr="00C010BE" w:rsidRDefault="0011405B" w:rsidP="0060011B">
            <w:pPr>
              <w:widowControl w:val="0"/>
              <w:autoSpaceDE w:val="0"/>
              <w:autoSpaceDN w:val="0"/>
              <w:adjustRightInd w:val="0"/>
              <w:ind w:firstLine="0"/>
              <w:jc w:val="left"/>
              <w:rPr>
                <w:szCs w:val="20"/>
              </w:rPr>
            </w:pPr>
            <w:r w:rsidRPr="00C010BE">
              <w:rPr>
                <w:szCs w:val="20"/>
              </w:rPr>
              <w:t xml:space="preserve"> –</w:t>
            </w:r>
            <w:r w:rsidR="006759CD" w:rsidRPr="00C010BE">
              <w:rPr>
                <w:szCs w:val="20"/>
              </w:rPr>
              <w:t xml:space="preserve"> </w:t>
            </w:r>
            <w:r w:rsidR="0060011B" w:rsidRPr="00C010BE">
              <w:rPr>
                <w:szCs w:val="20"/>
              </w:rPr>
              <w:t>для городских н. п. – 600 м;</w:t>
            </w:r>
          </w:p>
          <w:p w:rsidR="0060011B" w:rsidRPr="00C010BE" w:rsidRDefault="0011405B" w:rsidP="0060011B">
            <w:pPr>
              <w:widowControl w:val="0"/>
              <w:autoSpaceDE w:val="0"/>
              <w:autoSpaceDN w:val="0"/>
              <w:adjustRightInd w:val="0"/>
              <w:ind w:firstLine="0"/>
              <w:jc w:val="left"/>
              <w:rPr>
                <w:bCs/>
                <w:szCs w:val="24"/>
              </w:rPr>
            </w:pPr>
            <w:r w:rsidRPr="00C010BE">
              <w:rPr>
                <w:szCs w:val="20"/>
              </w:rPr>
              <w:t xml:space="preserve"> –</w:t>
            </w:r>
            <w:r w:rsidR="006759CD" w:rsidRPr="00C010BE">
              <w:rPr>
                <w:szCs w:val="20"/>
              </w:rPr>
              <w:t xml:space="preserve"> </w:t>
            </w:r>
            <w:r w:rsidR="0060011B" w:rsidRPr="00C010BE">
              <w:rPr>
                <w:szCs w:val="20"/>
              </w:rPr>
              <w:t>для сельских н. п. – 800 м.</w:t>
            </w:r>
          </w:p>
        </w:tc>
      </w:tr>
    </w:tbl>
    <w:p w:rsidR="00A620BB" w:rsidRPr="00C010BE" w:rsidRDefault="00A620BB" w:rsidP="006B4D65">
      <w:pPr>
        <w:pStyle w:val="20"/>
        <w:rPr>
          <w:i w:val="0"/>
        </w:rPr>
      </w:pPr>
      <w:r w:rsidRPr="00C010BE">
        <w:rPr>
          <w:i w:val="0"/>
        </w:rPr>
        <w:t>1.8. Расчетные показатели автомобильных стоянок (парковок)</w:t>
      </w:r>
    </w:p>
    <w:p w:rsidR="004825EC" w:rsidRPr="00C010BE" w:rsidRDefault="004825EC" w:rsidP="004825EC">
      <w:pPr>
        <w:widowControl w:val="0"/>
        <w:autoSpaceDE w:val="0"/>
        <w:autoSpaceDN w:val="0"/>
        <w:adjustRightInd w:val="0"/>
        <w:ind w:firstLine="540"/>
        <w:rPr>
          <w:sz w:val="28"/>
        </w:rPr>
      </w:pPr>
      <w:r w:rsidRPr="00C010BE">
        <w:t>1.8.1. В населенных пунктах предусматриваются территории для постоянного хранения (гаражи, крытые и открытые стоянки), временного хранения (парковки) и технического обслуживания легковых автомобилей</w:t>
      </w:r>
      <w:r w:rsidR="001F2FE0" w:rsidRPr="00C010BE">
        <w:t>.</w:t>
      </w:r>
      <w:r w:rsidRPr="00C010BE">
        <w:t xml:space="preserve"> Парковочные места и места для хранения автомобилей жителей в зонах застройки индивидуальными жилыми домами располагаются в границах земельных участков индивидуальных жилых домов, в зонах застройки многоквартирными домами на оборудованных стоянках и в гаражах. Общая обеспеченность местами для постоянного хранения автомобилей должна быть не менее </w:t>
      </w:r>
      <w:r w:rsidR="001F2FE0" w:rsidRPr="00C010BE">
        <w:t>10</w:t>
      </w:r>
      <w:r w:rsidRPr="00C010BE">
        <w:t xml:space="preserve">0% расчетного числа индивидуальных легковых автомобилей. Расстояние от мест постоянного хранения индивидуального автотранспорта до жилой многоквартирной застройки не более 800 м. Минимальное количество мест организованного хранения индивидуального автотранспорта в городском </w:t>
      </w:r>
      <w:r w:rsidR="00B37639" w:rsidRPr="00C010BE">
        <w:t>округе</w:t>
      </w:r>
      <w:r w:rsidRPr="00C010BE">
        <w:t xml:space="preserve"> 250 мест на 1000 жителей.</w:t>
      </w:r>
    </w:p>
    <w:p w:rsidR="004825EC" w:rsidRPr="00C010BE" w:rsidRDefault="004825EC" w:rsidP="004825EC">
      <w:pPr>
        <w:pStyle w:val="01"/>
        <w:spacing w:line="276" w:lineRule="auto"/>
        <w:ind w:firstLine="426"/>
      </w:pPr>
      <w:r w:rsidRPr="00C010BE">
        <w:t>1.</w:t>
      </w:r>
      <w:r w:rsidR="001F2FE0" w:rsidRPr="00C010BE">
        <w:t>8</w:t>
      </w:r>
      <w:r w:rsidRPr="00C010BE">
        <w:t>.2. Рекомендуемая обеспеченность местами парковки объектов обслуживания населения приведена в таблице 1</w:t>
      </w:r>
      <w:r w:rsidR="001F2FE0" w:rsidRPr="00C010BE">
        <w:t>.8.1</w:t>
      </w:r>
      <w:r w:rsidRPr="00C010BE">
        <w:t>.</w:t>
      </w:r>
    </w:p>
    <w:p w:rsidR="004825EC" w:rsidRPr="00C010BE" w:rsidRDefault="004825EC" w:rsidP="00D577B0">
      <w:pPr>
        <w:jc w:val="right"/>
      </w:pPr>
      <w:r w:rsidRPr="00C010BE">
        <w:t xml:space="preserve">Таблица </w:t>
      </w:r>
      <w:r w:rsidR="001F2FE0" w:rsidRPr="00C010BE">
        <w:t>1.8.1</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6"/>
        <w:gridCol w:w="3544"/>
      </w:tblGrid>
      <w:tr w:rsidR="001F2FE0" w:rsidRPr="00C010BE" w:rsidTr="00ED6E7E">
        <w:trPr>
          <w:trHeight w:val="1138"/>
        </w:trPr>
        <w:tc>
          <w:tcPr>
            <w:tcW w:w="6266" w:type="dxa"/>
            <w:shd w:val="clear" w:color="auto" w:fill="auto"/>
            <w:vAlign w:val="center"/>
          </w:tcPr>
          <w:p w:rsidR="001F2FE0" w:rsidRPr="00C010BE" w:rsidRDefault="001F2FE0" w:rsidP="00121212">
            <w:pPr>
              <w:jc w:val="center"/>
              <w:rPr>
                <w:rFonts w:eastAsia="Calibri"/>
                <w:szCs w:val="24"/>
                <w:lang w:eastAsia="en-US"/>
              </w:rPr>
            </w:pPr>
            <w:r w:rsidRPr="00C010BE">
              <w:rPr>
                <w:rFonts w:eastAsia="Calibri"/>
                <w:szCs w:val="24"/>
                <w:lang w:eastAsia="en-US"/>
              </w:rPr>
              <w:t>Наименования объектов</w:t>
            </w:r>
          </w:p>
        </w:tc>
        <w:tc>
          <w:tcPr>
            <w:tcW w:w="3544" w:type="dxa"/>
            <w:shd w:val="clear" w:color="auto" w:fill="auto"/>
            <w:vAlign w:val="center"/>
          </w:tcPr>
          <w:p w:rsidR="001F2FE0" w:rsidRPr="00C010BE" w:rsidRDefault="001F2FE0" w:rsidP="00121212">
            <w:pPr>
              <w:jc w:val="center"/>
              <w:rPr>
                <w:rFonts w:eastAsia="Calibri"/>
                <w:szCs w:val="24"/>
                <w:lang w:eastAsia="en-US"/>
              </w:rPr>
            </w:pPr>
            <w:r w:rsidRPr="00C010BE">
              <w:rPr>
                <w:rFonts w:eastAsia="Calibri"/>
                <w:szCs w:val="24"/>
                <w:lang w:eastAsia="en-US"/>
              </w:rPr>
              <w:t xml:space="preserve">Обеспеченность объектов местами парковки из расчета </w:t>
            </w:r>
          </w:p>
          <w:p w:rsidR="001F2FE0" w:rsidRPr="00C010BE" w:rsidRDefault="001F2FE0" w:rsidP="00121212">
            <w:pPr>
              <w:jc w:val="center"/>
              <w:rPr>
                <w:rFonts w:eastAsia="Calibri"/>
                <w:szCs w:val="24"/>
                <w:lang w:eastAsia="en-US"/>
              </w:rPr>
            </w:pPr>
            <w:r w:rsidRPr="00C010BE">
              <w:rPr>
                <w:rFonts w:eastAsia="Calibri"/>
                <w:szCs w:val="24"/>
                <w:lang w:eastAsia="en-US"/>
              </w:rPr>
              <w:t>1 место на</w:t>
            </w:r>
          </w:p>
        </w:tc>
      </w:tr>
      <w:tr w:rsidR="001F2FE0" w:rsidRPr="00C010BE" w:rsidTr="00ED6E7E">
        <w:trPr>
          <w:trHeight w:val="598"/>
        </w:trPr>
        <w:tc>
          <w:tcPr>
            <w:tcW w:w="6266" w:type="dxa"/>
            <w:shd w:val="clear" w:color="auto" w:fill="auto"/>
          </w:tcPr>
          <w:p w:rsidR="001F2FE0" w:rsidRPr="00C010BE" w:rsidRDefault="001F2FE0" w:rsidP="00ED6E7E">
            <w:pPr>
              <w:ind w:firstLine="64"/>
              <w:rPr>
                <w:rFonts w:eastAsia="Calibri"/>
                <w:szCs w:val="24"/>
                <w:lang w:eastAsia="en-US"/>
              </w:rPr>
            </w:pPr>
            <w:r w:rsidRPr="00C010BE">
              <w:rPr>
                <w:rFonts w:eastAsia="Calibri"/>
                <w:szCs w:val="24"/>
                <w:lang w:eastAsia="en-US"/>
              </w:rPr>
              <w:lastRenderedPageBreak/>
              <w:t>Учреждения органов государственной власти, органы местного самоуправления</w:t>
            </w:r>
          </w:p>
        </w:tc>
        <w:tc>
          <w:tcPr>
            <w:tcW w:w="3544" w:type="dxa"/>
            <w:shd w:val="clear" w:color="auto" w:fill="auto"/>
          </w:tcPr>
          <w:p w:rsidR="001F2FE0" w:rsidRPr="00C010BE" w:rsidRDefault="001F2FE0" w:rsidP="00ED6E7E">
            <w:pPr>
              <w:ind w:firstLine="0"/>
              <w:jc w:val="left"/>
              <w:rPr>
                <w:rFonts w:eastAsia="Calibri"/>
                <w:szCs w:val="24"/>
                <w:lang w:eastAsia="en-US"/>
              </w:rPr>
            </w:pPr>
            <w:r w:rsidRPr="00C010BE">
              <w:rPr>
                <w:rFonts w:eastAsia="Calibri"/>
                <w:szCs w:val="24"/>
                <w:lang w:eastAsia="en-US"/>
              </w:rPr>
              <w:t>200</w:t>
            </w:r>
            <w:r w:rsidR="0011405B" w:rsidRPr="00C010BE">
              <w:rPr>
                <w:rFonts w:eastAsia="Calibri"/>
                <w:szCs w:val="24"/>
                <w:lang w:eastAsia="en-US"/>
              </w:rPr>
              <w:t xml:space="preserve"> – </w:t>
            </w:r>
            <w:r w:rsidRPr="00C010BE">
              <w:rPr>
                <w:rFonts w:eastAsia="Calibri"/>
                <w:szCs w:val="24"/>
                <w:lang w:eastAsia="en-US"/>
              </w:rPr>
              <w:t>220 м</w:t>
            </w:r>
            <w:r w:rsidRPr="00C010BE">
              <w:rPr>
                <w:rFonts w:eastAsia="Calibri"/>
                <w:szCs w:val="24"/>
                <w:vertAlign w:val="superscript"/>
                <w:lang w:eastAsia="en-US"/>
              </w:rPr>
              <w:t>2</w:t>
            </w:r>
            <w:r w:rsidRPr="00C010BE">
              <w:rPr>
                <w:rFonts w:eastAsia="Calibri"/>
                <w:szCs w:val="24"/>
                <w:lang w:eastAsia="en-US"/>
              </w:rPr>
              <w:t xml:space="preserve"> общей площади</w:t>
            </w:r>
          </w:p>
        </w:tc>
      </w:tr>
      <w:tr w:rsidR="001F2FE0" w:rsidRPr="00C010BE" w:rsidTr="00ED6E7E">
        <w:trPr>
          <w:trHeight w:val="609"/>
        </w:trPr>
        <w:tc>
          <w:tcPr>
            <w:tcW w:w="6266" w:type="dxa"/>
            <w:shd w:val="clear" w:color="auto" w:fill="auto"/>
          </w:tcPr>
          <w:p w:rsidR="001F2FE0" w:rsidRPr="00C010BE" w:rsidRDefault="001F2FE0" w:rsidP="00E64F6A">
            <w:pPr>
              <w:ind w:firstLine="64"/>
              <w:rPr>
                <w:rFonts w:eastAsia="Calibri"/>
                <w:szCs w:val="24"/>
                <w:lang w:eastAsia="en-US"/>
              </w:rPr>
            </w:pPr>
            <w:r w:rsidRPr="00C010BE">
              <w:rPr>
                <w:rFonts w:eastAsia="Calibri"/>
                <w:szCs w:val="24"/>
                <w:lang w:eastAsia="en-US"/>
              </w:rPr>
              <w:t>Коммерческо</w:t>
            </w:r>
            <w:r w:rsidR="00E64F6A" w:rsidRPr="00C010BE">
              <w:rPr>
                <w:rFonts w:eastAsia="Calibri"/>
                <w:szCs w:val="24"/>
                <w:lang w:eastAsia="en-US"/>
              </w:rPr>
              <w:t>-</w:t>
            </w:r>
            <w:r w:rsidRPr="00C010BE">
              <w:rPr>
                <w:rFonts w:eastAsia="Calibri"/>
                <w:szCs w:val="24"/>
                <w:lang w:eastAsia="en-US"/>
              </w:rPr>
              <w:t>деловые центры, офисные здания и помещения, страховые компании</w:t>
            </w:r>
          </w:p>
        </w:tc>
        <w:tc>
          <w:tcPr>
            <w:tcW w:w="3544" w:type="dxa"/>
            <w:shd w:val="clear" w:color="auto" w:fill="auto"/>
          </w:tcPr>
          <w:p w:rsidR="001F2FE0" w:rsidRPr="00C010BE" w:rsidRDefault="001F2FE0" w:rsidP="00ED6E7E">
            <w:pPr>
              <w:ind w:firstLine="0"/>
              <w:jc w:val="left"/>
              <w:rPr>
                <w:rFonts w:eastAsia="Calibri"/>
                <w:szCs w:val="24"/>
                <w:lang w:eastAsia="en-US"/>
              </w:rPr>
            </w:pPr>
            <w:r w:rsidRPr="00C010BE">
              <w:rPr>
                <w:rFonts w:eastAsia="Calibri"/>
                <w:szCs w:val="24"/>
                <w:lang w:eastAsia="en-US"/>
              </w:rPr>
              <w:t>50</w:t>
            </w:r>
            <w:r w:rsidR="0011405B" w:rsidRPr="00C010BE">
              <w:rPr>
                <w:rFonts w:eastAsia="Calibri"/>
                <w:szCs w:val="24"/>
                <w:lang w:eastAsia="en-US"/>
              </w:rPr>
              <w:t xml:space="preserve"> – </w:t>
            </w:r>
            <w:r w:rsidRPr="00C010BE">
              <w:rPr>
                <w:rFonts w:eastAsia="Calibri"/>
                <w:szCs w:val="24"/>
                <w:lang w:eastAsia="en-US"/>
              </w:rPr>
              <w:t>60 м</w:t>
            </w:r>
            <w:r w:rsidRPr="00C010BE">
              <w:rPr>
                <w:rFonts w:eastAsia="Calibri"/>
                <w:szCs w:val="24"/>
                <w:vertAlign w:val="superscript"/>
                <w:lang w:eastAsia="en-US"/>
              </w:rPr>
              <w:t>2</w:t>
            </w:r>
            <w:r w:rsidRPr="00C010BE">
              <w:rPr>
                <w:rFonts w:eastAsia="Calibri"/>
                <w:szCs w:val="24"/>
                <w:lang w:eastAsia="en-US"/>
              </w:rPr>
              <w:t xml:space="preserve"> общей площади</w:t>
            </w:r>
          </w:p>
        </w:tc>
      </w:tr>
      <w:tr w:rsidR="001F2FE0" w:rsidRPr="00C010BE" w:rsidTr="00ED6E7E">
        <w:trPr>
          <w:trHeight w:val="57"/>
        </w:trPr>
        <w:tc>
          <w:tcPr>
            <w:tcW w:w="6266" w:type="dxa"/>
            <w:shd w:val="clear" w:color="auto" w:fill="auto"/>
          </w:tcPr>
          <w:p w:rsidR="001F2FE0" w:rsidRPr="00C010BE" w:rsidRDefault="001F2FE0" w:rsidP="00ED6E7E">
            <w:pPr>
              <w:ind w:firstLine="64"/>
              <w:rPr>
                <w:rFonts w:eastAsia="Calibri"/>
                <w:szCs w:val="24"/>
                <w:lang w:eastAsia="en-US"/>
              </w:rPr>
            </w:pPr>
            <w:r w:rsidRPr="00C010BE">
              <w:rPr>
                <w:rFonts w:eastAsia="Calibri"/>
                <w:szCs w:val="24"/>
                <w:lang w:eastAsia="en-US"/>
              </w:rPr>
              <w:t>Банки и банковские учреждения, кредитно</w:t>
            </w:r>
            <w:r w:rsidR="00E64F6A" w:rsidRPr="00C010BE">
              <w:rPr>
                <w:rFonts w:eastAsia="Calibri"/>
                <w:szCs w:val="24"/>
                <w:lang w:eastAsia="en-US"/>
              </w:rPr>
              <w:t>-</w:t>
            </w:r>
            <w:r w:rsidRPr="00C010BE">
              <w:rPr>
                <w:rFonts w:eastAsia="Calibri"/>
                <w:szCs w:val="24"/>
                <w:lang w:eastAsia="en-US"/>
              </w:rPr>
              <w:t xml:space="preserve">финансовые учреждения: </w:t>
            </w:r>
          </w:p>
          <w:p w:rsidR="001F2FE0" w:rsidRPr="00C010BE" w:rsidRDefault="0011405B" w:rsidP="00ED6E7E">
            <w:pPr>
              <w:ind w:firstLine="64"/>
              <w:rPr>
                <w:rFonts w:eastAsia="Calibri"/>
                <w:szCs w:val="24"/>
                <w:lang w:eastAsia="en-US"/>
              </w:rPr>
            </w:pPr>
            <w:r w:rsidRPr="00C010BE">
              <w:rPr>
                <w:rFonts w:eastAsia="Calibri"/>
                <w:szCs w:val="24"/>
                <w:lang w:eastAsia="en-US"/>
              </w:rPr>
              <w:t xml:space="preserve"> –</w:t>
            </w:r>
            <w:r w:rsidR="006759CD" w:rsidRPr="00C010BE">
              <w:rPr>
                <w:rFonts w:eastAsia="Calibri"/>
                <w:szCs w:val="24"/>
                <w:lang w:eastAsia="en-US"/>
              </w:rPr>
              <w:t xml:space="preserve"> </w:t>
            </w:r>
            <w:r w:rsidR="001F2FE0" w:rsidRPr="00C010BE">
              <w:rPr>
                <w:rFonts w:eastAsia="Calibri"/>
                <w:szCs w:val="24"/>
                <w:lang w:eastAsia="en-US"/>
              </w:rPr>
              <w:t>с операционными залами;</w:t>
            </w:r>
          </w:p>
          <w:p w:rsidR="001F2FE0" w:rsidRPr="00C010BE" w:rsidRDefault="0011405B" w:rsidP="00ED6E7E">
            <w:pPr>
              <w:ind w:firstLine="64"/>
              <w:rPr>
                <w:rFonts w:eastAsia="Calibri"/>
                <w:szCs w:val="24"/>
                <w:lang w:eastAsia="en-US"/>
              </w:rPr>
            </w:pPr>
            <w:r w:rsidRPr="00C010BE">
              <w:rPr>
                <w:rFonts w:eastAsia="Calibri"/>
                <w:szCs w:val="24"/>
                <w:lang w:eastAsia="en-US"/>
              </w:rPr>
              <w:t xml:space="preserve"> –</w:t>
            </w:r>
            <w:r w:rsidR="006759CD" w:rsidRPr="00C010BE">
              <w:rPr>
                <w:rFonts w:eastAsia="Calibri"/>
                <w:szCs w:val="24"/>
                <w:lang w:eastAsia="en-US"/>
              </w:rPr>
              <w:t xml:space="preserve"> </w:t>
            </w:r>
            <w:r w:rsidR="001F2FE0" w:rsidRPr="00C010BE">
              <w:rPr>
                <w:rFonts w:eastAsia="Calibri"/>
                <w:szCs w:val="24"/>
                <w:lang w:eastAsia="en-US"/>
              </w:rPr>
              <w:t>без операционных залов</w:t>
            </w:r>
          </w:p>
        </w:tc>
        <w:tc>
          <w:tcPr>
            <w:tcW w:w="3544" w:type="dxa"/>
            <w:shd w:val="clear" w:color="auto" w:fill="auto"/>
          </w:tcPr>
          <w:p w:rsidR="001F2FE0" w:rsidRPr="00C010BE" w:rsidRDefault="001F2FE0" w:rsidP="00ED6E7E">
            <w:pPr>
              <w:ind w:firstLine="0"/>
              <w:jc w:val="left"/>
              <w:rPr>
                <w:rFonts w:eastAsia="Calibri"/>
                <w:szCs w:val="24"/>
                <w:lang w:eastAsia="en-US"/>
              </w:rPr>
            </w:pPr>
          </w:p>
          <w:p w:rsidR="001F2FE0" w:rsidRPr="00C010BE" w:rsidRDefault="001F2FE0" w:rsidP="00ED6E7E">
            <w:pPr>
              <w:ind w:firstLine="0"/>
              <w:jc w:val="left"/>
              <w:rPr>
                <w:rFonts w:eastAsia="Calibri"/>
                <w:szCs w:val="24"/>
                <w:lang w:eastAsia="en-US"/>
              </w:rPr>
            </w:pPr>
          </w:p>
          <w:p w:rsidR="001F2FE0" w:rsidRPr="00C010BE" w:rsidRDefault="001F2FE0" w:rsidP="00ED6E7E">
            <w:pPr>
              <w:ind w:firstLine="0"/>
              <w:jc w:val="left"/>
              <w:rPr>
                <w:rFonts w:eastAsia="Calibri"/>
                <w:szCs w:val="24"/>
                <w:lang w:eastAsia="en-US"/>
              </w:rPr>
            </w:pPr>
            <w:r w:rsidRPr="00C010BE">
              <w:rPr>
                <w:rFonts w:eastAsia="Calibri"/>
                <w:szCs w:val="24"/>
                <w:lang w:eastAsia="en-US"/>
              </w:rPr>
              <w:t>30</w:t>
            </w:r>
            <w:r w:rsidR="0011405B" w:rsidRPr="00C010BE">
              <w:rPr>
                <w:rFonts w:eastAsia="Calibri"/>
                <w:szCs w:val="24"/>
                <w:lang w:eastAsia="en-US"/>
              </w:rPr>
              <w:t xml:space="preserve"> – </w:t>
            </w:r>
            <w:r w:rsidRPr="00C010BE">
              <w:rPr>
                <w:rFonts w:eastAsia="Calibri"/>
                <w:szCs w:val="24"/>
                <w:lang w:eastAsia="en-US"/>
              </w:rPr>
              <w:t>35 м</w:t>
            </w:r>
            <w:r w:rsidRPr="00C010BE">
              <w:rPr>
                <w:rFonts w:eastAsia="Calibri"/>
                <w:szCs w:val="24"/>
                <w:vertAlign w:val="superscript"/>
                <w:lang w:eastAsia="en-US"/>
              </w:rPr>
              <w:t>2</w:t>
            </w:r>
            <w:r w:rsidRPr="00C010BE">
              <w:rPr>
                <w:rFonts w:eastAsia="Calibri"/>
                <w:szCs w:val="24"/>
                <w:lang w:eastAsia="en-US"/>
              </w:rPr>
              <w:t xml:space="preserve"> общей площади; </w:t>
            </w:r>
          </w:p>
          <w:p w:rsidR="001F2FE0" w:rsidRPr="00C010BE" w:rsidRDefault="001F2FE0" w:rsidP="00ED6E7E">
            <w:pPr>
              <w:ind w:firstLine="0"/>
              <w:jc w:val="left"/>
              <w:rPr>
                <w:rFonts w:eastAsia="Calibri"/>
                <w:szCs w:val="24"/>
                <w:lang w:eastAsia="en-US"/>
              </w:rPr>
            </w:pPr>
            <w:r w:rsidRPr="00C010BE">
              <w:rPr>
                <w:rFonts w:eastAsia="Calibri"/>
                <w:szCs w:val="24"/>
                <w:lang w:eastAsia="en-US"/>
              </w:rPr>
              <w:t>55</w:t>
            </w:r>
            <w:r w:rsidR="0011405B" w:rsidRPr="00C010BE">
              <w:rPr>
                <w:rFonts w:eastAsia="Calibri"/>
                <w:szCs w:val="24"/>
                <w:lang w:eastAsia="en-US"/>
              </w:rPr>
              <w:t xml:space="preserve"> – </w:t>
            </w:r>
            <w:r w:rsidRPr="00C010BE">
              <w:rPr>
                <w:rFonts w:eastAsia="Calibri"/>
                <w:szCs w:val="24"/>
                <w:lang w:eastAsia="en-US"/>
              </w:rPr>
              <w:t>60 м</w:t>
            </w:r>
            <w:r w:rsidRPr="00C010BE">
              <w:rPr>
                <w:rFonts w:eastAsia="Calibri"/>
                <w:szCs w:val="24"/>
                <w:vertAlign w:val="superscript"/>
                <w:lang w:eastAsia="en-US"/>
              </w:rPr>
              <w:t>2</w:t>
            </w:r>
            <w:r w:rsidRPr="00C010BE">
              <w:rPr>
                <w:rFonts w:eastAsia="Calibri"/>
                <w:szCs w:val="24"/>
                <w:lang w:eastAsia="en-US"/>
              </w:rPr>
              <w:t xml:space="preserve"> общей площади</w:t>
            </w:r>
          </w:p>
        </w:tc>
      </w:tr>
      <w:tr w:rsidR="001F2FE0" w:rsidRPr="00C010BE" w:rsidTr="00ED6E7E">
        <w:trPr>
          <w:trHeight w:val="603"/>
        </w:trPr>
        <w:tc>
          <w:tcPr>
            <w:tcW w:w="6266" w:type="dxa"/>
            <w:shd w:val="clear" w:color="auto" w:fill="auto"/>
          </w:tcPr>
          <w:p w:rsidR="001F2FE0" w:rsidRPr="00C010BE" w:rsidRDefault="001F2FE0" w:rsidP="00ED6E7E">
            <w:pPr>
              <w:ind w:firstLine="64"/>
              <w:rPr>
                <w:rFonts w:eastAsia="Calibri"/>
                <w:szCs w:val="24"/>
                <w:lang w:eastAsia="en-US"/>
              </w:rPr>
            </w:pPr>
            <w:r w:rsidRPr="00C010BE">
              <w:rPr>
                <w:rFonts w:eastAsia="Calibri"/>
                <w:szCs w:val="24"/>
                <w:lang w:eastAsia="en-US"/>
              </w:rPr>
              <w:t>Центры обучения, самодеятельного творчества, клубы по интересам для взрослых</w:t>
            </w:r>
          </w:p>
        </w:tc>
        <w:tc>
          <w:tcPr>
            <w:tcW w:w="3544" w:type="dxa"/>
            <w:shd w:val="clear" w:color="auto" w:fill="auto"/>
          </w:tcPr>
          <w:p w:rsidR="001F2FE0" w:rsidRPr="00C010BE" w:rsidRDefault="001F2FE0" w:rsidP="00ED6E7E">
            <w:pPr>
              <w:ind w:firstLine="0"/>
              <w:jc w:val="left"/>
              <w:rPr>
                <w:rFonts w:eastAsia="Calibri"/>
                <w:szCs w:val="24"/>
                <w:lang w:eastAsia="en-US"/>
              </w:rPr>
            </w:pPr>
            <w:r w:rsidRPr="00C010BE">
              <w:rPr>
                <w:rFonts w:eastAsia="Calibri"/>
                <w:szCs w:val="24"/>
                <w:lang w:eastAsia="en-US"/>
              </w:rPr>
              <w:t>20</w:t>
            </w:r>
            <w:r w:rsidR="0011405B" w:rsidRPr="00C010BE">
              <w:rPr>
                <w:rFonts w:eastAsia="Calibri"/>
                <w:szCs w:val="24"/>
                <w:lang w:eastAsia="en-US"/>
              </w:rPr>
              <w:t xml:space="preserve"> – </w:t>
            </w:r>
            <w:r w:rsidRPr="00C010BE">
              <w:rPr>
                <w:rFonts w:eastAsia="Calibri"/>
                <w:szCs w:val="24"/>
                <w:lang w:eastAsia="en-US"/>
              </w:rPr>
              <w:t>25 м</w:t>
            </w:r>
            <w:r w:rsidRPr="00C010BE">
              <w:rPr>
                <w:rFonts w:eastAsia="Calibri"/>
                <w:szCs w:val="24"/>
                <w:vertAlign w:val="superscript"/>
                <w:lang w:eastAsia="en-US"/>
              </w:rPr>
              <w:t>2</w:t>
            </w:r>
            <w:r w:rsidRPr="00C010BE">
              <w:rPr>
                <w:rFonts w:eastAsia="Calibri"/>
                <w:szCs w:val="24"/>
                <w:lang w:eastAsia="en-US"/>
              </w:rPr>
              <w:t xml:space="preserve"> общей площади</w:t>
            </w:r>
          </w:p>
        </w:tc>
      </w:tr>
      <w:tr w:rsidR="001F2FE0" w:rsidRPr="00C010BE" w:rsidTr="00ED6E7E">
        <w:trPr>
          <w:trHeight w:val="57"/>
        </w:trPr>
        <w:tc>
          <w:tcPr>
            <w:tcW w:w="6266" w:type="dxa"/>
            <w:shd w:val="clear" w:color="auto" w:fill="auto"/>
          </w:tcPr>
          <w:p w:rsidR="001F2FE0" w:rsidRPr="00C010BE" w:rsidRDefault="001F2FE0" w:rsidP="00E64F6A">
            <w:pPr>
              <w:ind w:firstLine="64"/>
              <w:rPr>
                <w:rFonts w:eastAsia="Calibri"/>
                <w:szCs w:val="24"/>
                <w:lang w:eastAsia="en-US"/>
              </w:rPr>
            </w:pPr>
            <w:r w:rsidRPr="00C010BE">
              <w:rPr>
                <w:rFonts w:eastAsia="Calibri"/>
                <w:szCs w:val="24"/>
                <w:lang w:eastAsia="en-US"/>
              </w:rPr>
              <w:t>Производственные здания, коммунально</w:t>
            </w:r>
            <w:r w:rsidR="00E64F6A" w:rsidRPr="00C010BE">
              <w:rPr>
                <w:rFonts w:eastAsia="Calibri"/>
                <w:szCs w:val="24"/>
                <w:lang w:eastAsia="en-US"/>
              </w:rPr>
              <w:t>-</w:t>
            </w:r>
            <w:r w:rsidRPr="00C010BE">
              <w:rPr>
                <w:rFonts w:eastAsia="Calibri"/>
                <w:szCs w:val="24"/>
                <w:lang w:eastAsia="en-US"/>
              </w:rPr>
              <w:t>складские объекты, размещаемые в составе многофункциональных зон</w:t>
            </w:r>
          </w:p>
        </w:tc>
        <w:tc>
          <w:tcPr>
            <w:tcW w:w="3544" w:type="dxa"/>
            <w:shd w:val="clear" w:color="auto" w:fill="auto"/>
          </w:tcPr>
          <w:p w:rsidR="001F2FE0" w:rsidRPr="00C010BE" w:rsidRDefault="001F2FE0" w:rsidP="00ED6E7E">
            <w:pPr>
              <w:ind w:firstLine="0"/>
              <w:jc w:val="left"/>
              <w:rPr>
                <w:rFonts w:eastAsia="Calibri"/>
                <w:szCs w:val="24"/>
                <w:lang w:eastAsia="en-US"/>
              </w:rPr>
            </w:pPr>
            <w:r w:rsidRPr="00C010BE">
              <w:rPr>
                <w:rFonts w:eastAsia="Calibri"/>
                <w:szCs w:val="24"/>
                <w:lang w:eastAsia="en-US"/>
              </w:rPr>
              <w:t>6</w:t>
            </w:r>
            <w:r w:rsidR="0011405B" w:rsidRPr="00C010BE">
              <w:rPr>
                <w:rFonts w:eastAsia="Calibri"/>
                <w:szCs w:val="24"/>
                <w:lang w:eastAsia="en-US"/>
              </w:rPr>
              <w:t xml:space="preserve"> – </w:t>
            </w:r>
            <w:r w:rsidRPr="00C010BE">
              <w:rPr>
                <w:rFonts w:eastAsia="Calibri"/>
                <w:szCs w:val="24"/>
                <w:lang w:eastAsia="en-US"/>
              </w:rPr>
              <w:t>8 работающих в двух смежных сменах</w:t>
            </w:r>
          </w:p>
        </w:tc>
      </w:tr>
      <w:tr w:rsidR="001F2FE0" w:rsidRPr="00C010BE" w:rsidTr="00ED6E7E">
        <w:trPr>
          <w:trHeight w:val="629"/>
        </w:trPr>
        <w:tc>
          <w:tcPr>
            <w:tcW w:w="6266" w:type="dxa"/>
            <w:shd w:val="clear" w:color="auto" w:fill="auto"/>
          </w:tcPr>
          <w:p w:rsidR="001F2FE0" w:rsidRPr="00C010BE" w:rsidRDefault="001F2FE0" w:rsidP="00ED6E7E">
            <w:pPr>
              <w:ind w:firstLine="64"/>
              <w:rPr>
                <w:rFonts w:eastAsia="Calibri"/>
                <w:szCs w:val="24"/>
                <w:lang w:eastAsia="en-US"/>
              </w:rPr>
            </w:pPr>
            <w:r w:rsidRPr="00C010BE">
              <w:rPr>
                <w:rFonts w:eastAsia="Calibri"/>
                <w:szCs w:val="24"/>
                <w:lang w:eastAsia="en-US"/>
              </w:rPr>
              <w:t>Магазины</w:t>
            </w:r>
            <w:r w:rsidR="0011405B" w:rsidRPr="00C010BE">
              <w:rPr>
                <w:rFonts w:eastAsia="Calibri"/>
                <w:szCs w:val="24"/>
                <w:lang w:eastAsia="en-US"/>
              </w:rPr>
              <w:t xml:space="preserve"> – </w:t>
            </w:r>
            <w:r w:rsidRPr="00C010BE">
              <w:rPr>
                <w:rFonts w:eastAsia="Calibri"/>
                <w:szCs w:val="24"/>
                <w:lang w:eastAsia="en-US"/>
              </w:rPr>
              <w:t>склады (мелкооптовой и розничной торговли)</w:t>
            </w:r>
          </w:p>
        </w:tc>
        <w:tc>
          <w:tcPr>
            <w:tcW w:w="3544" w:type="dxa"/>
            <w:shd w:val="clear" w:color="auto" w:fill="auto"/>
          </w:tcPr>
          <w:p w:rsidR="001F2FE0" w:rsidRPr="00C010BE" w:rsidRDefault="001F2FE0" w:rsidP="00ED6E7E">
            <w:pPr>
              <w:ind w:firstLine="0"/>
              <w:jc w:val="left"/>
              <w:rPr>
                <w:rFonts w:eastAsia="Calibri"/>
                <w:szCs w:val="24"/>
                <w:lang w:eastAsia="en-US"/>
              </w:rPr>
            </w:pPr>
            <w:r w:rsidRPr="00C010BE">
              <w:rPr>
                <w:rFonts w:eastAsia="Calibri"/>
                <w:szCs w:val="24"/>
                <w:lang w:eastAsia="en-US"/>
              </w:rPr>
              <w:t>30</w:t>
            </w:r>
            <w:r w:rsidR="0011405B" w:rsidRPr="00C010BE">
              <w:rPr>
                <w:rFonts w:eastAsia="Calibri"/>
                <w:szCs w:val="24"/>
                <w:lang w:eastAsia="en-US"/>
              </w:rPr>
              <w:t xml:space="preserve"> – </w:t>
            </w:r>
            <w:r w:rsidRPr="00C010BE">
              <w:rPr>
                <w:rFonts w:eastAsia="Calibri"/>
                <w:szCs w:val="24"/>
                <w:lang w:eastAsia="en-US"/>
              </w:rPr>
              <w:t>35 м</w:t>
            </w:r>
            <w:r w:rsidRPr="00C010BE">
              <w:rPr>
                <w:rFonts w:eastAsia="Calibri"/>
                <w:szCs w:val="24"/>
                <w:vertAlign w:val="superscript"/>
                <w:lang w:eastAsia="en-US"/>
              </w:rPr>
              <w:t>2</w:t>
            </w:r>
            <w:r w:rsidRPr="00C010BE">
              <w:rPr>
                <w:rFonts w:eastAsia="Calibri"/>
                <w:szCs w:val="24"/>
                <w:lang w:eastAsia="en-US"/>
              </w:rPr>
              <w:t xml:space="preserve"> общей площади</w:t>
            </w:r>
          </w:p>
        </w:tc>
      </w:tr>
      <w:tr w:rsidR="001F2FE0" w:rsidRPr="00C010BE" w:rsidTr="00ED6E7E">
        <w:trPr>
          <w:trHeight w:val="57"/>
        </w:trPr>
        <w:tc>
          <w:tcPr>
            <w:tcW w:w="6266" w:type="dxa"/>
            <w:shd w:val="clear" w:color="auto" w:fill="auto"/>
          </w:tcPr>
          <w:p w:rsidR="001F2FE0" w:rsidRPr="00C010BE" w:rsidRDefault="001F2FE0" w:rsidP="00ED6E7E">
            <w:pPr>
              <w:ind w:firstLine="64"/>
              <w:rPr>
                <w:rFonts w:eastAsia="Calibri"/>
                <w:szCs w:val="24"/>
                <w:lang w:eastAsia="en-US"/>
              </w:rPr>
            </w:pPr>
            <w:r w:rsidRPr="00C010BE">
              <w:rPr>
                <w:rFonts w:eastAsia="Calibri"/>
                <w:szCs w:val="24"/>
                <w:lang w:eastAsia="en-US"/>
              </w:rPr>
              <w:t>Объекты торгового назначения с широким ассортиментом товаров периодического спроса продовольственной и (или) непродовольственной групп (супермаркеты, универсамы, универмаги и т.п.)</w:t>
            </w:r>
          </w:p>
        </w:tc>
        <w:tc>
          <w:tcPr>
            <w:tcW w:w="3544" w:type="dxa"/>
            <w:shd w:val="clear" w:color="auto" w:fill="auto"/>
          </w:tcPr>
          <w:p w:rsidR="001F2FE0" w:rsidRPr="00C010BE" w:rsidRDefault="001F2FE0" w:rsidP="00ED6E7E">
            <w:pPr>
              <w:ind w:firstLine="0"/>
              <w:jc w:val="left"/>
              <w:rPr>
                <w:rFonts w:eastAsia="Calibri"/>
                <w:szCs w:val="24"/>
                <w:lang w:eastAsia="en-US"/>
              </w:rPr>
            </w:pPr>
            <w:r w:rsidRPr="00C010BE">
              <w:rPr>
                <w:rFonts w:eastAsia="Calibri"/>
                <w:szCs w:val="24"/>
                <w:lang w:eastAsia="en-US"/>
              </w:rPr>
              <w:t>40</w:t>
            </w:r>
            <w:r w:rsidR="0011405B" w:rsidRPr="00C010BE">
              <w:rPr>
                <w:rFonts w:eastAsia="Calibri"/>
                <w:szCs w:val="24"/>
                <w:lang w:eastAsia="en-US"/>
              </w:rPr>
              <w:t xml:space="preserve"> – </w:t>
            </w:r>
            <w:r w:rsidRPr="00C010BE">
              <w:rPr>
                <w:rFonts w:eastAsia="Calibri"/>
                <w:szCs w:val="24"/>
                <w:lang w:eastAsia="en-US"/>
              </w:rPr>
              <w:t>50 м</w:t>
            </w:r>
            <w:r w:rsidRPr="00C010BE">
              <w:rPr>
                <w:rFonts w:eastAsia="Calibri"/>
                <w:szCs w:val="24"/>
                <w:vertAlign w:val="superscript"/>
                <w:lang w:eastAsia="en-US"/>
              </w:rPr>
              <w:t>2</w:t>
            </w:r>
            <w:r w:rsidRPr="00C010BE">
              <w:rPr>
                <w:rFonts w:eastAsia="Calibri"/>
                <w:szCs w:val="24"/>
                <w:lang w:eastAsia="en-US"/>
              </w:rPr>
              <w:t xml:space="preserve"> общей площади</w:t>
            </w:r>
          </w:p>
        </w:tc>
      </w:tr>
      <w:tr w:rsidR="001F2FE0" w:rsidRPr="00C010BE" w:rsidTr="00ED6E7E">
        <w:trPr>
          <w:trHeight w:val="1094"/>
        </w:trPr>
        <w:tc>
          <w:tcPr>
            <w:tcW w:w="6266" w:type="dxa"/>
            <w:shd w:val="clear" w:color="auto" w:fill="auto"/>
          </w:tcPr>
          <w:p w:rsidR="001F2FE0" w:rsidRPr="00C010BE" w:rsidRDefault="001F2FE0" w:rsidP="00ED6E7E">
            <w:pPr>
              <w:ind w:firstLine="64"/>
              <w:rPr>
                <w:rFonts w:eastAsia="Calibri"/>
                <w:szCs w:val="24"/>
                <w:lang w:eastAsia="en-US"/>
              </w:rPr>
            </w:pPr>
            <w:r w:rsidRPr="00C010BE">
              <w:rPr>
                <w:rFonts w:eastAsia="Calibri"/>
                <w:szCs w:val="24"/>
                <w:lang w:eastAsia="en-US"/>
              </w:rPr>
              <w:t>Специализированные магазины по продаже товаров эпизодического спроса непродовольственной группы (спортивные, мебельные, бытовой техники, музыкальных инструментов, ювелирные, книжные и т.п.)</w:t>
            </w:r>
          </w:p>
        </w:tc>
        <w:tc>
          <w:tcPr>
            <w:tcW w:w="3544" w:type="dxa"/>
            <w:shd w:val="clear" w:color="auto" w:fill="auto"/>
          </w:tcPr>
          <w:p w:rsidR="001F2FE0" w:rsidRPr="00C010BE" w:rsidRDefault="001F2FE0" w:rsidP="00ED6E7E">
            <w:pPr>
              <w:ind w:firstLine="0"/>
              <w:jc w:val="left"/>
              <w:rPr>
                <w:rFonts w:eastAsia="Calibri"/>
                <w:szCs w:val="24"/>
                <w:lang w:eastAsia="en-US"/>
              </w:rPr>
            </w:pPr>
            <w:r w:rsidRPr="00C010BE">
              <w:rPr>
                <w:rFonts w:eastAsia="Calibri"/>
                <w:szCs w:val="24"/>
                <w:lang w:eastAsia="en-US"/>
              </w:rPr>
              <w:t>60</w:t>
            </w:r>
            <w:r w:rsidR="0011405B" w:rsidRPr="00C010BE">
              <w:rPr>
                <w:rFonts w:eastAsia="Calibri"/>
                <w:szCs w:val="24"/>
                <w:lang w:eastAsia="en-US"/>
              </w:rPr>
              <w:t xml:space="preserve"> – </w:t>
            </w:r>
            <w:r w:rsidRPr="00C010BE">
              <w:rPr>
                <w:rFonts w:eastAsia="Calibri"/>
                <w:szCs w:val="24"/>
                <w:lang w:eastAsia="en-US"/>
              </w:rPr>
              <w:t>70 м</w:t>
            </w:r>
            <w:r w:rsidRPr="00C010BE">
              <w:rPr>
                <w:rFonts w:eastAsia="Calibri"/>
                <w:szCs w:val="24"/>
                <w:vertAlign w:val="superscript"/>
                <w:lang w:eastAsia="en-US"/>
              </w:rPr>
              <w:t>2</w:t>
            </w:r>
            <w:r w:rsidRPr="00C010BE">
              <w:rPr>
                <w:rFonts w:eastAsia="Calibri"/>
                <w:szCs w:val="24"/>
                <w:lang w:eastAsia="en-US"/>
              </w:rPr>
              <w:t xml:space="preserve"> общей площади</w:t>
            </w:r>
          </w:p>
        </w:tc>
      </w:tr>
      <w:tr w:rsidR="001F2FE0" w:rsidRPr="00C010BE" w:rsidTr="00ED6E7E">
        <w:trPr>
          <w:trHeight w:val="57"/>
        </w:trPr>
        <w:tc>
          <w:tcPr>
            <w:tcW w:w="6266" w:type="dxa"/>
            <w:shd w:val="clear" w:color="auto" w:fill="auto"/>
          </w:tcPr>
          <w:p w:rsidR="001F2FE0" w:rsidRPr="00C010BE" w:rsidRDefault="001F2FE0" w:rsidP="00ED6E7E">
            <w:pPr>
              <w:ind w:firstLine="64"/>
              <w:rPr>
                <w:rFonts w:eastAsia="Calibri"/>
                <w:szCs w:val="24"/>
                <w:lang w:eastAsia="en-US"/>
              </w:rPr>
            </w:pPr>
            <w:r w:rsidRPr="00C010BE">
              <w:rPr>
                <w:rFonts w:eastAsia="Calibri"/>
                <w:szCs w:val="24"/>
                <w:lang w:eastAsia="en-US"/>
              </w:rPr>
              <w:t>Рынки постоянные:</w:t>
            </w:r>
          </w:p>
          <w:p w:rsidR="001F2FE0" w:rsidRPr="00C010BE" w:rsidRDefault="0011405B" w:rsidP="00ED6E7E">
            <w:pPr>
              <w:ind w:firstLine="64"/>
              <w:rPr>
                <w:rFonts w:eastAsia="Calibri"/>
                <w:szCs w:val="24"/>
                <w:lang w:eastAsia="en-US"/>
              </w:rPr>
            </w:pPr>
            <w:r w:rsidRPr="00C010BE">
              <w:rPr>
                <w:rFonts w:eastAsia="Calibri"/>
                <w:szCs w:val="24"/>
                <w:lang w:eastAsia="en-US"/>
              </w:rPr>
              <w:t xml:space="preserve"> –</w:t>
            </w:r>
            <w:r w:rsidR="006759CD" w:rsidRPr="00C010BE">
              <w:rPr>
                <w:rFonts w:eastAsia="Calibri"/>
                <w:szCs w:val="24"/>
                <w:lang w:eastAsia="en-US"/>
              </w:rPr>
              <w:t xml:space="preserve"> </w:t>
            </w:r>
            <w:r w:rsidR="001F2FE0" w:rsidRPr="00C010BE">
              <w:rPr>
                <w:rFonts w:eastAsia="Calibri"/>
                <w:szCs w:val="24"/>
                <w:lang w:eastAsia="en-US"/>
              </w:rPr>
              <w:t>универсальные и непродовольственные;</w:t>
            </w:r>
          </w:p>
          <w:p w:rsidR="001F2FE0" w:rsidRPr="00C010BE" w:rsidRDefault="0011405B" w:rsidP="00ED6E7E">
            <w:pPr>
              <w:ind w:firstLine="64"/>
              <w:rPr>
                <w:rFonts w:eastAsia="Calibri"/>
                <w:szCs w:val="24"/>
                <w:lang w:eastAsia="en-US"/>
              </w:rPr>
            </w:pPr>
            <w:r w:rsidRPr="00C010BE">
              <w:rPr>
                <w:rFonts w:eastAsia="Calibri"/>
                <w:szCs w:val="24"/>
                <w:lang w:eastAsia="en-US"/>
              </w:rPr>
              <w:t xml:space="preserve"> –</w:t>
            </w:r>
            <w:r w:rsidR="006759CD" w:rsidRPr="00C010BE">
              <w:rPr>
                <w:rFonts w:eastAsia="Calibri"/>
                <w:szCs w:val="24"/>
                <w:lang w:eastAsia="en-US"/>
              </w:rPr>
              <w:t xml:space="preserve"> </w:t>
            </w:r>
            <w:r w:rsidR="001F2FE0" w:rsidRPr="00C010BE">
              <w:rPr>
                <w:rFonts w:eastAsia="Calibri"/>
                <w:szCs w:val="24"/>
                <w:lang w:eastAsia="en-US"/>
              </w:rPr>
              <w:t>продовольственные и сельскохозяйственные</w:t>
            </w:r>
          </w:p>
        </w:tc>
        <w:tc>
          <w:tcPr>
            <w:tcW w:w="3544" w:type="dxa"/>
            <w:shd w:val="clear" w:color="auto" w:fill="auto"/>
          </w:tcPr>
          <w:p w:rsidR="001F2FE0" w:rsidRPr="00C010BE" w:rsidRDefault="001F2FE0" w:rsidP="00ED6E7E">
            <w:pPr>
              <w:ind w:firstLine="0"/>
              <w:jc w:val="left"/>
              <w:rPr>
                <w:rFonts w:eastAsia="Calibri"/>
                <w:szCs w:val="24"/>
                <w:lang w:eastAsia="en-US"/>
              </w:rPr>
            </w:pPr>
          </w:p>
          <w:p w:rsidR="001F2FE0" w:rsidRPr="00C010BE" w:rsidRDefault="001F2FE0" w:rsidP="00ED6E7E">
            <w:pPr>
              <w:ind w:firstLine="0"/>
              <w:jc w:val="left"/>
              <w:rPr>
                <w:rFonts w:eastAsia="Calibri"/>
                <w:szCs w:val="24"/>
                <w:lang w:eastAsia="en-US"/>
              </w:rPr>
            </w:pPr>
            <w:r w:rsidRPr="00C010BE">
              <w:rPr>
                <w:rFonts w:eastAsia="Calibri"/>
                <w:szCs w:val="24"/>
                <w:lang w:eastAsia="en-US"/>
              </w:rPr>
              <w:t>30</w:t>
            </w:r>
            <w:r w:rsidR="0011405B" w:rsidRPr="00C010BE">
              <w:rPr>
                <w:rFonts w:eastAsia="Calibri"/>
                <w:szCs w:val="24"/>
                <w:lang w:eastAsia="en-US"/>
              </w:rPr>
              <w:t xml:space="preserve"> – </w:t>
            </w:r>
            <w:r w:rsidRPr="00C010BE">
              <w:rPr>
                <w:rFonts w:eastAsia="Calibri"/>
                <w:szCs w:val="24"/>
                <w:lang w:eastAsia="en-US"/>
              </w:rPr>
              <w:t>40 м</w:t>
            </w:r>
            <w:r w:rsidRPr="00C010BE">
              <w:rPr>
                <w:rFonts w:eastAsia="Calibri"/>
                <w:szCs w:val="24"/>
                <w:vertAlign w:val="superscript"/>
                <w:lang w:eastAsia="en-US"/>
              </w:rPr>
              <w:t>2</w:t>
            </w:r>
            <w:r w:rsidRPr="00C010BE">
              <w:rPr>
                <w:rFonts w:eastAsia="Calibri"/>
                <w:szCs w:val="24"/>
                <w:lang w:eastAsia="en-US"/>
              </w:rPr>
              <w:t xml:space="preserve"> общей площади; </w:t>
            </w:r>
          </w:p>
          <w:p w:rsidR="001F2FE0" w:rsidRPr="00C010BE" w:rsidRDefault="001F2FE0" w:rsidP="00ED6E7E">
            <w:pPr>
              <w:ind w:firstLine="0"/>
              <w:jc w:val="left"/>
              <w:rPr>
                <w:rFonts w:eastAsia="Calibri"/>
                <w:szCs w:val="24"/>
                <w:lang w:eastAsia="en-US"/>
              </w:rPr>
            </w:pPr>
            <w:r w:rsidRPr="00C010BE">
              <w:rPr>
                <w:rFonts w:eastAsia="Calibri"/>
                <w:szCs w:val="24"/>
                <w:lang w:eastAsia="en-US"/>
              </w:rPr>
              <w:t>40</w:t>
            </w:r>
            <w:r w:rsidR="0011405B" w:rsidRPr="00C010BE">
              <w:rPr>
                <w:rFonts w:eastAsia="Calibri"/>
                <w:szCs w:val="24"/>
                <w:lang w:eastAsia="en-US"/>
              </w:rPr>
              <w:t xml:space="preserve"> – </w:t>
            </w:r>
            <w:r w:rsidRPr="00C010BE">
              <w:rPr>
                <w:rFonts w:eastAsia="Calibri"/>
                <w:szCs w:val="24"/>
                <w:lang w:eastAsia="en-US"/>
              </w:rPr>
              <w:t>50 м</w:t>
            </w:r>
            <w:r w:rsidRPr="00C010BE">
              <w:rPr>
                <w:rFonts w:eastAsia="Calibri"/>
                <w:szCs w:val="24"/>
                <w:vertAlign w:val="superscript"/>
                <w:lang w:eastAsia="en-US"/>
              </w:rPr>
              <w:t>2</w:t>
            </w:r>
            <w:r w:rsidRPr="00C010BE">
              <w:rPr>
                <w:rFonts w:eastAsia="Calibri"/>
                <w:szCs w:val="24"/>
                <w:lang w:eastAsia="en-US"/>
              </w:rPr>
              <w:t xml:space="preserve"> общей площади</w:t>
            </w:r>
          </w:p>
        </w:tc>
      </w:tr>
      <w:tr w:rsidR="001F2FE0" w:rsidRPr="00C010BE" w:rsidTr="00ED6E7E">
        <w:trPr>
          <w:trHeight w:val="57"/>
        </w:trPr>
        <w:tc>
          <w:tcPr>
            <w:tcW w:w="6266" w:type="dxa"/>
            <w:shd w:val="clear" w:color="auto" w:fill="auto"/>
          </w:tcPr>
          <w:p w:rsidR="001F2FE0" w:rsidRPr="00C010BE" w:rsidRDefault="001F2FE0" w:rsidP="00ED6E7E">
            <w:pPr>
              <w:ind w:firstLine="64"/>
              <w:rPr>
                <w:rFonts w:eastAsia="Calibri"/>
                <w:szCs w:val="24"/>
                <w:lang w:eastAsia="en-US"/>
              </w:rPr>
            </w:pPr>
            <w:r w:rsidRPr="00C010BE">
              <w:rPr>
                <w:rFonts w:eastAsia="Calibri"/>
                <w:szCs w:val="24"/>
                <w:lang w:eastAsia="en-US"/>
              </w:rPr>
              <w:t>Предприятия общественного питания периодического спроса (рестораны, кафе)</w:t>
            </w:r>
          </w:p>
        </w:tc>
        <w:tc>
          <w:tcPr>
            <w:tcW w:w="3544" w:type="dxa"/>
            <w:shd w:val="clear" w:color="auto" w:fill="auto"/>
          </w:tcPr>
          <w:p w:rsidR="001F2FE0" w:rsidRPr="00C010BE" w:rsidRDefault="001F2FE0" w:rsidP="00ED6E7E">
            <w:pPr>
              <w:ind w:firstLine="0"/>
              <w:jc w:val="left"/>
              <w:rPr>
                <w:rFonts w:eastAsia="Calibri"/>
                <w:szCs w:val="24"/>
                <w:lang w:eastAsia="en-US"/>
              </w:rPr>
            </w:pPr>
            <w:r w:rsidRPr="00C010BE">
              <w:rPr>
                <w:rFonts w:eastAsia="Calibri"/>
                <w:szCs w:val="24"/>
                <w:lang w:eastAsia="en-US"/>
              </w:rPr>
              <w:t>4</w:t>
            </w:r>
            <w:r w:rsidR="0011405B" w:rsidRPr="00C010BE">
              <w:rPr>
                <w:rFonts w:eastAsia="Calibri"/>
                <w:szCs w:val="24"/>
                <w:lang w:eastAsia="en-US"/>
              </w:rPr>
              <w:t xml:space="preserve"> – </w:t>
            </w:r>
            <w:r w:rsidRPr="00C010BE">
              <w:rPr>
                <w:rFonts w:eastAsia="Calibri"/>
                <w:szCs w:val="24"/>
                <w:lang w:eastAsia="en-US"/>
              </w:rPr>
              <w:t>5 посадочных места</w:t>
            </w:r>
          </w:p>
        </w:tc>
      </w:tr>
      <w:tr w:rsidR="001F2FE0" w:rsidRPr="00C010BE" w:rsidTr="00ED6E7E">
        <w:trPr>
          <w:trHeight w:val="57"/>
        </w:trPr>
        <w:tc>
          <w:tcPr>
            <w:tcW w:w="6266" w:type="dxa"/>
            <w:shd w:val="clear" w:color="auto" w:fill="auto"/>
          </w:tcPr>
          <w:p w:rsidR="001F2FE0" w:rsidRPr="00C010BE" w:rsidRDefault="001F2FE0" w:rsidP="00ED6E7E">
            <w:pPr>
              <w:ind w:firstLine="64"/>
              <w:rPr>
                <w:rFonts w:eastAsia="Calibri"/>
                <w:szCs w:val="24"/>
                <w:lang w:eastAsia="en-US"/>
              </w:rPr>
            </w:pPr>
            <w:r w:rsidRPr="00C010BE">
              <w:rPr>
                <w:rFonts w:eastAsia="Calibri"/>
                <w:szCs w:val="24"/>
                <w:lang w:eastAsia="en-US"/>
              </w:rPr>
              <w:t>Бани</w:t>
            </w:r>
          </w:p>
        </w:tc>
        <w:tc>
          <w:tcPr>
            <w:tcW w:w="3544" w:type="dxa"/>
            <w:shd w:val="clear" w:color="auto" w:fill="auto"/>
          </w:tcPr>
          <w:p w:rsidR="001F2FE0" w:rsidRPr="00C010BE" w:rsidRDefault="001F2FE0" w:rsidP="00ED6E7E">
            <w:pPr>
              <w:ind w:firstLine="0"/>
              <w:jc w:val="left"/>
              <w:rPr>
                <w:rFonts w:eastAsia="Calibri"/>
                <w:szCs w:val="24"/>
                <w:lang w:eastAsia="en-US"/>
              </w:rPr>
            </w:pPr>
            <w:r w:rsidRPr="00C010BE">
              <w:rPr>
                <w:rFonts w:eastAsia="Calibri"/>
                <w:szCs w:val="24"/>
                <w:lang w:eastAsia="en-US"/>
              </w:rPr>
              <w:t>5</w:t>
            </w:r>
            <w:r w:rsidR="0011405B" w:rsidRPr="00C010BE">
              <w:rPr>
                <w:rFonts w:eastAsia="Calibri"/>
                <w:szCs w:val="24"/>
                <w:lang w:eastAsia="en-US"/>
              </w:rPr>
              <w:t xml:space="preserve"> – </w:t>
            </w:r>
            <w:r w:rsidRPr="00C010BE">
              <w:rPr>
                <w:rFonts w:eastAsia="Calibri"/>
                <w:szCs w:val="24"/>
                <w:lang w:eastAsia="en-US"/>
              </w:rPr>
              <w:t>6 единовременных посетителей</w:t>
            </w:r>
          </w:p>
        </w:tc>
      </w:tr>
      <w:tr w:rsidR="001F2FE0" w:rsidRPr="00C010BE" w:rsidTr="00ED6E7E">
        <w:trPr>
          <w:trHeight w:val="57"/>
        </w:trPr>
        <w:tc>
          <w:tcPr>
            <w:tcW w:w="6266" w:type="dxa"/>
            <w:shd w:val="clear" w:color="auto" w:fill="auto"/>
          </w:tcPr>
          <w:p w:rsidR="001F2FE0" w:rsidRPr="00C010BE" w:rsidRDefault="001F2FE0" w:rsidP="00ED6E7E">
            <w:pPr>
              <w:ind w:firstLine="64"/>
              <w:rPr>
                <w:rFonts w:eastAsia="Calibri"/>
                <w:szCs w:val="24"/>
                <w:lang w:eastAsia="en-US"/>
              </w:rPr>
            </w:pPr>
            <w:r w:rsidRPr="00C010BE">
              <w:rPr>
                <w:rFonts w:eastAsia="Calibri"/>
                <w:szCs w:val="24"/>
                <w:lang w:eastAsia="en-US"/>
              </w:rPr>
              <w:t>Ателье, фотосалоны, салоны</w:t>
            </w:r>
            <w:r w:rsidR="0011405B" w:rsidRPr="00C010BE">
              <w:rPr>
                <w:rFonts w:eastAsia="Calibri"/>
                <w:szCs w:val="24"/>
                <w:lang w:eastAsia="en-US"/>
              </w:rPr>
              <w:t xml:space="preserve"> – </w:t>
            </w:r>
            <w:r w:rsidRPr="00C010BE">
              <w:rPr>
                <w:rFonts w:eastAsia="Calibri"/>
                <w:szCs w:val="24"/>
                <w:lang w:eastAsia="en-US"/>
              </w:rPr>
              <w:t>парикмахерские, салоны красоты</w:t>
            </w:r>
          </w:p>
        </w:tc>
        <w:tc>
          <w:tcPr>
            <w:tcW w:w="3544" w:type="dxa"/>
            <w:shd w:val="clear" w:color="auto" w:fill="auto"/>
          </w:tcPr>
          <w:p w:rsidR="001F2FE0" w:rsidRPr="00C010BE" w:rsidRDefault="001F2FE0" w:rsidP="00ED6E7E">
            <w:pPr>
              <w:ind w:firstLine="0"/>
              <w:jc w:val="left"/>
              <w:rPr>
                <w:rFonts w:eastAsia="Calibri"/>
                <w:szCs w:val="24"/>
                <w:lang w:eastAsia="en-US"/>
              </w:rPr>
            </w:pPr>
            <w:r w:rsidRPr="00C010BE">
              <w:rPr>
                <w:rFonts w:eastAsia="Calibri"/>
                <w:szCs w:val="24"/>
                <w:lang w:eastAsia="en-US"/>
              </w:rPr>
              <w:t>10</w:t>
            </w:r>
            <w:r w:rsidR="0011405B" w:rsidRPr="00C010BE">
              <w:rPr>
                <w:rFonts w:eastAsia="Calibri"/>
                <w:szCs w:val="24"/>
                <w:lang w:eastAsia="en-US"/>
              </w:rPr>
              <w:t xml:space="preserve"> – </w:t>
            </w:r>
            <w:r w:rsidRPr="00C010BE">
              <w:rPr>
                <w:rFonts w:eastAsia="Calibri"/>
                <w:szCs w:val="24"/>
                <w:lang w:eastAsia="en-US"/>
              </w:rPr>
              <w:t>15 м</w:t>
            </w:r>
            <w:r w:rsidRPr="00C010BE">
              <w:rPr>
                <w:rFonts w:eastAsia="Calibri"/>
                <w:szCs w:val="24"/>
                <w:vertAlign w:val="superscript"/>
                <w:lang w:eastAsia="en-US"/>
              </w:rPr>
              <w:t>2</w:t>
            </w:r>
            <w:r w:rsidRPr="00C010BE">
              <w:rPr>
                <w:rFonts w:eastAsia="Calibri"/>
                <w:szCs w:val="24"/>
                <w:lang w:eastAsia="en-US"/>
              </w:rPr>
              <w:t xml:space="preserve"> общей площади</w:t>
            </w:r>
          </w:p>
        </w:tc>
      </w:tr>
      <w:tr w:rsidR="001F2FE0" w:rsidRPr="00C010BE" w:rsidTr="00ED6E7E">
        <w:trPr>
          <w:trHeight w:val="57"/>
        </w:trPr>
        <w:tc>
          <w:tcPr>
            <w:tcW w:w="6266" w:type="dxa"/>
            <w:shd w:val="clear" w:color="auto" w:fill="auto"/>
          </w:tcPr>
          <w:p w:rsidR="001F2FE0" w:rsidRPr="00C010BE" w:rsidRDefault="001F2FE0" w:rsidP="00ED6E7E">
            <w:pPr>
              <w:ind w:firstLine="64"/>
              <w:rPr>
                <w:rFonts w:eastAsia="Calibri"/>
                <w:szCs w:val="24"/>
                <w:lang w:eastAsia="en-US"/>
              </w:rPr>
            </w:pPr>
            <w:r w:rsidRPr="00C010BE">
              <w:rPr>
                <w:szCs w:val="24"/>
              </w:rPr>
              <w:t>Бюро похоронного обслуживания</w:t>
            </w:r>
          </w:p>
        </w:tc>
        <w:tc>
          <w:tcPr>
            <w:tcW w:w="3544" w:type="dxa"/>
            <w:shd w:val="clear" w:color="auto" w:fill="auto"/>
          </w:tcPr>
          <w:p w:rsidR="001F2FE0" w:rsidRPr="00C010BE" w:rsidRDefault="001F2FE0" w:rsidP="00ED6E7E">
            <w:pPr>
              <w:ind w:firstLine="0"/>
              <w:jc w:val="left"/>
              <w:rPr>
                <w:rFonts w:eastAsia="Calibri"/>
                <w:szCs w:val="24"/>
                <w:lang w:eastAsia="en-US"/>
              </w:rPr>
            </w:pPr>
            <w:r w:rsidRPr="00C010BE">
              <w:rPr>
                <w:rFonts w:eastAsia="Calibri"/>
                <w:szCs w:val="24"/>
                <w:lang w:eastAsia="en-US"/>
              </w:rPr>
              <w:t>20</w:t>
            </w:r>
            <w:r w:rsidR="0011405B" w:rsidRPr="00C010BE">
              <w:rPr>
                <w:rFonts w:eastAsia="Calibri"/>
                <w:szCs w:val="24"/>
                <w:lang w:eastAsia="en-US"/>
              </w:rPr>
              <w:t xml:space="preserve"> – </w:t>
            </w:r>
            <w:r w:rsidRPr="00C010BE">
              <w:rPr>
                <w:rFonts w:eastAsia="Calibri"/>
                <w:szCs w:val="24"/>
                <w:lang w:eastAsia="en-US"/>
              </w:rPr>
              <w:t>25 м</w:t>
            </w:r>
            <w:r w:rsidRPr="00C010BE">
              <w:rPr>
                <w:rFonts w:eastAsia="Calibri"/>
                <w:szCs w:val="24"/>
                <w:vertAlign w:val="superscript"/>
                <w:lang w:eastAsia="en-US"/>
              </w:rPr>
              <w:t>2</w:t>
            </w:r>
            <w:r w:rsidRPr="00C010BE">
              <w:rPr>
                <w:rFonts w:eastAsia="Calibri"/>
                <w:szCs w:val="24"/>
                <w:lang w:eastAsia="en-US"/>
              </w:rPr>
              <w:t xml:space="preserve"> общей площади</w:t>
            </w:r>
          </w:p>
        </w:tc>
      </w:tr>
      <w:tr w:rsidR="001F2FE0" w:rsidRPr="00C010BE" w:rsidTr="00ED6E7E">
        <w:trPr>
          <w:trHeight w:val="57"/>
        </w:trPr>
        <w:tc>
          <w:tcPr>
            <w:tcW w:w="6266" w:type="dxa"/>
            <w:shd w:val="clear" w:color="auto" w:fill="auto"/>
          </w:tcPr>
          <w:p w:rsidR="001F2FE0" w:rsidRPr="00C010BE" w:rsidRDefault="001F2FE0" w:rsidP="00ED6E7E">
            <w:pPr>
              <w:ind w:firstLine="64"/>
              <w:rPr>
                <w:rFonts w:eastAsia="Calibri"/>
                <w:szCs w:val="24"/>
                <w:lang w:eastAsia="en-US"/>
              </w:rPr>
            </w:pPr>
            <w:r w:rsidRPr="00C010BE">
              <w:rPr>
                <w:rFonts w:eastAsia="Calibri"/>
                <w:szCs w:val="24"/>
                <w:lang w:eastAsia="en-US"/>
              </w:rPr>
              <w:t>Химчистки, прачечные, ремонтные мастерские и др. объекты обслуживания</w:t>
            </w:r>
          </w:p>
        </w:tc>
        <w:tc>
          <w:tcPr>
            <w:tcW w:w="3544" w:type="dxa"/>
            <w:shd w:val="clear" w:color="auto" w:fill="auto"/>
          </w:tcPr>
          <w:p w:rsidR="001F2FE0" w:rsidRPr="00C010BE" w:rsidRDefault="001F2FE0" w:rsidP="00ED6E7E">
            <w:pPr>
              <w:ind w:firstLine="0"/>
              <w:jc w:val="left"/>
              <w:rPr>
                <w:rFonts w:eastAsia="Calibri"/>
                <w:szCs w:val="24"/>
                <w:lang w:eastAsia="en-US"/>
              </w:rPr>
            </w:pPr>
            <w:r w:rsidRPr="00C010BE">
              <w:rPr>
                <w:rFonts w:eastAsia="Calibri"/>
                <w:szCs w:val="24"/>
                <w:lang w:eastAsia="en-US"/>
              </w:rPr>
              <w:t>1</w:t>
            </w:r>
            <w:r w:rsidR="0011405B" w:rsidRPr="00C010BE">
              <w:rPr>
                <w:rFonts w:eastAsia="Calibri"/>
                <w:szCs w:val="24"/>
                <w:lang w:eastAsia="en-US"/>
              </w:rPr>
              <w:t xml:space="preserve"> – </w:t>
            </w:r>
            <w:r w:rsidRPr="00C010BE">
              <w:rPr>
                <w:rFonts w:eastAsia="Calibri"/>
                <w:szCs w:val="24"/>
                <w:lang w:eastAsia="en-US"/>
              </w:rPr>
              <w:t>2 рабочих места приемщика</w:t>
            </w:r>
          </w:p>
        </w:tc>
      </w:tr>
      <w:tr w:rsidR="001F2FE0" w:rsidRPr="00C010BE" w:rsidTr="00ED6E7E">
        <w:trPr>
          <w:trHeight w:val="57"/>
        </w:trPr>
        <w:tc>
          <w:tcPr>
            <w:tcW w:w="6266" w:type="dxa"/>
            <w:shd w:val="clear" w:color="auto" w:fill="auto"/>
          </w:tcPr>
          <w:p w:rsidR="001F2FE0" w:rsidRPr="00C010BE" w:rsidRDefault="001F2FE0" w:rsidP="00ED6E7E">
            <w:pPr>
              <w:ind w:firstLine="64"/>
              <w:rPr>
                <w:rFonts w:eastAsia="Calibri"/>
                <w:szCs w:val="24"/>
                <w:lang w:eastAsia="en-US"/>
              </w:rPr>
            </w:pPr>
            <w:r w:rsidRPr="00C010BE">
              <w:rPr>
                <w:rFonts w:eastAsia="Calibri"/>
                <w:szCs w:val="24"/>
                <w:lang w:eastAsia="en-US"/>
              </w:rPr>
              <w:t>Гостиницы:</w:t>
            </w:r>
          </w:p>
          <w:p w:rsidR="001F2FE0" w:rsidRPr="00C010BE" w:rsidRDefault="0011405B" w:rsidP="00ED6E7E">
            <w:pPr>
              <w:ind w:firstLine="64"/>
              <w:rPr>
                <w:rFonts w:eastAsia="Calibri"/>
                <w:szCs w:val="24"/>
                <w:lang w:eastAsia="en-US"/>
              </w:rPr>
            </w:pPr>
            <w:r w:rsidRPr="00C010BE">
              <w:rPr>
                <w:rFonts w:eastAsia="Calibri"/>
                <w:szCs w:val="24"/>
                <w:lang w:eastAsia="en-US"/>
              </w:rPr>
              <w:t xml:space="preserve"> –</w:t>
            </w:r>
            <w:r w:rsidR="006759CD" w:rsidRPr="00C010BE">
              <w:rPr>
                <w:rFonts w:eastAsia="Calibri"/>
                <w:szCs w:val="24"/>
                <w:lang w:eastAsia="en-US"/>
              </w:rPr>
              <w:t xml:space="preserve"> </w:t>
            </w:r>
            <w:r w:rsidR="001F2FE0" w:rsidRPr="00C010BE">
              <w:rPr>
                <w:rFonts w:eastAsia="Calibri"/>
                <w:szCs w:val="24"/>
                <w:lang w:eastAsia="en-US"/>
              </w:rPr>
              <w:t>для одно</w:t>
            </w:r>
            <w:r w:rsidR="008B51A5" w:rsidRPr="00C010BE">
              <w:rPr>
                <w:rFonts w:eastAsia="Calibri"/>
                <w:szCs w:val="24"/>
                <w:lang w:eastAsia="en-US"/>
              </w:rPr>
              <w:t>-</w:t>
            </w:r>
            <w:r w:rsidR="001F2FE0" w:rsidRPr="00C010BE">
              <w:rPr>
                <w:rFonts w:eastAsia="Calibri"/>
                <w:szCs w:val="24"/>
                <w:lang w:eastAsia="en-US"/>
              </w:rPr>
              <w:t>, двух</w:t>
            </w:r>
            <w:r w:rsidR="008B51A5" w:rsidRPr="00C010BE">
              <w:rPr>
                <w:rFonts w:eastAsia="Calibri"/>
                <w:szCs w:val="24"/>
                <w:lang w:eastAsia="en-US"/>
              </w:rPr>
              <w:t>-</w:t>
            </w:r>
            <w:r w:rsidR="001F2FE0" w:rsidRPr="00C010BE">
              <w:rPr>
                <w:rFonts w:eastAsia="Calibri"/>
                <w:szCs w:val="24"/>
                <w:lang w:eastAsia="en-US"/>
              </w:rPr>
              <w:t>, трехзвездочных гостиниц;</w:t>
            </w:r>
          </w:p>
          <w:p w:rsidR="001F2FE0" w:rsidRPr="00C010BE" w:rsidRDefault="0011405B" w:rsidP="00ED6E7E">
            <w:pPr>
              <w:ind w:firstLine="64"/>
              <w:rPr>
                <w:rFonts w:eastAsia="Calibri"/>
                <w:szCs w:val="24"/>
                <w:lang w:eastAsia="en-US"/>
              </w:rPr>
            </w:pPr>
            <w:r w:rsidRPr="00C010BE">
              <w:rPr>
                <w:rFonts w:eastAsia="Calibri"/>
                <w:szCs w:val="24"/>
                <w:lang w:eastAsia="en-US"/>
              </w:rPr>
              <w:t xml:space="preserve"> –</w:t>
            </w:r>
            <w:r w:rsidR="006759CD" w:rsidRPr="00C010BE">
              <w:rPr>
                <w:rFonts w:eastAsia="Calibri"/>
                <w:szCs w:val="24"/>
                <w:lang w:eastAsia="en-US"/>
              </w:rPr>
              <w:t xml:space="preserve"> </w:t>
            </w:r>
            <w:r w:rsidR="001F2FE0" w:rsidRPr="00C010BE">
              <w:rPr>
                <w:rFonts w:eastAsia="Calibri"/>
                <w:szCs w:val="24"/>
                <w:lang w:eastAsia="en-US"/>
              </w:rPr>
              <w:t>для мотелей</w:t>
            </w:r>
          </w:p>
        </w:tc>
        <w:tc>
          <w:tcPr>
            <w:tcW w:w="3544" w:type="dxa"/>
            <w:shd w:val="clear" w:color="auto" w:fill="auto"/>
          </w:tcPr>
          <w:p w:rsidR="001F2FE0" w:rsidRPr="00C010BE" w:rsidRDefault="001F2FE0" w:rsidP="00ED6E7E">
            <w:pPr>
              <w:ind w:firstLine="0"/>
              <w:jc w:val="left"/>
              <w:rPr>
                <w:rFonts w:eastAsia="Calibri"/>
                <w:szCs w:val="24"/>
                <w:lang w:eastAsia="en-US"/>
              </w:rPr>
            </w:pPr>
          </w:p>
          <w:p w:rsidR="001F2FE0" w:rsidRPr="00C010BE" w:rsidRDefault="001F2FE0" w:rsidP="00ED6E7E">
            <w:pPr>
              <w:ind w:firstLine="0"/>
              <w:jc w:val="left"/>
              <w:rPr>
                <w:rFonts w:eastAsia="Calibri"/>
                <w:szCs w:val="24"/>
                <w:lang w:eastAsia="en-US"/>
              </w:rPr>
            </w:pPr>
            <w:r w:rsidRPr="00C010BE">
              <w:rPr>
                <w:rFonts w:eastAsia="Calibri"/>
                <w:szCs w:val="24"/>
                <w:lang w:eastAsia="en-US"/>
              </w:rPr>
              <w:t xml:space="preserve">5 номеров; </w:t>
            </w:r>
          </w:p>
          <w:p w:rsidR="001F2FE0" w:rsidRPr="00C010BE" w:rsidRDefault="001F2FE0" w:rsidP="00ED6E7E">
            <w:pPr>
              <w:ind w:firstLine="0"/>
              <w:jc w:val="left"/>
              <w:rPr>
                <w:rFonts w:eastAsia="Calibri"/>
                <w:szCs w:val="24"/>
                <w:lang w:eastAsia="en-US"/>
              </w:rPr>
            </w:pPr>
            <w:r w:rsidRPr="00C010BE">
              <w:rPr>
                <w:rFonts w:eastAsia="Calibri"/>
                <w:szCs w:val="24"/>
                <w:lang w:eastAsia="en-US"/>
              </w:rPr>
              <w:t xml:space="preserve">2 номера </w:t>
            </w:r>
          </w:p>
        </w:tc>
      </w:tr>
      <w:tr w:rsidR="001F2FE0" w:rsidRPr="00C010BE" w:rsidTr="00ED6E7E">
        <w:trPr>
          <w:trHeight w:val="57"/>
        </w:trPr>
        <w:tc>
          <w:tcPr>
            <w:tcW w:w="6266" w:type="dxa"/>
            <w:shd w:val="clear" w:color="auto" w:fill="auto"/>
          </w:tcPr>
          <w:p w:rsidR="001F2FE0" w:rsidRPr="00C010BE" w:rsidRDefault="001F2FE0" w:rsidP="00CA2744">
            <w:pPr>
              <w:ind w:firstLine="64"/>
              <w:rPr>
                <w:rFonts w:eastAsia="Calibri"/>
                <w:szCs w:val="24"/>
                <w:lang w:eastAsia="en-US"/>
              </w:rPr>
            </w:pPr>
            <w:r w:rsidRPr="00C010BE">
              <w:rPr>
                <w:rFonts w:eastAsia="Calibri"/>
                <w:szCs w:val="24"/>
                <w:lang w:eastAsia="en-US"/>
              </w:rPr>
              <w:t>Музеи, выставочные залы</w:t>
            </w:r>
          </w:p>
        </w:tc>
        <w:tc>
          <w:tcPr>
            <w:tcW w:w="3544" w:type="dxa"/>
            <w:shd w:val="clear" w:color="auto" w:fill="auto"/>
          </w:tcPr>
          <w:p w:rsidR="001F2FE0" w:rsidRPr="00C010BE" w:rsidRDefault="001F2FE0" w:rsidP="00ED6E7E">
            <w:pPr>
              <w:ind w:firstLine="0"/>
              <w:jc w:val="left"/>
              <w:rPr>
                <w:rFonts w:eastAsia="Calibri"/>
                <w:szCs w:val="24"/>
                <w:lang w:eastAsia="en-US"/>
              </w:rPr>
            </w:pPr>
            <w:r w:rsidRPr="00C010BE">
              <w:rPr>
                <w:rFonts w:eastAsia="Calibri"/>
                <w:szCs w:val="24"/>
                <w:lang w:eastAsia="en-US"/>
              </w:rPr>
              <w:t>6</w:t>
            </w:r>
            <w:r w:rsidR="0011405B" w:rsidRPr="00C010BE">
              <w:rPr>
                <w:rFonts w:eastAsia="Calibri"/>
                <w:szCs w:val="24"/>
                <w:lang w:eastAsia="en-US"/>
              </w:rPr>
              <w:t xml:space="preserve"> – </w:t>
            </w:r>
            <w:r w:rsidRPr="00C010BE">
              <w:rPr>
                <w:rFonts w:eastAsia="Calibri"/>
                <w:szCs w:val="24"/>
                <w:lang w:eastAsia="en-US"/>
              </w:rPr>
              <w:t>8 единовременных посетителей</w:t>
            </w:r>
          </w:p>
        </w:tc>
      </w:tr>
      <w:tr w:rsidR="001F2FE0" w:rsidRPr="00C010BE" w:rsidTr="00ED6E7E">
        <w:trPr>
          <w:trHeight w:val="399"/>
        </w:trPr>
        <w:tc>
          <w:tcPr>
            <w:tcW w:w="6266" w:type="dxa"/>
            <w:shd w:val="clear" w:color="auto" w:fill="auto"/>
          </w:tcPr>
          <w:p w:rsidR="001F2FE0" w:rsidRPr="00C010BE" w:rsidRDefault="001F2FE0" w:rsidP="00ED6E7E">
            <w:pPr>
              <w:ind w:firstLine="64"/>
              <w:rPr>
                <w:rFonts w:eastAsia="Calibri"/>
                <w:szCs w:val="24"/>
                <w:lang w:eastAsia="en-US"/>
              </w:rPr>
            </w:pPr>
            <w:r w:rsidRPr="00C010BE">
              <w:rPr>
                <w:rFonts w:eastAsia="Calibri"/>
                <w:szCs w:val="24"/>
                <w:lang w:eastAsia="en-US"/>
              </w:rPr>
              <w:t>Кинотеатры</w:t>
            </w:r>
          </w:p>
        </w:tc>
        <w:tc>
          <w:tcPr>
            <w:tcW w:w="3544" w:type="dxa"/>
            <w:shd w:val="clear" w:color="auto" w:fill="auto"/>
          </w:tcPr>
          <w:p w:rsidR="001F2FE0" w:rsidRPr="00C010BE" w:rsidRDefault="001F2FE0" w:rsidP="00ED6E7E">
            <w:pPr>
              <w:ind w:firstLine="0"/>
              <w:jc w:val="left"/>
              <w:rPr>
                <w:rFonts w:eastAsia="Calibri"/>
                <w:szCs w:val="24"/>
                <w:lang w:eastAsia="en-US"/>
              </w:rPr>
            </w:pPr>
            <w:r w:rsidRPr="00C010BE">
              <w:rPr>
                <w:rFonts w:eastAsia="Calibri"/>
                <w:szCs w:val="24"/>
                <w:lang w:eastAsia="en-US"/>
              </w:rPr>
              <w:t>8</w:t>
            </w:r>
            <w:r w:rsidR="0011405B" w:rsidRPr="00C010BE">
              <w:rPr>
                <w:rFonts w:eastAsia="Calibri"/>
                <w:szCs w:val="24"/>
                <w:lang w:eastAsia="en-US"/>
              </w:rPr>
              <w:t xml:space="preserve"> – </w:t>
            </w:r>
            <w:r w:rsidRPr="00C010BE">
              <w:rPr>
                <w:rFonts w:eastAsia="Calibri"/>
                <w:szCs w:val="24"/>
                <w:lang w:eastAsia="en-US"/>
              </w:rPr>
              <w:t>12 зрительских мест</w:t>
            </w:r>
          </w:p>
        </w:tc>
      </w:tr>
      <w:tr w:rsidR="001F2FE0" w:rsidRPr="00C010BE" w:rsidTr="00ED6E7E">
        <w:trPr>
          <w:trHeight w:val="57"/>
        </w:trPr>
        <w:tc>
          <w:tcPr>
            <w:tcW w:w="6266" w:type="dxa"/>
            <w:shd w:val="clear" w:color="auto" w:fill="auto"/>
          </w:tcPr>
          <w:p w:rsidR="001F2FE0" w:rsidRPr="00C010BE" w:rsidRDefault="001F2FE0" w:rsidP="00CA2744">
            <w:pPr>
              <w:ind w:firstLine="64"/>
              <w:rPr>
                <w:rFonts w:eastAsia="Calibri"/>
                <w:szCs w:val="24"/>
                <w:lang w:eastAsia="en-US"/>
              </w:rPr>
            </w:pPr>
            <w:r w:rsidRPr="00C010BE">
              <w:rPr>
                <w:rFonts w:eastAsia="Calibri"/>
                <w:szCs w:val="24"/>
                <w:lang w:eastAsia="en-US"/>
              </w:rPr>
              <w:t xml:space="preserve">Библиотеки </w:t>
            </w:r>
          </w:p>
        </w:tc>
        <w:tc>
          <w:tcPr>
            <w:tcW w:w="3544" w:type="dxa"/>
            <w:shd w:val="clear" w:color="auto" w:fill="auto"/>
          </w:tcPr>
          <w:p w:rsidR="001F2FE0" w:rsidRPr="00C010BE" w:rsidRDefault="001F2FE0" w:rsidP="00ED6E7E">
            <w:pPr>
              <w:ind w:firstLine="0"/>
              <w:jc w:val="left"/>
              <w:rPr>
                <w:rFonts w:eastAsia="Calibri"/>
                <w:szCs w:val="24"/>
                <w:lang w:eastAsia="en-US"/>
              </w:rPr>
            </w:pPr>
            <w:r w:rsidRPr="00C010BE">
              <w:rPr>
                <w:rFonts w:eastAsia="Calibri"/>
                <w:szCs w:val="24"/>
                <w:lang w:eastAsia="en-US"/>
              </w:rPr>
              <w:t>6</w:t>
            </w:r>
            <w:r w:rsidR="0011405B" w:rsidRPr="00C010BE">
              <w:rPr>
                <w:rFonts w:eastAsia="Calibri"/>
                <w:szCs w:val="24"/>
                <w:lang w:eastAsia="en-US"/>
              </w:rPr>
              <w:t xml:space="preserve"> – </w:t>
            </w:r>
            <w:r w:rsidRPr="00C010BE">
              <w:rPr>
                <w:rFonts w:eastAsia="Calibri"/>
                <w:szCs w:val="24"/>
                <w:lang w:eastAsia="en-US"/>
              </w:rPr>
              <w:t>8 постоянных мест</w:t>
            </w:r>
          </w:p>
        </w:tc>
      </w:tr>
      <w:tr w:rsidR="001F2FE0" w:rsidRPr="00C010BE" w:rsidTr="00ED6E7E">
        <w:trPr>
          <w:trHeight w:val="57"/>
        </w:trPr>
        <w:tc>
          <w:tcPr>
            <w:tcW w:w="6266" w:type="dxa"/>
            <w:shd w:val="clear" w:color="auto" w:fill="auto"/>
          </w:tcPr>
          <w:p w:rsidR="001F2FE0" w:rsidRPr="00C010BE" w:rsidRDefault="001F2FE0" w:rsidP="00ED6E7E">
            <w:pPr>
              <w:ind w:firstLine="0"/>
              <w:rPr>
                <w:rFonts w:eastAsia="Calibri"/>
                <w:szCs w:val="24"/>
                <w:lang w:eastAsia="en-US"/>
              </w:rPr>
            </w:pPr>
            <w:r w:rsidRPr="00C010BE">
              <w:rPr>
                <w:rFonts w:eastAsia="Calibri"/>
                <w:szCs w:val="24"/>
                <w:lang w:eastAsia="en-US"/>
              </w:rPr>
              <w:t>Объекты религиозных конфессий (церкви, костелы, мечети, синагоги и др.)</w:t>
            </w:r>
          </w:p>
        </w:tc>
        <w:tc>
          <w:tcPr>
            <w:tcW w:w="3544" w:type="dxa"/>
            <w:shd w:val="clear" w:color="auto" w:fill="auto"/>
          </w:tcPr>
          <w:p w:rsidR="001F2FE0" w:rsidRPr="00C010BE" w:rsidRDefault="001F2FE0" w:rsidP="00ED6E7E">
            <w:pPr>
              <w:ind w:firstLine="0"/>
              <w:jc w:val="left"/>
              <w:rPr>
                <w:rFonts w:eastAsia="Calibri"/>
                <w:szCs w:val="24"/>
                <w:lang w:eastAsia="en-US"/>
              </w:rPr>
            </w:pPr>
            <w:r w:rsidRPr="00C010BE">
              <w:rPr>
                <w:rFonts w:eastAsia="Calibri"/>
                <w:szCs w:val="24"/>
                <w:lang w:eastAsia="en-US"/>
              </w:rPr>
              <w:t>8</w:t>
            </w:r>
            <w:r w:rsidR="0011405B" w:rsidRPr="00C010BE">
              <w:rPr>
                <w:rFonts w:eastAsia="Calibri"/>
                <w:szCs w:val="24"/>
                <w:lang w:eastAsia="en-US"/>
              </w:rPr>
              <w:t xml:space="preserve"> – </w:t>
            </w:r>
            <w:r w:rsidRPr="00C010BE">
              <w:rPr>
                <w:rFonts w:eastAsia="Calibri"/>
                <w:szCs w:val="24"/>
                <w:lang w:eastAsia="en-US"/>
              </w:rPr>
              <w:t>10 единовременных посетителей, но не менее 10 мест на объект</w:t>
            </w:r>
          </w:p>
        </w:tc>
      </w:tr>
      <w:tr w:rsidR="001F2FE0" w:rsidRPr="00C010BE" w:rsidTr="00ED6E7E">
        <w:trPr>
          <w:trHeight w:val="665"/>
        </w:trPr>
        <w:tc>
          <w:tcPr>
            <w:tcW w:w="6266" w:type="dxa"/>
            <w:shd w:val="clear" w:color="auto" w:fill="auto"/>
          </w:tcPr>
          <w:p w:rsidR="001F2FE0" w:rsidRPr="00C010BE" w:rsidRDefault="001F2FE0" w:rsidP="00CA2744">
            <w:pPr>
              <w:ind w:firstLine="0"/>
              <w:rPr>
                <w:rFonts w:eastAsia="Calibri"/>
                <w:szCs w:val="24"/>
                <w:lang w:eastAsia="en-US"/>
              </w:rPr>
            </w:pPr>
            <w:r w:rsidRPr="00C010BE">
              <w:rPr>
                <w:rFonts w:eastAsia="Calibri"/>
                <w:szCs w:val="24"/>
                <w:lang w:eastAsia="en-US"/>
              </w:rPr>
              <w:t>Досугово</w:t>
            </w:r>
            <w:r w:rsidR="0011405B" w:rsidRPr="00C010BE">
              <w:rPr>
                <w:rFonts w:eastAsia="Calibri"/>
                <w:szCs w:val="24"/>
                <w:lang w:eastAsia="en-US"/>
              </w:rPr>
              <w:t xml:space="preserve"> – </w:t>
            </w:r>
            <w:r w:rsidRPr="00C010BE">
              <w:rPr>
                <w:rFonts w:eastAsia="Calibri"/>
                <w:szCs w:val="24"/>
                <w:lang w:eastAsia="en-US"/>
              </w:rPr>
              <w:t>развлекательные учреждения: развлекательные центры, дискотеки,</w:t>
            </w:r>
            <w:r w:rsidR="006759CD" w:rsidRPr="00C010BE">
              <w:rPr>
                <w:rFonts w:eastAsia="Calibri"/>
                <w:szCs w:val="24"/>
                <w:lang w:eastAsia="en-US"/>
              </w:rPr>
              <w:t xml:space="preserve"> </w:t>
            </w:r>
            <w:r w:rsidRPr="00C010BE">
              <w:rPr>
                <w:rFonts w:eastAsia="Calibri"/>
                <w:szCs w:val="24"/>
                <w:lang w:eastAsia="en-US"/>
              </w:rPr>
              <w:t>клубы</w:t>
            </w:r>
          </w:p>
        </w:tc>
        <w:tc>
          <w:tcPr>
            <w:tcW w:w="3544" w:type="dxa"/>
            <w:shd w:val="clear" w:color="auto" w:fill="auto"/>
          </w:tcPr>
          <w:p w:rsidR="001F2FE0" w:rsidRPr="00C010BE" w:rsidRDefault="001F2FE0" w:rsidP="00ED6E7E">
            <w:pPr>
              <w:ind w:firstLine="0"/>
              <w:jc w:val="left"/>
              <w:rPr>
                <w:rFonts w:eastAsia="Calibri"/>
                <w:szCs w:val="24"/>
                <w:lang w:eastAsia="en-US"/>
              </w:rPr>
            </w:pPr>
            <w:r w:rsidRPr="00C010BE">
              <w:rPr>
                <w:rFonts w:eastAsia="Calibri"/>
                <w:szCs w:val="24"/>
                <w:lang w:eastAsia="en-US"/>
              </w:rPr>
              <w:t>4</w:t>
            </w:r>
            <w:r w:rsidR="0011405B" w:rsidRPr="00C010BE">
              <w:rPr>
                <w:rFonts w:eastAsia="Calibri"/>
                <w:szCs w:val="24"/>
                <w:lang w:eastAsia="en-US"/>
              </w:rPr>
              <w:t xml:space="preserve"> – </w:t>
            </w:r>
            <w:r w:rsidRPr="00C010BE">
              <w:rPr>
                <w:rFonts w:eastAsia="Calibri"/>
                <w:szCs w:val="24"/>
                <w:lang w:eastAsia="en-US"/>
              </w:rPr>
              <w:t>7 единовременных посетителей</w:t>
            </w:r>
          </w:p>
        </w:tc>
      </w:tr>
      <w:tr w:rsidR="001F2FE0" w:rsidRPr="00C010BE" w:rsidTr="00ED6E7E">
        <w:trPr>
          <w:trHeight w:val="57"/>
        </w:trPr>
        <w:tc>
          <w:tcPr>
            <w:tcW w:w="6266" w:type="dxa"/>
            <w:shd w:val="clear" w:color="auto" w:fill="auto"/>
          </w:tcPr>
          <w:p w:rsidR="001F2FE0" w:rsidRPr="00C010BE" w:rsidRDefault="001F2FE0" w:rsidP="00ED6E7E">
            <w:pPr>
              <w:ind w:firstLine="0"/>
              <w:rPr>
                <w:rFonts w:eastAsia="Calibri"/>
                <w:szCs w:val="24"/>
                <w:lang w:eastAsia="en-US"/>
              </w:rPr>
            </w:pPr>
            <w:r w:rsidRPr="00C010BE">
              <w:rPr>
                <w:rFonts w:eastAsia="Calibri"/>
                <w:szCs w:val="24"/>
                <w:lang w:eastAsia="en-US"/>
              </w:rPr>
              <w:t>Здания и помещения медицинских организаций</w:t>
            </w:r>
          </w:p>
        </w:tc>
        <w:tc>
          <w:tcPr>
            <w:tcW w:w="3544" w:type="dxa"/>
            <w:shd w:val="clear" w:color="auto" w:fill="auto"/>
          </w:tcPr>
          <w:p w:rsidR="001F2FE0" w:rsidRPr="00C010BE" w:rsidRDefault="001F2FE0" w:rsidP="00ED6E7E">
            <w:pPr>
              <w:ind w:firstLine="0"/>
              <w:jc w:val="left"/>
              <w:rPr>
                <w:rFonts w:eastAsia="Calibri"/>
                <w:szCs w:val="24"/>
                <w:lang w:eastAsia="en-US"/>
              </w:rPr>
            </w:pPr>
            <w:r w:rsidRPr="00C010BE">
              <w:rPr>
                <w:rFonts w:eastAsia="Calibri"/>
                <w:szCs w:val="24"/>
                <w:lang w:eastAsia="en-US"/>
              </w:rPr>
              <w:t>14 сотрудников, 20 коек, 33 посещения</w:t>
            </w:r>
          </w:p>
        </w:tc>
      </w:tr>
      <w:tr w:rsidR="001F2FE0" w:rsidRPr="00C010BE" w:rsidTr="00ED6E7E">
        <w:trPr>
          <w:trHeight w:val="57"/>
        </w:trPr>
        <w:tc>
          <w:tcPr>
            <w:tcW w:w="6266" w:type="dxa"/>
            <w:shd w:val="clear" w:color="auto" w:fill="auto"/>
          </w:tcPr>
          <w:p w:rsidR="001F2FE0" w:rsidRPr="00C010BE" w:rsidRDefault="001F2FE0" w:rsidP="00ED6E7E">
            <w:pPr>
              <w:ind w:firstLine="0"/>
              <w:rPr>
                <w:rFonts w:eastAsia="Calibri"/>
                <w:szCs w:val="24"/>
                <w:lang w:eastAsia="en-US"/>
              </w:rPr>
            </w:pPr>
            <w:r w:rsidRPr="00C010BE">
              <w:rPr>
                <w:rFonts w:eastAsia="Calibri"/>
                <w:szCs w:val="24"/>
                <w:lang w:eastAsia="en-US"/>
              </w:rPr>
              <w:t>Спортивные комплексы и стадионы с трибунами</w:t>
            </w:r>
          </w:p>
        </w:tc>
        <w:tc>
          <w:tcPr>
            <w:tcW w:w="3544" w:type="dxa"/>
            <w:shd w:val="clear" w:color="auto" w:fill="auto"/>
          </w:tcPr>
          <w:p w:rsidR="001F2FE0" w:rsidRPr="00C010BE" w:rsidRDefault="001F2FE0" w:rsidP="00ED6E7E">
            <w:pPr>
              <w:ind w:firstLine="0"/>
              <w:jc w:val="left"/>
              <w:rPr>
                <w:rFonts w:eastAsia="Calibri"/>
                <w:szCs w:val="24"/>
                <w:lang w:eastAsia="en-US"/>
              </w:rPr>
            </w:pPr>
            <w:r w:rsidRPr="00C010BE">
              <w:rPr>
                <w:rFonts w:eastAsia="Calibri"/>
                <w:szCs w:val="24"/>
                <w:lang w:eastAsia="en-US"/>
              </w:rPr>
              <w:t>25</w:t>
            </w:r>
            <w:r w:rsidR="0011405B" w:rsidRPr="00C010BE">
              <w:rPr>
                <w:rFonts w:eastAsia="Calibri"/>
                <w:szCs w:val="24"/>
                <w:lang w:eastAsia="en-US"/>
              </w:rPr>
              <w:t xml:space="preserve"> – </w:t>
            </w:r>
            <w:r w:rsidRPr="00C010BE">
              <w:rPr>
                <w:rFonts w:eastAsia="Calibri"/>
                <w:szCs w:val="24"/>
                <w:lang w:eastAsia="en-US"/>
              </w:rPr>
              <w:t>30 мест на трибунах</w:t>
            </w:r>
          </w:p>
        </w:tc>
      </w:tr>
      <w:tr w:rsidR="001F2FE0" w:rsidRPr="00C010BE" w:rsidTr="00ED6E7E">
        <w:trPr>
          <w:trHeight w:val="57"/>
        </w:trPr>
        <w:tc>
          <w:tcPr>
            <w:tcW w:w="6266" w:type="dxa"/>
            <w:shd w:val="clear" w:color="auto" w:fill="auto"/>
          </w:tcPr>
          <w:p w:rsidR="001F2FE0" w:rsidRPr="00C010BE" w:rsidRDefault="001F2FE0" w:rsidP="008B51A5">
            <w:pPr>
              <w:ind w:firstLine="0"/>
              <w:rPr>
                <w:rFonts w:eastAsia="Calibri"/>
                <w:szCs w:val="24"/>
                <w:lang w:eastAsia="en-US"/>
              </w:rPr>
            </w:pPr>
            <w:r w:rsidRPr="00C010BE">
              <w:rPr>
                <w:rFonts w:eastAsia="Calibri"/>
                <w:szCs w:val="24"/>
                <w:lang w:eastAsia="en-US"/>
              </w:rPr>
              <w:lastRenderedPageBreak/>
              <w:t>Оздоровительные комплексы (фитнес</w:t>
            </w:r>
            <w:r w:rsidR="0011405B" w:rsidRPr="00C010BE">
              <w:rPr>
                <w:rFonts w:eastAsia="Calibri"/>
                <w:szCs w:val="24"/>
                <w:lang w:eastAsia="en-US"/>
              </w:rPr>
              <w:t xml:space="preserve"> – </w:t>
            </w:r>
            <w:r w:rsidRPr="00C010BE">
              <w:rPr>
                <w:rFonts w:eastAsia="Calibri"/>
                <w:szCs w:val="24"/>
                <w:lang w:eastAsia="en-US"/>
              </w:rPr>
              <w:t>клубы, физкультурно</w:t>
            </w:r>
            <w:r w:rsidR="008B51A5" w:rsidRPr="00C010BE">
              <w:rPr>
                <w:rFonts w:eastAsia="Calibri"/>
                <w:szCs w:val="24"/>
                <w:lang w:eastAsia="en-US"/>
              </w:rPr>
              <w:t>-</w:t>
            </w:r>
            <w:r w:rsidRPr="00C010BE">
              <w:rPr>
                <w:rFonts w:eastAsia="Calibri"/>
                <w:szCs w:val="24"/>
                <w:lang w:eastAsia="en-US"/>
              </w:rPr>
              <w:t xml:space="preserve">оздоровительные комплексы, спортивные и тренажерные залы) </w:t>
            </w:r>
          </w:p>
        </w:tc>
        <w:tc>
          <w:tcPr>
            <w:tcW w:w="3544" w:type="dxa"/>
            <w:shd w:val="clear" w:color="auto" w:fill="auto"/>
          </w:tcPr>
          <w:p w:rsidR="001F2FE0" w:rsidRPr="00C010BE" w:rsidRDefault="001F2FE0" w:rsidP="00ED6E7E">
            <w:pPr>
              <w:ind w:firstLine="0"/>
              <w:jc w:val="left"/>
              <w:rPr>
                <w:rFonts w:eastAsia="Calibri"/>
                <w:szCs w:val="24"/>
                <w:lang w:eastAsia="en-US"/>
              </w:rPr>
            </w:pPr>
            <w:r w:rsidRPr="00C010BE">
              <w:rPr>
                <w:rFonts w:eastAsia="Calibri"/>
                <w:szCs w:val="24"/>
                <w:lang w:eastAsia="en-US"/>
              </w:rPr>
              <w:t>25</w:t>
            </w:r>
            <w:r w:rsidR="0011405B" w:rsidRPr="00C010BE">
              <w:rPr>
                <w:rFonts w:eastAsia="Calibri"/>
                <w:szCs w:val="24"/>
                <w:lang w:eastAsia="en-US"/>
              </w:rPr>
              <w:t xml:space="preserve"> – </w:t>
            </w:r>
            <w:r w:rsidRPr="00C010BE">
              <w:rPr>
                <w:rFonts w:eastAsia="Calibri"/>
                <w:szCs w:val="24"/>
                <w:lang w:eastAsia="en-US"/>
              </w:rPr>
              <w:t>40 м</w:t>
            </w:r>
            <w:r w:rsidRPr="00C010BE">
              <w:rPr>
                <w:rFonts w:eastAsia="Calibri"/>
                <w:szCs w:val="24"/>
                <w:vertAlign w:val="superscript"/>
                <w:lang w:eastAsia="en-US"/>
              </w:rPr>
              <w:t>2</w:t>
            </w:r>
            <w:r w:rsidRPr="00C010BE">
              <w:rPr>
                <w:rFonts w:eastAsia="Calibri"/>
                <w:szCs w:val="24"/>
                <w:lang w:eastAsia="en-US"/>
              </w:rPr>
              <w:t xml:space="preserve"> общей площади </w:t>
            </w:r>
          </w:p>
        </w:tc>
      </w:tr>
      <w:tr w:rsidR="001F2FE0" w:rsidRPr="00C010BE" w:rsidTr="00ED6E7E">
        <w:trPr>
          <w:trHeight w:val="57"/>
        </w:trPr>
        <w:tc>
          <w:tcPr>
            <w:tcW w:w="6266" w:type="dxa"/>
            <w:shd w:val="clear" w:color="auto" w:fill="auto"/>
          </w:tcPr>
          <w:p w:rsidR="001F2FE0" w:rsidRPr="00C010BE" w:rsidRDefault="001F2FE0" w:rsidP="008B51A5">
            <w:pPr>
              <w:ind w:firstLine="0"/>
              <w:rPr>
                <w:rFonts w:eastAsia="Calibri"/>
                <w:szCs w:val="24"/>
                <w:lang w:eastAsia="en-US"/>
              </w:rPr>
            </w:pPr>
            <w:r w:rsidRPr="00C010BE">
              <w:rPr>
                <w:rFonts w:eastAsia="Calibri"/>
                <w:szCs w:val="24"/>
                <w:lang w:eastAsia="en-US"/>
              </w:rPr>
              <w:t>Муниципальные физкультурно</w:t>
            </w:r>
            <w:r w:rsidR="008B51A5" w:rsidRPr="00C010BE">
              <w:rPr>
                <w:rFonts w:eastAsia="Calibri"/>
                <w:szCs w:val="24"/>
                <w:lang w:eastAsia="en-US"/>
              </w:rPr>
              <w:t>-</w:t>
            </w:r>
            <w:r w:rsidRPr="00C010BE">
              <w:rPr>
                <w:rFonts w:eastAsia="Calibri"/>
                <w:szCs w:val="24"/>
                <w:lang w:eastAsia="en-US"/>
              </w:rPr>
              <w:t xml:space="preserve">оздоровительные объекты </w:t>
            </w:r>
          </w:p>
        </w:tc>
        <w:tc>
          <w:tcPr>
            <w:tcW w:w="3544" w:type="dxa"/>
            <w:shd w:val="clear" w:color="auto" w:fill="auto"/>
          </w:tcPr>
          <w:p w:rsidR="001F2FE0" w:rsidRPr="00C010BE" w:rsidRDefault="001F2FE0" w:rsidP="00ED6E7E">
            <w:pPr>
              <w:ind w:firstLine="0"/>
              <w:jc w:val="left"/>
              <w:rPr>
                <w:rFonts w:eastAsia="Calibri"/>
                <w:szCs w:val="24"/>
                <w:lang w:eastAsia="en-US"/>
              </w:rPr>
            </w:pPr>
            <w:r w:rsidRPr="00C010BE">
              <w:rPr>
                <w:rFonts w:eastAsia="Calibri"/>
                <w:szCs w:val="24"/>
                <w:lang w:eastAsia="en-US"/>
              </w:rPr>
              <w:t>8</w:t>
            </w:r>
            <w:r w:rsidR="0011405B" w:rsidRPr="00C010BE">
              <w:rPr>
                <w:rFonts w:eastAsia="Calibri"/>
                <w:szCs w:val="24"/>
                <w:lang w:eastAsia="en-US"/>
              </w:rPr>
              <w:t xml:space="preserve"> – </w:t>
            </w:r>
            <w:r w:rsidRPr="00C010BE">
              <w:rPr>
                <w:rFonts w:eastAsia="Calibri"/>
                <w:szCs w:val="24"/>
                <w:lang w:eastAsia="en-US"/>
              </w:rPr>
              <w:t>10 единовременных посетителей</w:t>
            </w:r>
          </w:p>
        </w:tc>
      </w:tr>
      <w:tr w:rsidR="001F2FE0" w:rsidRPr="00C010BE" w:rsidTr="00ED6E7E">
        <w:trPr>
          <w:trHeight w:val="57"/>
        </w:trPr>
        <w:tc>
          <w:tcPr>
            <w:tcW w:w="6266" w:type="dxa"/>
            <w:shd w:val="clear" w:color="auto" w:fill="auto"/>
          </w:tcPr>
          <w:p w:rsidR="001F2FE0" w:rsidRPr="00C010BE" w:rsidRDefault="001F2FE0" w:rsidP="00CA2744">
            <w:pPr>
              <w:ind w:firstLine="0"/>
              <w:rPr>
                <w:rFonts w:eastAsia="Calibri"/>
                <w:szCs w:val="24"/>
                <w:lang w:eastAsia="en-US"/>
              </w:rPr>
            </w:pPr>
            <w:r w:rsidRPr="00C010BE">
              <w:rPr>
                <w:rFonts w:eastAsia="Calibri"/>
                <w:szCs w:val="24"/>
                <w:lang w:eastAsia="en-US"/>
              </w:rPr>
              <w:t xml:space="preserve">Железнодорожные </w:t>
            </w:r>
            <w:r w:rsidR="00CA2744" w:rsidRPr="00C010BE">
              <w:rPr>
                <w:rFonts w:eastAsia="Calibri"/>
                <w:szCs w:val="24"/>
                <w:lang w:eastAsia="en-US"/>
              </w:rPr>
              <w:t>станции</w:t>
            </w:r>
          </w:p>
        </w:tc>
        <w:tc>
          <w:tcPr>
            <w:tcW w:w="3544" w:type="dxa"/>
            <w:shd w:val="clear" w:color="auto" w:fill="auto"/>
          </w:tcPr>
          <w:p w:rsidR="001F2FE0" w:rsidRPr="00C010BE" w:rsidRDefault="001F2FE0" w:rsidP="00ED6E7E">
            <w:pPr>
              <w:ind w:firstLine="0"/>
              <w:jc w:val="left"/>
              <w:rPr>
                <w:rFonts w:eastAsia="Calibri"/>
                <w:szCs w:val="24"/>
                <w:lang w:eastAsia="en-US"/>
              </w:rPr>
            </w:pPr>
            <w:r w:rsidRPr="00C010BE">
              <w:rPr>
                <w:rFonts w:eastAsia="Calibri"/>
                <w:szCs w:val="24"/>
                <w:lang w:eastAsia="en-US"/>
              </w:rPr>
              <w:t>8</w:t>
            </w:r>
            <w:r w:rsidR="0011405B" w:rsidRPr="00C010BE">
              <w:rPr>
                <w:rFonts w:eastAsia="Calibri"/>
                <w:szCs w:val="24"/>
                <w:lang w:eastAsia="en-US"/>
              </w:rPr>
              <w:t xml:space="preserve"> – </w:t>
            </w:r>
            <w:r w:rsidRPr="00C010BE">
              <w:rPr>
                <w:rFonts w:eastAsia="Calibri"/>
                <w:szCs w:val="24"/>
                <w:lang w:eastAsia="en-US"/>
              </w:rPr>
              <w:t>10 пассажиров дальнего следования в час пик</w:t>
            </w:r>
          </w:p>
        </w:tc>
      </w:tr>
      <w:tr w:rsidR="001F2FE0" w:rsidRPr="00C010BE" w:rsidTr="00ED6E7E">
        <w:trPr>
          <w:trHeight w:val="57"/>
        </w:trPr>
        <w:tc>
          <w:tcPr>
            <w:tcW w:w="6266" w:type="dxa"/>
            <w:shd w:val="clear" w:color="auto" w:fill="auto"/>
          </w:tcPr>
          <w:p w:rsidR="001F2FE0" w:rsidRPr="00C010BE" w:rsidRDefault="001F2FE0" w:rsidP="00ED6E7E">
            <w:pPr>
              <w:ind w:firstLine="0"/>
              <w:rPr>
                <w:rFonts w:eastAsia="Calibri"/>
                <w:szCs w:val="24"/>
                <w:lang w:eastAsia="en-US"/>
              </w:rPr>
            </w:pPr>
            <w:r w:rsidRPr="00C010BE">
              <w:rPr>
                <w:rFonts w:eastAsia="Calibri"/>
                <w:szCs w:val="24"/>
                <w:lang w:eastAsia="en-US"/>
              </w:rPr>
              <w:t>Автовокзалы</w:t>
            </w:r>
            <w:r w:rsidR="00CA2744" w:rsidRPr="00C010BE">
              <w:rPr>
                <w:rFonts w:eastAsia="Calibri"/>
                <w:szCs w:val="24"/>
                <w:lang w:eastAsia="en-US"/>
              </w:rPr>
              <w:t>, автостанции</w:t>
            </w:r>
          </w:p>
        </w:tc>
        <w:tc>
          <w:tcPr>
            <w:tcW w:w="3544" w:type="dxa"/>
            <w:shd w:val="clear" w:color="auto" w:fill="auto"/>
          </w:tcPr>
          <w:p w:rsidR="001F2FE0" w:rsidRPr="00C010BE" w:rsidRDefault="001F2FE0" w:rsidP="00ED6E7E">
            <w:pPr>
              <w:ind w:firstLine="0"/>
              <w:jc w:val="left"/>
              <w:rPr>
                <w:rFonts w:eastAsia="Calibri"/>
                <w:szCs w:val="24"/>
                <w:lang w:eastAsia="en-US"/>
              </w:rPr>
            </w:pPr>
            <w:r w:rsidRPr="00C010BE">
              <w:rPr>
                <w:rFonts w:eastAsia="Calibri"/>
                <w:szCs w:val="24"/>
                <w:lang w:eastAsia="en-US"/>
              </w:rPr>
              <w:t>10</w:t>
            </w:r>
            <w:r w:rsidR="0011405B" w:rsidRPr="00C010BE">
              <w:rPr>
                <w:rFonts w:eastAsia="Calibri"/>
                <w:szCs w:val="24"/>
                <w:lang w:eastAsia="en-US"/>
              </w:rPr>
              <w:t xml:space="preserve"> – </w:t>
            </w:r>
            <w:r w:rsidRPr="00C010BE">
              <w:rPr>
                <w:rFonts w:eastAsia="Calibri"/>
                <w:szCs w:val="24"/>
                <w:lang w:eastAsia="en-US"/>
              </w:rPr>
              <w:t>15 пассажиров дальнего следования в час пик</w:t>
            </w:r>
          </w:p>
        </w:tc>
      </w:tr>
      <w:tr w:rsidR="001F2FE0" w:rsidRPr="00C010BE" w:rsidTr="00ED6E7E">
        <w:trPr>
          <w:trHeight w:val="57"/>
        </w:trPr>
        <w:tc>
          <w:tcPr>
            <w:tcW w:w="6266" w:type="dxa"/>
            <w:shd w:val="clear" w:color="auto" w:fill="auto"/>
          </w:tcPr>
          <w:p w:rsidR="001F2FE0" w:rsidRPr="00C010BE" w:rsidRDefault="001F2FE0" w:rsidP="00ED6E7E">
            <w:pPr>
              <w:ind w:firstLine="0"/>
              <w:rPr>
                <w:rFonts w:eastAsia="Calibri"/>
                <w:szCs w:val="24"/>
                <w:lang w:eastAsia="en-US"/>
              </w:rPr>
            </w:pPr>
            <w:r w:rsidRPr="00C010BE">
              <w:rPr>
                <w:rFonts w:eastAsia="Calibri"/>
                <w:szCs w:val="24"/>
                <w:lang w:eastAsia="en-US"/>
              </w:rPr>
              <w:t>Пляжи и парки в зонах отдыха</w:t>
            </w:r>
          </w:p>
        </w:tc>
        <w:tc>
          <w:tcPr>
            <w:tcW w:w="3544" w:type="dxa"/>
            <w:shd w:val="clear" w:color="auto" w:fill="auto"/>
          </w:tcPr>
          <w:p w:rsidR="001F2FE0" w:rsidRPr="00C010BE" w:rsidRDefault="001F2FE0" w:rsidP="00ED6E7E">
            <w:pPr>
              <w:ind w:firstLine="0"/>
              <w:jc w:val="left"/>
              <w:rPr>
                <w:rFonts w:eastAsia="Calibri"/>
                <w:szCs w:val="24"/>
                <w:lang w:eastAsia="en-US"/>
              </w:rPr>
            </w:pPr>
            <w:r w:rsidRPr="00C010BE">
              <w:rPr>
                <w:rFonts w:eastAsia="Calibri"/>
                <w:szCs w:val="24"/>
                <w:lang w:eastAsia="en-US"/>
              </w:rPr>
              <w:t>15</w:t>
            </w:r>
            <w:r w:rsidR="0011405B" w:rsidRPr="00C010BE">
              <w:rPr>
                <w:rFonts w:eastAsia="Calibri"/>
                <w:szCs w:val="24"/>
                <w:lang w:eastAsia="en-US"/>
              </w:rPr>
              <w:t xml:space="preserve"> – </w:t>
            </w:r>
            <w:r w:rsidRPr="00C010BE">
              <w:rPr>
                <w:rFonts w:eastAsia="Calibri"/>
                <w:szCs w:val="24"/>
                <w:lang w:eastAsia="en-US"/>
              </w:rPr>
              <w:t>20 мест на 100 единовременных посетителей</w:t>
            </w:r>
          </w:p>
        </w:tc>
      </w:tr>
      <w:tr w:rsidR="001F2FE0" w:rsidRPr="00C010BE" w:rsidTr="00ED6E7E">
        <w:trPr>
          <w:trHeight w:val="463"/>
        </w:trPr>
        <w:tc>
          <w:tcPr>
            <w:tcW w:w="6266" w:type="dxa"/>
            <w:shd w:val="clear" w:color="auto" w:fill="auto"/>
          </w:tcPr>
          <w:p w:rsidR="001F2FE0" w:rsidRPr="00C010BE" w:rsidRDefault="001F2FE0" w:rsidP="00ED6E7E">
            <w:pPr>
              <w:ind w:firstLine="0"/>
              <w:rPr>
                <w:rFonts w:eastAsia="Calibri"/>
                <w:szCs w:val="24"/>
                <w:lang w:eastAsia="en-US"/>
              </w:rPr>
            </w:pPr>
            <w:r w:rsidRPr="00C010BE">
              <w:rPr>
                <w:rFonts w:eastAsia="Calibri"/>
                <w:szCs w:val="24"/>
                <w:lang w:eastAsia="en-US"/>
              </w:rPr>
              <w:t>Базы кратковременного отдыха (спортивные, лыжные, рыболовные, охотничьи и др.)</w:t>
            </w:r>
          </w:p>
        </w:tc>
        <w:tc>
          <w:tcPr>
            <w:tcW w:w="3544" w:type="dxa"/>
            <w:shd w:val="clear" w:color="auto" w:fill="auto"/>
          </w:tcPr>
          <w:p w:rsidR="001F2FE0" w:rsidRPr="00C010BE" w:rsidRDefault="001F2FE0" w:rsidP="00ED6E7E">
            <w:pPr>
              <w:ind w:firstLine="0"/>
              <w:jc w:val="left"/>
              <w:rPr>
                <w:rFonts w:eastAsia="Calibri"/>
                <w:szCs w:val="24"/>
                <w:lang w:eastAsia="en-US"/>
              </w:rPr>
            </w:pPr>
            <w:r w:rsidRPr="00C010BE">
              <w:rPr>
                <w:rFonts w:eastAsia="Calibri"/>
                <w:szCs w:val="24"/>
                <w:lang w:eastAsia="en-US"/>
              </w:rPr>
              <w:t>10</w:t>
            </w:r>
            <w:r w:rsidR="0011405B" w:rsidRPr="00C010BE">
              <w:rPr>
                <w:rFonts w:eastAsia="Calibri"/>
                <w:szCs w:val="24"/>
                <w:lang w:eastAsia="en-US"/>
              </w:rPr>
              <w:t xml:space="preserve"> – </w:t>
            </w:r>
            <w:r w:rsidRPr="00C010BE">
              <w:rPr>
                <w:rFonts w:eastAsia="Calibri"/>
                <w:szCs w:val="24"/>
                <w:lang w:eastAsia="en-US"/>
              </w:rPr>
              <w:t>15 мест на 100 единовременных посетителей</w:t>
            </w:r>
          </w:p>
        </w:tc>
      </w:tr>
      <w:tr w:rsidR="001F2FE0" w:rsidRPr="00C010BE" w:rsidTr="00ED6E7E">
        <w:trPr>
          <w:trHeight w:val="556"/>
        </w:trPr>
        <w:tc>
          <w:tcPr>
            <w:tcW w:w="6266" w:type="dxa"/>
            <w:shd w:val="clear" w:color="auto" w:fill="auto"/>
          </w:tcPr>
          <w:p w:rsidR="001F2FE0" w:rsidRPr="00C010BE" w:rsidRDefault="001F2FE0" w:rsidP="00ED6E7E">
            <w:pPr>
              <w:ind w:firstLine="0"/>
              <w:rPr>
                <w:rFonts w:eastAsia="Calibri"/>
                <w:szCs w:val="24"/>
                <w:lang w:eastAsia="en-US"/>
              </w:rPr>
            </w:pPr>
            <w:r w:rsidRPr="00C010BE">
              <w:rPr>
                <w:rFonts w:eastAsia="Calibri"/>
                <w:szCs w:val="24"/>
                <w:lang w:eastAsia="en-US"/>
              </w:rPr>
              <w:t>Береговые базы маломерного флота</w:t>
            </w:r>
          </w:p>
        </w:tc>
        <w:tc>
          <w:tcPr>
            <w:tcW w:w="3544" w:type="dxa"/>
            <w:shd w:val="clear" w:color="auto" w:fill="auto"/>
          </w:tcPr>
          <w:p w:rsidR="001F2FE0" w:rsidRPr="00C010BE" w:rsidRDefault="001F2FE0" w:rsidP="00ED6E7E">
            <w:pPr>
              <w:ind w:firstLine="0"/>
              <w:jc w:val="left"/>
              <w:rPr>
                <w:rFonts w:eastAsia="Calibri"/>
                <w:szCs w:val="24"/>
                <w:lang w:eastAsia="en-US"/>
              </w:rPr>
            </w:pPr>
            <w:r w:rsidRPr="00C010BE">
              <w:rPr>
                <w:rFonts w:eastAsia="Calibri"/>
                <w:szCs w:val="24"/>
                <w:lang w:eastAsia="en-US"/>
              </w:rPr>
              <w:t>10</w:t>
            </w:r>
            <w:r w:rsidR="0011405B" w:rsidRPr="00C010BE">
              <w:rPr>
                <w:rFonts w:eastAsia="Calibri"/>
                <w:szCs w:val="24"/>
                <w:lang w:eastAsia="en-US"/>
              </w:rPr>
              <w:t xml:space="preserve"> – </w:t>
            </w:r>
            <w:r w:rsidRPr="00C010BE">
              <w:rPr>
                <w:rFonts w:eastAsia="Calibri"/>
                <w:szCs w:val="24"/>
                <w:lang w:eastAsia="en-US"/>
              </w:rPr>
              <w:t>15 мест на 100 единовременных посетителей</w:t>
            </w:r>
          </w:p>
        </w:tc>
      </w:tr>
      <w:tr w:rsidR="001F2FE0" w:rsidRPr="00C010BE" w:rsidTr="00ED6E7E">
        <w:trPr>
          <w:trHeight w:val="526"/>
        </w:trPr>
        <w:tc>
          <w:tcPr>
            <w:tcW w:w="6266" w:type="dxa"/>
            <w:shd w:val="clear" w:color="auto" w:fill="auto"/>
          </w:tcPr>
          <w:p w:rsidR="001F2FE0" w:rsidRPr="00C010BE" w:rsidRDefault="001F2FE0" w:rsidP="00CA2744">
            <w:pPr>
              <w:ind w:firstLine="0"/>
              <w:rPr>
                <w:rFonts w:eastAsia="Calibri"/>
                <w:szCs w:val="24"/>
                <w:lang w:eastAsia="en-US"/>
              </w:rPr>
            </w:pPr>
            <w:r w:rsidRPr="00C010BE">
              <w:rPr>
                <w:rFonts w:eastAsia="Calibri"/>
                <w:szCs w:val="24"/>
                <w:lang w:eastAsia="en-US"/>
              </w:rPr>
              <w:t>Дома отдыха, базы отдыха и туристские базы</w:t>
            </w:r>
          </w:p>
        </w:tc>
        <w:tc>
          <w:tcPr>
            <w:tcW w:w="3544" w:type="dxa"/>
            <w:shd w:val="clear" w:color="auto" w:fill="auto"/>
          </w:tcPr>
          <w:p w:rsidR="001F2FE0" w:rsidRPr="00C010BE" w:rsidRDefault="001F2FE0" w:rsidP="00ED6E7E">
            <w:pPr>
              <w:ind w:firstLine="0"/>
              <w:jc w:val="left"/>
              <w:rPr>
                <w:rFonts w:eastAsia="Calibri"/>
                <w:szCs w:val="24"/>
                <w:lang w:eastAsia="en-US"/>
              </w:rPr>
            </w:pPr>
            <w:r w:rsidRPr="00C010BE">
              <w:rPr>
                <w:rFonts w:eastAsia="Calibri"/>
                <w:szCs w:val="24"/>
                <w:lang w:eastAsia="en-US"/>
              </w:rPr>
              <w:t>3</w:t>
            </w:r>
            <w:r w:rsidR="0011405B" w:rsidRPr="00C010BE">
              <w:rPr>
                <w:rFonts w:eastAsia="Calibri"/>
                <w:szCs w:val="24"/>
                <w:lang w:eastAsia="en-US"/>
              </w:rPr>
              <w:t xml:space="preserve"> – </w:t>
            </w:r>
            <w:r w:rsidRPr="00C010BE">
              <w:rPr>
                <w:rFonts w:eastAsia="Calibri"/>
                <w:szCs w:val="24"/>
                <w:lang w:eastAsia="en-US"/>
              </w:rPr>
              <w:t>5 мест на 100 отдыхающих и обслуживающего персонала</w:t>
            </w:r>
          </w:p>
        </w:tc>
      </w:tr>
      <w:tr w:rsidR="001F2FE0" w:rsidRPr="00C010BE" w:rsidTr="00ED6E7E">
        <w:trPr>
          <w:trHeight w:val="525"/>
        </w:trPr>
        <w:tc>
          <w:tcPr>
            <w:tcW w:w="6266" w:type="dxa"/>
            <w:shd w:val="clear" w:color="auto" w:fill="auto"/>
          </w:tcPr>
          <w:p w:rsidR="001F2FE0" w:rsidRPr="00C010BE" w:rsidRDefault="001F2FE0" w:rsidP="00ED6E7E">
            <w:pPr>
              <w:ind w:firstLine="0"/>
              <w:rPr>
                <w:rFonts w:eastAsia="Calibri"/>
                <w:szCs w:val="24"/>
                <w:lang w:eastAsia="en-US"/>
              </w:rPr>
            </w:pPr>
            <w:r w:rsidRPr="00C010BE">
              <w:rPr>
                <w:rFonts w:eastAsia="Calibri"/>
                <w:szCs w:val="24"/>
                <w:lang w:eastAsia="en-US"/>
              </w:rPr>
              <w:t>Предприятия общественного питания и торговли в зонах отдыха</w:t>
            </w:r>
          </w:p>
        </w:tc>
        <w:tc>
          <w:tcPr>
            <w:tcW w:w="3544" w:type="dxa"/>
            <w:shd w:val="clear" w:color="auto" w:fill="auto"/>
          </w:tcPr>
          <w:p w:rsidR="001F2FE0" w:rsidRPr="00C010BE" w:rsidRDefault="001F2FE0" w:rsidP="00ED6E7E">
            <w:pPr>
              <w:ind w:firstLine="0"/>
              <w:jc w:val="left"/>
              <w:rPr>
                <w:rFonts w:eastAsia="Calibri"/>
                <w:szCs w:val="24"/>
                <w:lang w:eastAsia="en-US"/>
              </w:rPr>
            </w:pPr>
            <w:r w:rsidRPr="00C010BE">
              <w:rPr>
                <w:rFonts w:eastAsia="Calibri"/>
                <w:szCs w:val="24"/>
                <w:lang w:eastAsia="en-US"/>
              </w:rPr>
              <w:t>7</w:t>
            </w:r>
            <w:r w:rsidR="0011405B" w:rsidRPr="00C010BE">
              <w:rPr>
                <w:rFonts w:eastAsia="Calibri"/>
                <w:szCs w:val="24"/>
                <w:lang w:eastAsia="en-US"/>
              </w:rPr>
              <w:t xml:space="preserve"> – </w:t>
            </w:r>
            <w:r w:rsidRPr="00C010BE">
              <w:rPr>
                <w:rFonts w:eastAsia="Calibri"/>
                <w:szCs w:val="24"/>
                <w:lang w:eastAsia="en-US"/>
              </w:rPr>
              <w:t>10 мест на 100 мест в залах или единовременных посетителей и персонала</w:t>
            </w:r>
          </w:p>
        </w:tc>
      </w:tr>
      <w:tr w:rsidR="00CA2744" w:rsidRPr="00C010BE" w:rsidTr="00121212">
        <w:trPr>
          <w:trHeight w:val="525"/>
        </w:trPr>
        <w:tc>
          <w:tcPr>
            <w:tcW w:w="9810" w:type="dxa"/>
            <w:gridSpan w:val="2"/>
            <w:shd w:val="clear" w:color="auto" w:fill="auto"/>
          </w:tcPr>
          <w:p w:rsidR="00CA2744" w:rsidRPr="00C010BE" w:rsidRDefault="00CA2744" w:rsidP="00ED6E7E">
            <w:pPr>
              <w:ind w:firstLine="0"/>
              <w:jc w:val="left"/>
              <w:rPr>
                <w:rFonts w:eastAsia="Calibri"/>
                <w:szCs w:val="24"/>
                <w:lang w:eastAsia="en-US"/>
              </w:rPr>
            </w:pPr>
            <w:r w:rsidRPr="00C010BE">
              <w:rPr>
                <w:sz w:val="22"/>
              </w:rPr>
              <w:t>Примечание: места парковки автомобилей размещаются, как правило, в границах земельного участка, на котором размещен объект, или на специально отведенном участке под размещение парковки.</w:t>
            </w:r>
          </w:p>
        </w:tc>
      </w:tr>
    </w:tbl>
    <w:p w:rsidR="004825EC" w:rsidRPr="00C010BE" w:rsidRDefault="004825EC" w:rsidP="004825EC">
      <w:pPr>
        <w:widowControl w:val="0"/>
        <w:autoSpaceDE w:val="0"/>
        <w:autoSpaceDN w:val="0"/>
        <w:adjustRightInd w:val="0"/>
        <w:rPr>
          <w:sz w:val="22"/>
        </w:rPr>
      </w:pPr>
    </w:p>
    <w:p w:rsidR="004825EC" w:rsidRPr="00C010BE" w:rsidRDefault="004825EC" w:rsidP="00CA2744">
      <w:pPr>
        <w:pStyle w:val="01"/>
        <w:ind w:firstLine="567"/>
      </w:pPr>
      <w:r w:rsidRPr="00C010BE">
        <w:t>1.</w:t>
      </w:r>
      <w:r w:rsidR="00CA2744" w:rsidRPr="00C010BE">
        <w:t>8</w:t>
      </w:r>
      <w:r w:rsidRPr="00C010BE">
        <w:t xml:space="preserve">.3. Размер земельных участков гаражей и парковок легковых автомобилей следует принимать из расчета на одно </w:t>
      </w:r>
      <w:proofErr w:type="spellStart"/>
      <w:r w:rsidRPr="00C010BE">
        <w:t>машино</w:t>
      </w:r>
      <w:proofErr w:type="spellEnd"/>
      <w:r w:rsidR="00A11D01" w:rsidRPr="00C010BE">
        <w:t>-</w:t>
      </w:r>
      <w:r w:rsidRPr="00C010BE">
        <w:t>место в гараже 30 м</w:t>
      </w:r>
      <w:r w:rsidRPr="00C010BE">
        <w:rPr>
          <w:vertAlign w:val="superscript"/>
        </w:rPr>
        <w:t>2</w:t>
      </w:r>
      <w:r w:rsidRPr="00C010BE">
        <w:t>, на</w:t>
      </w:r>
      <w:r w:rsidR="006759CD" w:rsidRPr="00C010BE">
        <w:t xml:space="preserve"> </w:t>
      </w:r>
      <w:r w:rsidRPr="00C010BE">
        <w:t>одно парковочное место 22,5 м</w:t>
      </w:r>
      <w:r w:rsidRPr="00C010BE">
        <w:rPr>
          <w:vertAlign w:val="superscript"/>
        </w:rPr>
        <w:t>2</w:t>
      </w:r>
      <w:r w:rsidRPr="00C010BE">
        <w:t>.</w:t>
      </w:r>
    </w:p>
    <w:p w:rsidR="00A620BB" w:rsidRPr="00C010BE" w:rsidRDefault="00A620BB" w:rsidP="006B4D65">
      <w:pPr>
        <w:pStyle w:val="20"/>
        <w:rPr>
          <w:i w:val="0"/>
        </w:rPr>
      </w:pPr>
      <w:r w:rsidRPr="00C010BE">
        <w:rPr>
          <w:i w:val="0"/>
        </w:rPr>
        <w:t>1.9. Расчетные показатели объектов местного значения в области связи, общественного питания, торговли, бытового обслуживания</w:t>
      </w:r>
    </w:p>
    <w:p w:rsidR="0060011B" w:rsidRPr="00C010BE" w:rsidRDefault="0060011B" w:rsidP="0060011B">
      <w:pPr>
        <w:ind w:firstLine="567"/>
      </w:pPr>
      <w:r w:rsidRPr="00C010BE">
        <w:t>1.</w:t>
      </w:r>
      <w:r w:rsidR="009F2ACD" w:rsidRPr="00C010BE">
        <w:t>9</w:t>
      </w:r>
      <w:r w:rsidRPr="00C010BE">
        <w:t xml:space="preserve">.1. Расчетные показатели минимально допустимого уровня обеспеченности и максимально допустимого уровня территориальной доступности объектов в области </w:t>
      </w:r>
      <w:r w:rsidR="009F2ACD" w:rsidRPr="00C010BE">
        <w:t>связи, общественного питания, торговли, бытового обслуживания</w:t>
      </w:r>
      <w:r w:rsidRPr="00C010BE">
        <w:t xml:space="preserve"> приведены в </w:t>
      </w:r>
      <w:hyperlink w:anchor="Par3205" w:tooltip="Таблица 10.1" w:history="1">
        <w:r w:rsidRPr="00C010BE">
          <w:t xml:space="preserve">таблице </w:t>
        </w:r>
      </w:hyperlink>
      <w:r w:rsidRPr="00C010BE">
        <w:t>1.</w:t>
      </w:r>
      <w:r w:rsidR="009F2ACD" w:rsidRPr="00C010BE">
        <w:t>9</w:t>
      </w:r>
      <w:r w:rsidRPr="00C010BE">
        <w:t>.1.</w:t>
      </w:r>
    </w:p>
    <w:p w:rsidR="0060011B" w:rsidRPr="00C010BE" w:rsidRDefault="0060011B" w:rsidP="0060011B">
      <w:pPr>
        <w:jc w:val="right"/>
        <w:rPr>
          <w:rFonts w:cs="Times New Roman"/>
          <w:b/>
          <w:szCs w:val="24"/>
        </w:rPr>
      </w:pPr>
      <w:r w:rsidRPr="00C010BE">
        <w:t>Таблица 1.</w:t>
      </w:r>
      <w:r w:rsidR="009F2ACD" w:rsidRPr="00C010BE">
        <w:t>9</w:t>
      </w:r>
      <w:r w:rsidRPr="00C010BE">
        <w:t>.1</w:t>
      </w:r>
    </w:p>
    <w:tbl>
      <w:tblPr>
        <w:tblW w:w="9918" w:type="dxa"/>
        <w:tblLayout w:type="fixed"/>
        <w:tblCellMar>
          <w:top w:w="75" w:type="dxa"/>
          <w:left w:w="0" w:type="dxa"/>
          <w:bottom w:w="75" w:type="dxa"/>
          <w:right w:w="0" w:type="dxa"/>
        </w:tblCellMar>
        <w:tblLook w:val="0000" w:firstRow="0" w:lastRow="0" w:firstColumn="0" w:lastColumn="0" w:noHBand="0" w:noVBand="0"/>
      </w:tblPr>
      <w:tblGrid>
        <w:gridCol w:w="2443"/>
        <w:gridCol w:w="2155"/>
        <w:gridCol w:w="5320"/>
      </w:tblGrid>
      <w:tr w:rsidR="00496147" w:rsidRPr="00C010BE" w:rsidTr="0060011B">
        <w:trPr>
          <w:trHeight w:val="491"/>
        </w:trPr>
        <w:tc>
          <w:tcPr>
            <w:tcW w:w="2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6147" w:rsidRPr="00C010BE" w:rsidRDefault="00496147" w:rsidP="00496147">
            <w:pPr>
              <w:widowControl w:val="0"/>
              <w:autoSpaceDE w:val="0"/>
              <w:autoSpaceDN w:val="0"/>
              <w:adjustRightInd w:val="0"/>
              <w:ind w:hanging="62"/>
              <w:jc w:val="center"/>
              <w:rPr>
                <w:rFonts w:cs="Times New Roman"/>
                <w:szCs w:val="24"/>
              </w:rPr>
            </w:pPr>
            <w:r w:rsidRPr="00C010BE">
              <w:rPr>
                <w:rFonts w:cs="Times New Roman"/>
                <w:szCs w:val="24"/>
              </w:rPr>
              <w:t>Наименование объекта</w:t>
            </w:r>
          </w:p>
        </w:tc>
        <w:tc>
          <w:tcPr>
            <w:tcW w:w="2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6147" w:rsidRPr="00C010BE" w:rsidRDefault="00496147" w:rsidP="00496147">
            <w:pPr>
              <w:widowControl w:val="0"/>
              <w:autoSpaceDE w:val="0"/>
              <w:autoSpaceDN w:val="0"/>
              <w:adjustRightInd w:val="0"/>
              <w:ind w:firstLine="42"/>
              <w:jc w:val="center"/>
              <w:rPr>
                <w:rFonts w:cs="Times New Roman"/>
                <w:szCs w:val="24"/>
              </w:rPr>
            </w:pPr>
            <w:r w:rsidRPr="00C010BE">
              <w:rPr>
                <w:rFonts w:cs="Times New Roman"/>
                <w:szCs w:val="24"/>
              </w:rPr>
              <w:t>Тип расчетного показателя</w:t>
            </w:r>
          </w:p>
        </w:tc>
        <w:tc>
          <w:tcPr>
            <w:tcW w:w="5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6147" w:rsidRPr="00C010BE" w:rsidRDefault="00D577B0" w:rsidP="00496147">
            <w:pPr>
              <w:widowControl w:val="0"/>
              <w:autoSpaceDE w:val="0"/>
              <w:autoSpaceDN w:val="0"/>
              <w:adjustRightInd w:val="0"/>
              <w:ind w:firstLine="0"/>
              <w:jc w:val="center"/>
              <w:rPr>
                <w:rFonts w:cs="Times New Roman"/>
                <w:szCs w:val="24"/>
              </w:rPr>
            </w:pPr>
            <w:r w:rsidRPr="00C010BE">
              <w:rPr>
                <w:rFonts w:cs="Times New Roman"/>
                <w:szCs w:val="24"/>
              </w:rPr>
              <w:t>Содержание и значение расчетного</w:t>
            </w:r>
            <w:r w:rsidR="00496147" w:rsidRPr="00C010BE">
              <w:rPr>
                <w:rFonts w:cs="Times New Roman"/>
                <w:szCs w:val="24"/>
              </w:rPr>
              <w:t xml:space="preserve"> показателя</w:t>
            </w:r>
          </w:p>
        </w:tc>
      </w:tr>
      <w:tr w:rsidR="007F6FC8" w:rsidRPr="00C010BE" w:rsidTr="0060011B">
        <w:trPr>
          <w:trHeight w:val="1057"/>
        </w:trPr>
        <w:tc>
          <w:tcPr>
            <w:tcW w:w="244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7F6FC8" w:rsidRPr="00C010BE" w:rsidRDefault="007F6FC8" w:rsidP="00496147">
            <w:pPr>
              <w:pStyle w:val="aff5"/>
              <w:ind w:firstLine="0"/>
              <w:jc w:val="left"/>
              <w:rPr>
                <w:lang w:val="ru-RU"/>
              </w:rPr>
            </w:pPr>
            <w:r w:rsidRPr="00C010BE">
              <w:rPr>
                <w:lang w:val="ru-RU"/>
              </w:rPr>
              <w:t>Магазины</w:t>
            </w:r>
          </w:p>
        </w:tc>
        <w:tc>
          <w:tcPr>
            <w:tcW w:w="2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6FC8" w:rsidRPr="00C010BE" w:rsidRDefault="007F6FC8" w:rsidP="00496147">
            <w:pPr>
              <w:widowControl w:val="0"/>
              <w:autoSpaceDE w:val="0"/>
              <w:autoSpaceDN w:val="0"/>
              <w:adjustRightInd w:val="0"/>
              <w:ind w:firstLine="0"/>
              <w:jc w:val="left"/>
              <w:rPr>
                <w:rFonts w:cs="Times New Roman"/>
                <w:szCs w:val="24"/>
              </w:rPr>
            </w:pPr>
            <w:r w:rsidRPr="00C010BE">
              <w:rPr>
                <w:rFonts w:cs="Times New Roman"/>
                <w:szCs w:val="24"/>
              </w:rPr>
              <w:t>Минимально допустимый уровень обеспеченности</w:t>
            </w:r>
          </w:p>
        </w:tc>
        <w:tc>
          <w:tcPr>
            <w:tcW w:w="5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6FC8" w:rsidRPr="00C010BE" w:rsidRDefault="007F6FC8" w:rsidP="007F6FC8">
            <w:pPr>
              <w:pStyle w:val="aff5"/>
              <w:ind w:firstLine="0"/>
              <w:jc w:val="left"/>
              <w:rPr>
                <w:bCs/>
                <w:lang w:val="ru-RU"/>
              </w:rPr>
            </w:pPr>
            <w:r w:rsidRPr="00C010BE">
              <w:rPr>
                <w:bCs/>
                <w:lang w:val="ru-RU"/>
              </w:rPr>
              <w:t>Обеспеченность торговой площад</w:t>
            </w:r>
            <w:r w:rsidR="00915195" w:rsidRPr="00C010BE">
              <w:rPr>
                <w:bCs/>
                <w:lang w:val="ru-RU"/>
              </w:rPr>
              <w:t>ью</w:t>
            </w:r>
            <w:r w:rsidR="00B64A6E" w:rsidRPr="00C010BE">
              <w:rPr>
                <w:bCs/>
                <w:lang w:val="ru-RU"/>
              </w:rPr>
              <w:t xml:space="preserve"> стационарных торговых объектов на 1000 чел. </w:t>
            </w:r>
            <w:r w:rsidR="00B64A6E" w:rsidRPr="00C010BE">
              <w:rPr>
                <w:lang w:val="ru-RU"/>
              </w:rPr>
              <w:t>–</w:t>
            </w:r>
            <w:r w:rsidR="00B64A6E" w:rsidRPr="00C010BE">
              <w:rPr>
                <w:bCs/>
                <w:lang w:val="ru-RU"/>
              </w:rPr>
              <w:t xml:space="preserve"> 290, 7 м</w:t>
            </w:r>
            <w:r w:rsidR="00B64A6E" w:rsidRPr="00C010BE">
              <w:rPr>
                <w:bCs/>
                <w:vertAlign w:val="superscript"/>
                <w:lang w:val="ru-RU"/>
              </w:rPr>
              <w:t>2</w:t>
            </w:r>
            <w:r w:rsidR="00B64A6E" w:rsidRPr="00C010BE">
              <w:rPr>
                <w:bCs/>
                <w:lang w:val="ru-RU"/>
              </w:rPr>
              <w:t>, в т.</w:t>
            </w:r>
            <w:r w:rsidR="008B51A5" w:rsidRPr="00C010BE">
              <w:rPr>
                <w:bCs/>
                <w:lang w:val="ru-RU"/>
              </w:rPr>
              <w:t xml:space="preserve"> </w:t>
            </w:r>
            <w:r w:rsidR="00B64A6E" w:rsidRPr="00C010BE">
              <w:rPr>
                <w:bCs/>
                <w:lang w:val="ru-RU"/>
              </w:rPr>
              <w:t xml:space="preserve">ч. продовольственными товарами </w:t>
            </w:r>
            <w:r w:rsidR="00B64A6E" w:rsidRPr="00C010BE">
              <w:rPr>
                <w:lang w:val="ru-RU"/>
              </w:rPr>
              <w:t>–</w:t>
            </w:r>
            <w:r w:rsidR="00B64A6E" w:rsidRPr="00C010BE">
              <w:rPr>
                <w:bCs/>
                <w:lang w:val="ru-RU"/>
              </w:rPr>
              <w:t xml:space="preserve"> 100,5 м</w:t>
            </w:r>
            <w:r w:rsidR="00B64A6E" w:rsidRPr="00C010BE">
              <w:rPr>
                <w:bCs/>
                <w:vertAlign w:val="superscript"/>
                <w:lang w:val="ru-RU"/>
              </w:rPr>
              <w:t>2</w:t>
            </w:r>
            <w:r w:rsidR="00B64A6E" w:rsidRPr="00C010BE">
              <w:rPr>
                <w:bCs/>
                <w:lang w:val="ru-RU"/>
              </w:rPr>
              <w:t>, непродовольственными</w:t>
            </w:r>
            <w:r w:rsidR="006759CD" w:rsidRPr="00C010BE">
              <w:rPr>
                <w:bCs/>
                <w:lang w:val="ru-RU"/>
              </w:rPr>
              <w:t xml:space="preserve"> </w:t>
            </w:r>
            <w:r w:rsidR="0011405B" w:rsidRPr="00C010BE">
              <w:rPr>
                <w:bCs/>
                <w:lang w:val="ru-RU"/>
              </w:rPr>
              <w:t>–</w:t>
            </w:r>
            <w:r w:rsidR="006759CD" w:rsidRPr="00C010BE">
              <w:rPr>
                <w:bCs/>
                <w:lang w:val="ru-RU"/>
              </w:rPr>
              <w:t xml:space="preserve"> </w:t>
            </w:r>
            <w:r w:rsidR="00B64A6E" w:rsidRPr="00C010BE">
              <w:rPr>
                <w:bCs/>
                <w:lang w:val="ru-RU"/>
              </w:rPr>
              <w:t>190,2</w:t>
            </w:r>
            <w:r w:rsidRPr="00C010BE">
              <w:rPr>
                <w:bCs/>
                <w:lang w:val="ru-RU"/>
              </w:rPr>
              <w:t xml:space="preserve"> </w:t>
            </w:r>
            <w:r w:rsidR="00B64A6E" w:rsidRPr="00C010BE">
              <w:rPr>
                <w:bCs/>
                <w:lang w:val="ru-RU"/>
              </w:rPr>
              <w:t>м</w:t>
            </w:r>
            <w:r w:rsidR="00B64A6E" w:rsidRPr="00C010BE">
              <w:rPr>
                <w:bCs/>
                <w:vertAlign w:val="superscript"/>
                <w:lang w:val="ru-RU"/>
              </w:rPr>
              <w:t>2</w:t>
            </w:r>
            <w:r w:rsidR="00B64A6E" w:rsidRPr="00C010BE">
              <w:rPr>
                <w:bCs/>
                <w:lang w:val="ru-RU"/>
              </w:rPr>
              <w:t>.</w:t>
            </w:r>
          </w:p>
          <w:p w:rsidR="007F6FC8" w:rsidRPr="00C010BE" w:rsidRDefault="00B64A6E" w:rsidP="007F6FC8">
            <w:pPr>
              <w:pStyle w:val="aff5"/>
              <w:ind w:firstLine="0"/>
              <w:jc w:val="left"/>
              <w:rPr>
                <w:lang w:val="ru-RU"/>
              </w:rPr>
            </w:pPr>
            <w:r w:rsidRPr="00C010BE">
              <w:rPr>
                <w:lang w:val="ru-RU"/>
              </w:rPr>
              <w:t>Обеспеченность количеством торговых объектов – 44 ед. на округ.</w:t>
            </w:r>
          </w:p>
          <w:p w:rsidR="00B64A6E" w:rsidRPr="00C010BE" w:rsidRDefault="00B64A6E" w:rsidP="00B64A6E">
            <w:pPr>
              <w:pStyle w:val="aff5"/>
              <w:ind w:firstLine="0"/>
              <w:jc w:val="left"/>
              <w:rPr>
                <w:lang w:val="ru-RU"/>
              </w:rPr>
            </w:pPr>
            <w:r w:rsidRPr="00C010BE">
              <w:rPr>
                <w:bCs/>
                <w:lang w:val="ru-RU"/>
              </w:rPr>
              <w:t>Обеспеченность площадью торговых мест на розничных рынка на 1000 чел. – 1.12 м</w:t>
            </w:r>
            <w:r w:rsidRPr="00C010BE">
              <w:rPr>
                <w:bCs/>
                <w:vertAlign w:val="superscript"/>
                <w:lang w:val="ru-RU"/>
              </w:rPr>
              <w:t>2</w:t>
            </w:r>
            <w:r w:rsidRPr="00C010BE">
              <w:rPr>
                <w:bCs/>
                <w:lang w:val="ru-RU"/>
              </w:rPr>
              <w:t>.</w:t>
            </w:r>
          </w:p>
        </w:tc>
      </w:tr>
      <w:tr w:rsidR="007F6FC8" w:rsidRPr="00C010BE" w:rsidTr="0060011B">
        <w:trPr>
          <w:trHeight w:val="1057"/>
        </w:trPr>
        <w:tc>
          <w:tcPr>
            <w:tcW w:w="244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7F6FC8" w:rsidRPr="00C010BE" w:rsidRDefault="007F6FC8" w:rsidP="00496147">
            <w:pPr>
              <w:widowControl w:val="0"/>
              <w:autoSpaceDE w:val="0"/>
              <w:autoSpaceDN w:val="0"/>
              <w:adjustRightInd w:val="0"/>
              <w:ind w:firstLine="0"/>
              <w:jc w:val="left"/>
              <w:rPr>
                <w:rFonts w:cs="Times New Roman"/>
                <w:szCs w:val="24"/>
              </w:rPr>
            </w:pPr>
          </w:p>
        </w:tc>
        <w:tc>
          <w:tcPr>
            <w:tcW w:w="2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6FC8" w:rsidRPr="00C010BE" w:rsidRDefault="007F6FC8" w:rsidP="00496147">
            <w:pPr>
              <w:widowControl w:val="0"/>
              <w:autoSpaceDE w:val="0"/>
              <w:autoSpaceDN w:val="0"/>
              <w:adjustRightInd w:val="0"/>
              <w:ind w:firstLine="0"/>
              <w:jc w:val="left"/>
              <w:rPr>
                <w:rFonts w:cs="Times New Roman"/>
                <w:szCs w:val="24"/>
              </w:rPr>
            </w:pPr>
            <w:r w:rsidRPr="00C010BE">
              <w:rPr>
                <w:rFonts w:cs="Times New Roman"/>
                <w:szCs w:val="24"/>
              </w:rPr>
              <w:t>Максимально допустимый уровень территориальной доступности</w:t>
            </w:r>
          </w:p>
        </w:tc>
        <w:tc>
          <w:tcPr>
            <w:tcW w:w="5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6FC8" w:rsidRPr="00C010BE" w:rsidRDefault="007F6FC8" w:rsidP="00496147">
            <w:pPr>
              <w:widowControl w:val="0"/>
              <w:autoSpaceDE w:val="0"/>
              <w:autoSpaceDN w:val="0"/>
              <w:adjustRightInd w:val="0"/>
              <w:ind w:firstLine="0"/>
              <w:jc w:val="left"/>
              <w:rPr>
                <w:bCs/>
                <w:szCs w:val="24"/>
              </w:rPr>
            </w:pPr>
            <w:r w:rsidRPr="00C010BE">
              <w:rPr>
                <w:bCs/>
                <w:szCs w:val="24"/>
              </w:rPr>
              <w:t>Пешеходная доступность:</w:t>
            </w:r>
          </w:p>
          <w:p w:rsidR="007F6FC8" w:rsidRPr="00C010BE" w:rsidRDefault="006A3BE1" w:rsidP="007F6FC8">
            <w:pPr>
              <w:widowControl w:val="0"/>
              <w:autoSpaceDE w:val="0"/>
              <w:autoSpaceDN w:val="0"/>
              <w:adjustRightInd w:val="0"/>
              <w:ind w:firstLine="0"/>
              <w:jc w:val="left"/>
              <w:rPr>
                <w:szCs w:val="24"/>
              </w:rPr>
            </w:pPr>
            <w:r w:rsidRPr="00C010BE">
              <w:rPr>
                <w:szCs w:val="24"/>
              </w:rPr>
              <w:t>–</w:t>
            </w:r>
            <w:r w:rsidR="007F6FC8" w:rsidRPr="00C010BE">
              <w:rPr>
                <w:szCs w:val="24"/>
              </w:rPr>
              <w:t xml:space="preserve"> при </w:t>
            </w:r>
            <w:proofErr w:type="spellStart"/>
            <w:r w:rsidR="007F6FC8" w:rsidRPr="00C010BE">
              <w:rPr>
                <w:szCs w:val="24"/>
              </w:rPr>
              <w:t>среднеэтажной</w:t>
            </w:r>
            <w:proofErr w:type="spellEnd"/>
            <w:r w:rsidR="007F6FC8" w:rsidRPr="00C010BE">
              <w:rPr>
                <w:szCs w:val="24"/>
              </w:rPr>
              <w:t xml:space="preserve"> жилой застройке – 500 м;</w:t>
            </w:r>
          </w:p>
          <w:p w:rsidR="007F6FC8" w:rsidRPr="00C010BE" w:rsidRDefault="006A3BE1" w:rsidP="009F2ACD">
            <w:pPr>
              <w:widowControl w:val="0"/>
              <w:autoSpaceDE w:val="0"/>
              <w:autoSpaceDN w:val="0"/>
              <w:adjustRightInd w:val="0"/>
              <w:ind w:firstLine="0"/>
              <w:jc w:val="left"/>
              <w:rPr>
                <w:rFonts w:cs="Times New Roman"/>
                <w:szCs w:val="24"/>
              </w:rPr>
            </w:pPr>
            <w:r w:rsidRPr="00C010BE">
              <w:rPr>
                <w:szCs w:val="24"/>
              </w:rPr>
              <w:t>–</w:t>
            </w:r>
            <w:r w:rsidR="007F6FC8" w:rsidRPr="00C010BE">
              <w:rPr>
                <w:szCs w:val="24"/>
              </w:rPr>
              <w:t xml:space="preserve"> при индивидуальной и малоэтажной жилой застройке – 800 м</w:t>
            </w:r>
          </w:p>
        </w:tc>
      </w:tr>
      <w:tr w:rsidR="00915195" w:rsidRPr="00C010BE" w:rsidTr="0060011B">
        <w:trPr>
          <w:trHeight w:val="491"/>
        </w:trPr>
        <w:tc>
          <w:tcPr>
            <w:tcW w:w="244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15195" w:rsidRPr="00C010BE" w:rsidRDefault="00915195" w:rsidP="00915195">
            <w:pPr>
              <w:widowControl w:val="0"/>
              <w:autoSpaceDE w:val="0"/>
              <w:autoSpaceDN w:val="0"/>
              <w:adjustRightInd w:val="0"/>
              <w:ind w:firstLine="0"/>
              <w:jc w:val="left"/>
              <w:rPr>
                <w:rFonts w:cs="Times New Roman"/>
                <w:szCs w:val="24"/>
              </w:rPr>
            </w:pPr>
            <w:r w:rsidRPr="00C010BE">
              <w:rPr>
                <w:szCs w:val="24"/>
              </w:rPr>
              <w:lastRenderedPageBreak/>
              <w:t>Предприятия общественного питания</w:t>
            </w:r>
          </w:p>
        </w:tc>
        <w:tc>
          <w:tcPr>
            <w:tcW w:w="2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15195" w:rsidRPr="00C010BE" w:rsidRDefault="00915195" w:rsidP="00915195">
            <w:pPr>
              <w:widowControl w:val="0"/>
              <w:autoSpaceDE w:val="0"/>
              <w:autoSpaceDN w:val="0"/>
              <w:adjustRightInd w:val="0"/>
              <w:ind w:firstLine="0"/>
              <w:jc w:val="left"/>
              <w:rPr>
                <w:rFonts w:cs="Times New Roman"/>
                <w:szCs w:val="24"/>
              </w:rPr>
            </w:pPr>
            <w:r w:rsidRPr="00C010BE">
              <w:rPr>
                <w:rFonts w:cs="Times New Roman"/>
                <w:szCs w:val="24"/>
              </w:rPr>
              <w:t>Минимально допустимый уровень обеспеченности</w:t>
            </w:r>
          </w:p>
        </w:tc>
        <w:tc>
          <w:tcPr>
            <w:tcW w:w="5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15195" w:rsidRPr="00C010BE" w:rsidRDefault="00915195" w:rsidP="00915195">
            <w:pPr>
              <w:pStyle w:val="aff5"/>
              <w:ind w:firstLine="0"/>
              <w:jc w:val="left"/>
              <w:rPr>
                <w:bCs/>
                <w:lang w:val="ru-RU"/>
              </w:rPr>
            </w:pPr>
            <w:r w:rsidRPr="00C010BE">
              <w:rPr>
                <w:bCs/>
                <w:lang w:val="ru-RU"/>
              </w:rPr>
              <w:t>Обеспеченность мест</w:t>
            </w:r>
            <w:r w:rsidR="006759CD" w:rsidRPr="00C010BE">
              <w:rPr>
                <w:bCs/>
                <w:lang w:val="ru-RU"/>
              </w:rPr>
              <w:t xml:space="preserve"> </w:t>
            </w:r>
            <w:r w:rsidR="0011405B" w:rsidRPr="00C010BE">
              <w:rPr>
                <w:bCs/>
                <w:lang w:val="ru-RU"/>
              </w:rPr>
              <w:t>–</w:t>
            </w:r>
            <w:r w:rsidR="006759CD" w:rsidRPr="00C010BE">
              <w:rPr>
                <w:bCs/>
                <w:lang w:val="ru-RU"/>
              </w:rPr>
              <w:t xml:space="preserve"> </w:t>
            </w:r>
            <w:r w:rsidRPr="00C010BE">
              <w:rPr>
                <w:lang w:val="ru-RU"/>
              </w:rPr>
              <w:t>40</w:t>
            </w:r>
            <w:r w:rsidRPr="00C010BE">
              <w:rPr>
                <w:bCs/>
                <w:lang w:val="ru-RU"/>
              </w:rPr>
              <w:t xml:space="preserve"> мест на1 тыс. чел. </w:t>
            </w:r>
            <w:r w:rsidRPr="00C010BE">
              <w:rPr>
                <w:lang w:val="ru-RU"/>
              </w:rPr>
              <w:t>[1]</w:t>
            </w:r>
          </w:p>
          <w:p w:rsidR="00915195" w:rsidRPr="00C010BE" w:rsidRDefault="006A67AB" w:rsidP="006A67AB">
            <w:pPr>
              <w:pStyle w:val="aff5"/>
              <w:ind w:firstLine="0"/>
              <w:jc w:val="left"/>
              <w:rPr>
                <w:lang w:val="ru-RU"/>
              </w:rPr>
            </w:pPr>
            <w:r w:rsidRPr="00C010BE">
              <w:rPr>
                <w:lang w:val="ru-RU"/>
              </w:rPr>
              <w:t>Количество объектов – 6 ед.</w:t>
            </w:r>
          </w:p>
        </w:tc>
      </w:tr>
      <w:tr w:rsidR="00915195" w:rsidRPr="00C010BE" w:rsidTr="0060011B">
        <w:trPr>
          <w:trHeight w:val="491"/>
        </w:trPr>
        <w:tc>
          <w:tcPr>
            <w:tcW w:w="244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915195" w:rsidRPr="00C010BE" w:rsidRDefault="00915195" w:rsidP="00915195">
            <w:pPr>
              <w:widowControl w:val="0"/>
              <w:autoSpaceDE w:val="0"/>
              <w:autoSpaceDN w:val="0"/>
              <w:adjustRightInd w:val="0"/>
              <w:ind w:hanging="62"/>
              <w:jc w:val="left"/>
              <w:rPr>
                <w:szCs w:val="24"/>
              </w:rPr>
            </w:pPr>
          </w:p>
        </w:tc>
        <w:tc>
          <w:tcPr>
            <w:tcW w:w="2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15195" w:rsidRPr="00C010BE" w:rsidRDefault="00915195" w:rsidP="00915195">
            <w:pPr>
              <w:widowControl w:val="0"/>
              <w:autoSpaceDE w:val="0"/>
              <w:autoSpaceDN w:val="0"/>
              <w:adjustRightInd w:val="0"/>
              <w:ind w:firstLine="0"/>
              <w:jc w:val="left"/>
              <w:rPr>
                <w:rFonts w:cs="Times New Roman"/>
                <w:szCs w:val="24"/>
              </w:rPr>
            </w:pPr>
            <w:r w:rsidRPr="00C010BE">
              <w:rPr>
                <w:rFonts w:cs="Times New Roman"/>
                <w:szCs w:val="24"/>
              </w:rPr>
              <w:t>Максимально допустимый уровень территориальной доступности</w:t>
            </w:r>
          </w:p>
        </w:tc>
        <w:tc>
          <w:tcPr>
            <w:tcW w:w="5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15195" w:rsidRPr="00C010BE" w:rsidRDefault="00915195" w:rsidP="00915195">
            <w:pPr>
              <w:widowControl w:val="0"/>
              <w:autoSpaceDE w:val="0"/>
              <w:autoSpaceDN w:val="0"/>
              <w:adjustRightInd w:val="0"/>
              <w:ind w:firstLine="0"/>
              <w:jc w:val="left"/>
              <w:rPr>
                <w:bCs/>
                <w:szCs w:val="24"/>
              </w:rPr>
            </w:pPr>
            <w:r w:rsidRPr="00C010BE">
              <w:rPr>
                <w:bCs/>
                <w:szCs w:val="24"/>
              </w:rPr>
              <w:t>Пешеходная доступность:</w:t>
            </w:r>
          </w:p>
          <w:p w:rsidR="00915195" w:rsidRPr="00C010BE" w:rsidRDefault="0011405B" w:rsidP="00915195">
            <w:pPr>
              <w:widowControl w:val="0"/>
              <w:autoSpaceDE w:val="0"/>
              <w:autoSpaceDN w:val="0"/>
              <w:adjustRightInd w:val="0"/>
              <w:ind w:firstLine="0"/>
              <w:jc w:val="left"/>
              <w:rPr>
                <w:szCs w:val="24"/>
              </w:rPr>
            </w:pPr>
            <w:r w:rsidRPr="00C010BE">
              <w:rPr>
                <w:szCs w:val="24"/>
              </w:rPr>
              <w:t xml:space="preserve"> –</w:t>
            </w:r>
            <w:r w:rsidR="006759CD" w:rsidRPr="00C010BE">
              <w:rPr>
                <w:szCs w:val="24"/>
              </w:rPr>
              <w:t xml:space="preserve"> </w:t>
            </w:r>
            <w:r w:rsidR="00915195" w:rsidRPr="00C010BE">
              <w:rPr>
                <w:szCs w:val="24"/>
              </w:rPr>
              <w:t xml:space="preserve">при </w:t>
            </w:r>
            <w:proofErr w:type="spellStart"/>
            <w:r w:rsidR="00915195" w:rsidRPr="00C010BE">
              <w:rPr>
                <w:szCs w:val="24"/>
              </w:rPr>
              <w:t>среднеэтажной</w:t>
            </w:r>
            <w:proofErr w:type="spellEnd"/>
            <w:r w:rsidR="00915195" w:rsidRPr="00C010BE">
              <w:rPr>
                <w:szCs w:val="24"/>
              </w:rPr>
              <w:t xml:space="preserve"> жилой застройке – 500 м;</w:t>
            </w:r>
          </w:p>
          <w:p w:rsidR="00915195" w:rsidRPr="00C010BE" w:rsidRDefault="0011405B" w:rsidP="00915195">
            <w:pPr>
              <w:widowControl w:val="0"/>
              <w:autoSpaceDE w:val="0"/>
              <w:autoSpaceDN w:val="0"/>
              <w:adjustRightInd w:val="0"/>
              <w:ind w:firstLine="0"/>
              <w:jc w:val="left"/>
              <w:rPr>
                <w:rFonts w:cs="Times New Roman"/>
                <w:szCs w:val="24"/>
              </w:rPr>
            </w:pPr>
            <w:r w:rsidRPr="00C010BE">
              <w:rPr>
                <w:szCs w:val="24"/>
              </w:rPr>
              <w:t xml:space="preserve"> –</w:t>
            </w:r>
            <w:r w:rsidR="006759CD" w:rsidRPr="00C010BE">
              <w:rPr>
                <w:szCs w:val="24"/>
              </w:rPr>
              <w:t xml:space="preserve"> </w:t>
            </w:r>
            <w:r w:rsidR="00915195" w:rsidRPr="00C010BE">
              <w:rPr>
                <w:szCs w:val="24"/>
              </w:rPr>
              <w:t>при индивидуальной и малоэтажной жилой застройке – 800 м;</w:t>
            </w:r>
          </w:p>
        </w:tc>
      </w:tr>
      <w:tr w:rsidR="0068697C" w:rsidRPr="00C010BE" w:rsidTr="0060011B">
        <w:trPr>
          <w:trHeight w:val="491"/>
        </w:trPr>
        <w:tc>
          <w:tcPr>
            <w:tcW w:w="24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697C" w:rsidRPr="00C010BE" w:rsidRDefault="0068697C" w:rsidP="0060011B">
            <w:pPr>
              <w:widowControl w:val="0"/>
              <w:autoSpaceDE w:val="0"/>
              <w:autoSpaceDN w:val="0"/>
              <w:adjustRightInd w:val="0"/>
              <w:ind w:firstLine="0"/>
              <w:jc w:val="left"/>
              <w:rPr>
                <w:szCs w:val="24"/>
              </w:rPr>
            </w:pPr>
            <w:r w:rsidRPr="00C010BE">
              <w:rPr>
                <w:szCs w:val="24"/>
              </w:rPr>
              <w:t>Предприятия бытового обслуживания</w:t>
            </w:r>
          </w:p>
        </w:tc>
        <w:tc>
          <w:tcPr>
            <w:tcW w:w="2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697C" w:rsidRPr="00C010BE" w:rsidRDefault="0068697C" w:rsidP="00915195">
            <w:pPr>
              <w:widowControl w:val="0"/>
              <w:autoSpaceDE w:val="0"/>
              <w:autoSpaceDN w:val="0"/>
              <w:adjustRightInd w:val="0"/>
              <w:ind w:firstLine="0"/>
              <w:jc w:val="left"/>
              <w:rPr>
                <w:rFonts w:cs="Times New Roman"/>
                <w:szCs w:val="24"/>
              </w:rPr>
            </w:pPr>
            <w:r w:rsidRPr="00C010BE">
              <w:rPr>
                <w:rFonts w:cs="Times New Roman"/>
                <w:szCs w:val="24"/>
              </w:rPr>
              <w:t>Минимально допустимый уровень обеспеченности</w:t>
            </w:r>
          </w:p>
        </w:tc>
        <w:tc>
          <w:tcPr>
            <w:tcW w:w="5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697C" w:rsidRPr="00C010BE" w:rsidRDefault="0068697C" w:rsidP="00915195">
            <w:pPr>
              <w:pStyle w:val="aff5"/>
              <w:ind w:firstLine="0"/>
              <w:jc w:val="left"/>
              <w:rPr>
                <w:lang w:val="ru-RU"/>
              </w:rPr>
            </w:pPr>
            <w:r w:rsidRPr="00C010BE">
              <w:rPr>
                <w:bCs/>
                <w:lang w:val="ru-RU"/>
              </w:rPr>
              <w:t>Обеспеченность рабочих мест:</w:t>
            </w:r>
          </w:p>
          <w:p w:rsidR="0068697C" w:rsidRPr="00C010BE" w:rsidRDefault="0011405B" w:rsidP="0068697C">
            <w:pPr>
              <w:pStyle w:val="aff5"/>
              <w:ind w:firstLine="0"/>
              <w:jc w:val="left"/>
              <w:rPr>
                <w:lang w:val="ru-RU"/>
              </w:rPr>
            </w:pPr>
            <w:r w:rsidRPr="00C010BE">
              <w:rPr>
                <w:lang w:val="ru-RU"/>
              </w:rPr>
              <w:t xml:space="preserve"> –</w:t>
            </w:r>
            <w:r w:rsidR="006759CD" w:rsidRPr="00C010BE">
              <w:rPr>
                <w:lang w:val="ru-RU"/>
              </w:rPr>
              <w:t xml:space="preserve"> </w:t>
            </w:r>
            <w:r w:rsidR="0068697C" w:rsidRPr="00C010BE">
              <w:rPr>
                <w:lang w:val="ru-RU"/>
              </w:rPr>
              <w:t>для городских н. п.</w:t>
            </w:r>
            <w:r w:rsidR="006759CD" w:rsidRPr="00C010BE">
              <w:rPr>
                <w:lang w:val="ru-RU"/>
              </w:rPr>
              <w:t xml:space="preserve"> </w:t>
            </w:r>
            <w:r w:rsidRPr="00C010BE">
              <w:rPr>
                <w:lang w:val="ru-RU"/>
              </w:rPr>
              <w:t xml:space="preserve">– </w:t>
            </w:r>
            <w:r w:rsidR="0068697C" w:rsidRPr="00C010BE">
              <w:rPr>
                <w:lang w:val="ru-RU"/>
              </w:rPr>
              <w:t>9 мест</w:t>
            </w:r>
            <w:r w:rsidR="0068697C" w:rsidRPr="00C010BE">
              <w:rPr>
                <w:bCs/>
                <w:lang w:val="ru-RU"/>
              </w:rPr>
              <w:t xml:space="preserve"> на1 тыс. чел.;</w:t>
            </w:r>
          </w:p>
          <w:p w:rsidR="0068697C" w:rsidRPr="00C010BE" w:rsidRDefault="0011405B" w:rsidP="0068697C">
            <w:pPr>
              <w:pStyle w:val="aff5"/>
              <w:ind w:firstLine="0"/>
              <w:jc w:val="left"/>
              <w:rPr>
                <w:bCs/>
                <w:lang w:val="ru-RU"/>
              </w:rPr>
            </w:pPr>
            <w:r w:rsidRPr="00C010BE">
              <w:rPr>
                <w:lang w:val="ru-RU"/>
              </w:rPr>
              <w:t xml:space="preserve"> –</w:t>
            </w:r>
            <w:r w:rsidR="006759CD" w:rsidRPr="00C010BE">
              <w:rPr>
                <w:lang w:val="ru-RU"/>
              </w:rPr>
              <w:t xml:space="preserve"> </w:t>
            </w:r>
            <w:r w:rsidR="0068697C" w:rsidRPr="00C010BE">
              <w:rPr>
                <w:lang w:val="ru-RU"/>
              </w:rPr>
              <w:t>для сельских н.</w:t>
            </w:r>
            <w:r w:rsidR="008B51A5" w:rsidRPr="00C010BE">
              <w:rPr>
                <w:lang w:val="ru-RU"/>
              </w:rPr>
              <w:t xml:space="preserve"> п</w:t>
            </w:r>
            <w:r w:rsidR="0068697C" w:rsidRPr="00C010BE">
              <w:rPr>
                <w:lang w:val="ru-RU"/>
              </w:rPr>
              <w:t>.</w:t>
            </w:r>
            <w:r w:rsidR="006759CD" w:rsidRPr="00C010BE">
              <w:rPr>
                <w:lang w:val="ru-RU"/>
              </w:rPr>
              <w:t xml:space="preserve"> </w:t>
            </w:r>
            <w:r w:rsidRPr="00C010BE">
              <w:rPr>
                <w:lang w:val="ru-RU"/>
              </w:rPr>
              <w:t xml:space="preserve">– </w:t>
            </w:r>
            <w:r w:rsidR="0068697C" w:rsidRPr="00C010BE">
              <w:rPr>
                <w:lang w:val="ru-RU"/>
              </w:rPr>
              <w:t>7 мест</w:t>
            </w:r>
            <w:r w:rsidR="0068697C" w:rsidRPr="00C010BE">
              <w:rPr>
                <w:bCs/>
                <w:lang w:val="ru-RU"/>
              </w:rPr>
              <w:t xml:space="preserve"> на1 тыс. чел.</w:t>
            </w:r>
            <w:r w:rsidR="0068697C" w:rsidRPr="00C010BE">
              <w:rPr>
                <w:lang w:val="ru-RU"/>
              </w:rPr>
              <w:t xml:space="preserve"> </w:t>
            </w:r>
          </w:p>
          <w:p w:rsidR="0068697C" w:rsidRPr="00C010BE" w:rsidRDefault="0068697C" w:rsidP="00915195">
            <w:pPr>
              <w:pStyle w:val="aff5"/>
              <w:ind w:firstLine="0"/>
              <w:jc w:val="left"/>
              <w:rPr>
                <w:lang w:val="ru-RU"/>
              </w:rPr>
            </w:pPr>
          </w:p>
        </w:tc>
      </w:tr>
      <w:tr w:rsidR="0068697C" w:rsidRPr="00C010BE" w:rsidTr="0060011B">
        <w:trPr>
          <w:trHeight w:val="491"/>
        </w:trPr>
        <w:tc>
          <w:tcPr>
            <w:tcW w:w="244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8697C" w:rsidRPr="00C010BE" w:rsidRDefault="0068697C" w:rsidP="00915195">
            <w:pPr>
              <w:widowControl w:val="0"/>
              <w:autoSpaceDE w:val="0"/>
              <w:autoSpaceDN w:val="0"/>
              <w:adjustRightInd w:val="0"/>
              <w:ind w:hanging="62"/>
              <w:jc w:val="left"/>
              <w:rPr>
                <w:szCs w:val="24"/>
              </w:rPr>
            </w:pPr>
          </w:p>
        </w:tc>
        <w:tc>
          <w:tcPr>
            <w:tcW w:w="2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697C" w:rsidRPr="00C010BE" w:rsidRDefault="0068697C" w:rsidP="00915195">
            <w:pPr>
              <w:widowControl w:val="0"/>
              <w:autoSpaceDE w:val="0"/>
              <w:autoSpaceDN w:val="0"/>
              <w:adjustRightInd w:val="0"/>
              <w:ind w:firstLine="0"/>
              <w:jc w:val="left"/>
              <w:rPr>
                <w:rFonts w:cs="Times New Roman"/>
                <w:szCs w:val="24"/>
              </w:rPr>
            </w:pPr>
            <w:r w:rsidRPr="00C010BE">
              <w:rPr>
                <w:rFonts w:cs="Times New Roman"/>
                <w:szCs w:val="24"/>
              </w:rPr>
              <w:t>Максимально допустимый уровень территориальной доступности</w:t>
            </w:r>
          </w:p>
        </w:tc>
        <w:tc>
          <w:tcPr>
            <w:tcW w:w="5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697C" w:rsidRPr="00C010BE" w:rsidRDefault="0068697C" w:rsidP="00915195">
            <w:pPr>
              <w:widowControl w:val="0"/>
              <w:autoSpaceDE w:val="0"/>
              <w:autoSpaceDN w:val="0"/>
              <w:adjustRightInd w:val="0"/>
              <w:ind w:firstLine="0"/>
              <w:jc w:val="left"/>
              <w:rPr>
                <w:bCs/>
                <w:szCs w:val="24"/>
              </w:rPr>
            </w:pPr>
            <w:r w:rsidRPr="00C010BE">
              <w:rPr>
                <w:bCs/>
                <w:szCs w:val="24"/>
              </w:rPr>
              <w:t>Пешеходная доступность:</w:t>
            </w:r>
          </w:p>
          <w:p w:rsidR="0068697C" w:rsidRPr="00C010BE" w:rsidRDefault="0011405B" w:rsidP="00915195">
            <w:pPr>
              <w:widowControl w:val="0"/>
              <w:autoSpaceDE w:val="0"/>
              <w:autoSpaceDN w:val="0"/>
              <w:adjustRightInd w:val="0"/>
              <w:ind w:firstLine="0"/>
              <w:jc w:val="left"/>
              <w:rPr>
                <w:szCs w:val="24"/>
              </w:rPr>
            </w:pPr>
            <w:r w:rsidRPr="00C010BE">
              <w:rPr>
                <w:szCs w:val="24"/>
              </w:rPr>
              <w:t xml:space="preserve"> –</w:t>
            </w:r>
            <w:r w:rsidR="006759CD" w:rsidRPr="00C010BE">
              <w:rPr>
                <w:szCs w:val="24"/>
              </w:rPr>
              <w:t xml:space="preserve"> </w:t>
            </w:r>
            <w:r w:rsidR="0068697C" w:rsidRPr="00C010BE">
              <w:rPr>
                <w:szCs w:val="24"/>
              </w:rPr>
              <w:t xml:space="preserve">при </w:t>
            </w:r>
            <w:proofErr w:type="spellStart"/>
            <w:r w:rsidR="0068697C" w:rsidRPr="00C010BE">
              <w:rPr>
                <w:szCs w:val="24"/>
              </w:rPr>
              <w:t>среднеэтажной</w:t>
            </w:r>
            <w:proofErr w:type="spellEnd"/>
            <w:r w:rsidR="0068697C" w:rsidRPr="00C010BE">
              <w:rPr>
                <w:szCs w:val="24"/>
              </w:rPr>
              <w:t xml:space="preserve"> жилой застройке – 500 м;</w:t>
            </w:r>
          </w:p>
          <w:p w:rsidR="0068697C" w:rsidRPr="00C010BE" w:rsidRDefault="0011405B" w:rsidP="005D2E94">
            <w:pPr>
              <w:widowControl w:val="0"/>
              <w:autoSpaceDE w:val="0"/>
              <w:autoSpaceDN w:val="0"/>
              <w:adjustRightInd w:val="0"/>
              <w:ind w:firstLine="0"/>
              <w:jc w:val="left"/>
              <w:rPr>
                <w:rFonts w:cs="Times New Roman"/>
                <w:szCs w:val="24"/>
              </w:rPr>
            </w:pPr>
            <w:r w:rsidRPr="00C010BE">
              <w:rPr>
                <w:szCs w:val="24"/>
              </w:rPr>
              <w:t xml:space="preserve"> –</w:t>
            </w:r>
            <w:r w:rsidR="006759CD" w:rsidRPr="00C010BE">
              <w:rPr>
                <w:szCs w:val="24"/>
              </w:rPr>
              <w:t xml:space="preserve"> </w:t>
            </w:r>
            <w:r w:rsidR="0068697C" w:rsidRPr="00C010BE">
              <w:rPr>
                <w:szCs w:val="24"/>
              </w:rPr>
              <w:t>при индивидуальной и малоэтажной жилой застройке – 800 м</w:t>
            </w:r>
          </w:p>
        </w:tc>
      </w:tr>
      <w:tr w:rsidR="0068697C" w:rsidRPr="00C010BE" w:rsidTr="0060011B">
        <w:trPr>
          <w:trHeight w:val="491"/>
        </w:trPr>
        <w:tc>
          <w:tcPr>
            <w:tcW w:w="24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697C" w:rsidRPr="00C010BE" w:rsidRDefault="0068697C" w:rsidP="0068697C">
            <w:pPr>
              <w:widowControl w:val="0"/>
              <w:autoSpaceDE w:val="0"/>
              <w:autoSpaceDN w:val="0"/>
              <w:adjustRightInd w:val="0"/>
              <w:ind w:hanging="62"/>
              <w:jc w:val="left"/>
              <w:rPr>
                <w:szCs w:val="24"/>
              </w:rPr>
            </w:pPr>
            <w:r w:rsidRPr="00C010BE">
              <w:rPr>
                <w:szCs w:val="24"/>
              </w:rPr>
              <w:t>Отделения связи</w:t>
            </w:r>
          </w:p>
        </w:tc>
        <w:tc>
          <w:tcPr>
            <w:tcW w:w="2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697C" w:rsidRPr="00C010BE" w:rsidRDefault="0068697C" w:rsidP="0068697C">
            <w:pPr>
              <w:widowControl w:val="0"/>
              <w:autoSpaceDE w:val="0"/>
              <w:autoSpaceDN w:val="0"/>
              <w:adjustRightInd w:val="0"/>
              <w:ind w:firstLine="0"/>
              <w:jc w:val="left"/>
              <w:rPr>
                <w:rFonts w:cs="Times New Roman"/>
                <w:szCs w:val="24"/>
              </w:rPr>
            </w:pPr>
            <w:r w:rsidRPr="00C010BE">
              <w:rPr>
                <w:rFonts w:cs="Times New Roman"/>
                <w:szCs w:val="24"/>
              </w:rPr>
              <w:t>Минимально допустимый уровень обеспеченности</w:t>
            </w:r>
          </w:p>
        </w:tc>
        <w:tc>
          <w:tcPr>
            <w:tcW w:w="5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C2994" w:rsidRPr="00C010BE" w:rsidRDefault="0068697C" w:rsidP="005D2E94">
            <w:pPr>
              <w:pStyle w:val="aff5"/>
              <w:ind w:firstLine="0"/>
              <w:jc w:val="left"/>
              <w:rPr>
                <w:lang w:val="ru-RU"/>
              </w:rPr>
            </w:pPr>
            <w:r w:rsidRPr="00C010BE">
              <w:rPr>
                <w:bCs/>
                <w:lang w:val="ru-RU"/>
              </w:rPr>
              <w:t>Обеспеченность объектами 1</w:t>
            </w:r>
            <w:r w:rsidR="00CC2994" w:rsidRPr="00C010BE">
              <w:rPr>
                <w:bCs/>
                <w:lang w:val="ru-RU"/>
              </w:rPr>
              <w:t>8</w:t>
            </w:r>
            <w:r w:rsidRPr="00C010BE">
              <w:rPr>
                <w:bCs/>
                <w:lang w:val="ru-RU"/>
              </w:rPr>
              <w:t xml:space="preserve"> объект</w:t>
            </w:r>
            <w:r w:rsidR="00CC2994" w:rsidRPr="00C010BE">
              <w:rPr>
                <w:bCs/>
                <w:lang w:val="ru-RU"/>
              </w:rPr>
              <w:t>ов</w:t>
            </w:r>
            <w:r w:rsidRPr="00C010BE">
              <w:rPr>
                <w:bCs/>
                <w:lang w:val="ru-RU"/>
              </w:rPr>
              <w:t xml:space="preserve"> на городской округ</w:t>
            </w:r>
          </w:p>
        </w:tc>
      </w:tr>
      <w:tr w:rsidR="0068697C" w:rsidRPr="00C010BE" w:rsidTr="0060011B">
        <w:trPr>
          <w:trHeight w:val="491"/>
        </w:trPr>
        <w:tc>
          <w:tcPr>
            <w:tcW w:w="244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8697C" w:rsidRPr="00C010BE" w:rsidRDefault="0068697C" w:rsidP="0068697C">
            <w:pPr>
              <w:widowControl w:val="0"/>
              <w:autoSpaceDE w:val="0"/>
              <w:autoSpaceDN w:val="0"/>
              <w:adjustRightInd w:val="0"/>
              <w:ind w:hanging="62"/>
              <w:jc w:val="left"/>
              <w:rPr>
                <w:szCs w:val="24"/>
              </w:rPr>
            </w:pPr>
          </w:p>
        </w:tc>
        <w:tc>
          <w:tcPr>
            <w:tcW w:w="2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697C" w:rsidRPr="00C010BE" w:rsidRDefault="0068697C" w:rsidP="0068697C">
            <w:pPr>
              <w:widowControl w:val="0"/>
              <w:autoSpaceDE w:val="0"/>
              <w:autoSpaceDN w:val="0"/>
              <w:adjustRightInd w:val="0"/>
              <w:ind w:firstLine="0"/>
              <w:jc w:val="left"/>
              <w:rPr>
                <w:rFonts w:cs="Times New Roman"/>
                <w:szCs w:val="24"/>
              </w:rPr>
            </w:pPr>
            <w:r w:rsidRPr="00C010BE">
              <w:rPr>
                <w:rFonts w:cs="Times New Roman"/>
                <w:szCs w:val="24"/>
              </w:rPr>
              <w:t>Максимально допустимый уровень территориальной доступности</w:t>
            </w:r>
          </w:p>
        </w:tc>
        <w:tc>
          <w:tcPr>
            <w:tcW w:w="5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697C" w:rsidRPr="00C010BE" w:rsidRDefault="0068697C" w:rsidP="0068697C">
            <w:pPr>
              <w:widowControl w:val="0"/>
              <w:autoSpaceDE w:val="0"/>
              <w:autoSpaceDN w:val="0"/>
              <w:adjustRightInd w:val="0"/>
              <w:ind w:firstLine="0"/>
              <w:jc w:val="left"/>
              <w:rPr>
                <w:bCs/>
                <w:szCs w:val="24"/>
              </w:rPr>
            </w:pPr>
            <w:r w:rsidRPr="00C010BE">
              <w:rPr>
                <w:bCs/>
                <w:szCs w:val="24"/>
              </w:rPr>
              <w:t>Пешеходная доступность:</w:t>
            </w:r>
          </w:p>
          <w:p w:rsidR="0068697C" w:rsidRPr="00C010BE" w:rsidRDefault="0011405B" w:rsidP="0068697C">
            <w:pPr>
              <w:widowControl w:val="0"/>
              <w:autoSpaceDE w:val="0"/>
              <w:autoSpaceDN w:val="0"/>
              <w:adjustRightInd w:val="0"/>
              <w:ind w:firstLine="0"/>
              <w:jc w:val="left"/>
              <w:rPr>
                <w:szCs w:val="24"/>
              </w:rPr>
            </w:pPr>
            <w:r w:rsidRPr="00C010BE">
              <w:rPr>
                <w:szCs w:val="24"/>
              </w:rPr>
              <w:t xml:space="preserve"> –</w:t>
            </w:r>
            <w:r w:rsidR="006759CD" w:rsidRPr="00C010BE">
              <w:rPr>
                <w:szCs w:val="24"/>
              </w:rPr>
              <w:t xml:space="preserve"> </w:t>
            </w:r>
            <w:r w:rsidR="0068697C" w:rsidRPr="00C010BE">
              <w:rPr>
                <w:szCs w:val="24"/>
              </w:rPr>
              <w:t xml:space="preserve">при </w:t>
            </w:r>
            <w:proofErr w:type="spellStart"/>
            <w:r w:rsidR="0068697C" w:rsidRPr="00C010BE">
              <w:rPr>
                <w:szCs w:val="24"/>
              </w:rPr>
              <w:t>среднеэтажной</w:t>
            </w:r>
            <w:proofErr w:type="spellEnd"/>
            <w:r w:rsidR="0068697C" w:rsidRPr="00C010BE">
              <w:rPr>
                <w:szCs w:val="24"/>
              </w:rPr>
              <w:t xml:space="preserve"> жилой застройке – 500 м;</w:t>
            </w:r>
          </w:p>
          <w:p w:rsidR="0068697C" w:rsidRPr="00C010BE" w:rsidRDefault="0011405B" w:rsidP="0068697C">
            <w:pPr>
              <w:widowControl w:val="0"/>
              <w:autoSpaceDE w:val="0"/>
              <w:autoSpaceDN w:val="0"/>
              <w:adjustRightInd w:val="0"/>
              <w:ind w:firstLine="0"/>
              <w:jc w:val="left"/>
              <w:rPr>
                <w:rFonts w:cs="Times New Roman"/>
                <w:szCs w:val="24"/>
              </w:rPr>
            </w:pPr>
            <w:r w:rsidRPr="00C010BE">
              <w:rPr>
                <w:szCs w:val="24"/>
              </w:rPr>
              <w:t xml:space="preserve"> –</w:t>
            </w:r>
            <w:r w:rsidR="006759CD" w:rsidRPr="00C010BE">
              <w:rPr>
                <w:szCs w:val="24"/>
              </w:rPr>
              <w:t xml:space="preserve"> </w:t>
            </w:r>
            <w:r w:rsidR="0068697C" w:rsidRPr="00C010BE">
              <w:rPr>
                <w:szCs w:val="24"/>
              </w:rPr>
              <w:t>при индивидуальной и малоэтажной жилой застройке – 800 м;</w:t>
            </w:r>
          </w:p>
        </w:tc>
      </w:tr>
    </w:tbl>
    <w:p w:rsidR="00A620BB" w:rsidRPr="00C010BE" w:rsidRDefault="00A620BB" w:rsidP="006B4D65">
      <w:pPr>
        <w:pStyle w:val="20"/>
        <w:rPr>
          <w:i w:val="0"/>
        </w:rPr>
      </w:pPr>
      <w:r w:rsidRPr="00C010BE">
        <w:rPr>
          <w:i w:val="0"/>
        </w:rPr>
        <w:t>1.10. Расчетные показатели объектов местного значения в области материально‐технического обеспечения органов местного самоуправления</w:t>
      </w:r>
    </w:p>
    <w:p w:rsidR="00F83413" w:rsidRPr="00C010BE" w:rsidRDefault="00347E19" w:rsidP="00F83413">
      <w:pPr>
        <w:pStyle w:val="2fc"/>
        <w:shd w:val="clear" w:color="auto" w:fill="auto"/>
        <w:spacing w:before="0" w:after="120" w:line="240" w:lineRule="auto"/>
        <w:ind w:firstLine="567"/>
        <w:rPr>
          <w:rFonts w:ascii="Times New Roman" w:hAnsi="Times New Roman" w:cs="Times New Roman"/>
          <w:sz w:val="24"/>
          <w:szCs w:val="24"/>
        </w:rPr>
      </w:pPr>
      <w:r w:rsidRPr="00C010BE">
        <w:rPr>
          <w:rFonts w:ascii="Times New Roman" w:hAnsi="Times New Roman" w:cs="Times New Roman"/>
          <w:sz w:val="24"/>
          <w:szCs w:val="24"/>
        </w:rPr>
        <w:t>1</w:t>
      </w:r>
      <w:r w:rsidR="00F83413" w:rsidRPr="00C010BE">
        <w:rPr>
          <w:rFonts w:ascii="Times New Roman" w:hAnsi="Times New Roman" w:cs="Times New Roman"/>
          <w:sz w:val="24"/>
          <w:szCs w:val="24"/>
        </w:rPr>
        <w:t>.1</w:t>
      </w:r>
      <w:r w:rsidRPr="00C010BE">
        <w:rPr>
          <w:rFonts w:ascii="Times New Roman" w:hAnsi="Times New Roman" w:cs="Times New Roman"/>
          <w:sz w:val="24"/>
          <w:szCs w:val="24"/>
        </w:rPr>
        <w:t>0</w:t>
      </w:r>
      <w:r w:rsidR="00F83413" w:rsidRPr="00C010BE">
        <w:rPr>
          <w:rFonts w:ascii="Times New Roman" w:hAnsi="Times New Roman" w:cs="Times New Roman"/>
          <w:sz w:val="24"/>
          <w:szCs w:val="24"/>
        </w:rPr>
        <w:t xml:space="preserve">.1. </w:t>
      </w:r>
      <w:r w:rsidRPr="00C010BE">
        <w:rPr>
          <w:rFonts w:ascii="Times New Roman" w:hAnsi="Times New Roman" w:cs="Times New Roman"/>
          <w:sz w:val="24"/>
          <w:szCs w:val="24"/>
        </w:rPr>
        <w:t xml:space="preserve">Расчетные показатели минимально допустимого уровня обеспеченности и максимально допустимого уровня территориальной доступности объектов в области </w:t>
      </w:r>
      <w:r w:rsidR="00F83413" w:rsidRPr="00C010BE">
        <w:rPr>
          <w:rFonts w:ascii="Times New Roman" w:hAnsi="Times New Roman" w:cs="Times New Roman"/>
          <w:sz w:val="24"/>
          <w:szCs w:val="24"/>
        </w:rPr>
        <w:t>материально</w:t>
      </w:r>
      <w:r w:rsidR="0011405B" w:rsidRPr="00C010BE">
        <w:rPr>
          <w:rFonts w:ascii="Times New Roman" w:hAnsi="Times New Roman" w:cs="Times New Roman"/>
          <w:sz w:val="24"/>
          <w:szCs w:val="24"/>
        </w:rPr>
        <w:t xml:space="preserve"> – </w:t>
      </w:r>
      <w:r w:rsidR="00F83413" w:rsidRPr="00C010BE">
        <w:rPr>
          <w:rFonts w:ascii="Times New Roman" w:hAnsi="Times New Roman" w:cs="Times New Roman"/>
          <w:sz w:val="24"/>
          <w:szCs w:val="24"/>
        </w:rPr>
        <w:t xml:space="preserve">технического обеспечения деятельности органов местного самоуправления </w:t>
      </w:r>
      <w:r w:rsidRPr="00C010BE">
        <w:rPr>
          <w:rFonts w:ascii="Times New Roman" w:hAnsi="Times New Roman" w:cs="Times New Roman"/>
          <w:sz w:val="24"/>
          <w:szCs w:val="24"/>
        </w:rPr>
        <w:t>городского округа</w:t>
      </w:r>
      <w:r w:rsidR="00F83413" w:rsidRPr="00C010BE">
        <w:rPr>
          <w:rFonts w:ascii="Times New Roman" w:hAnsi="Times New Roman" w:cs="Times New Roman"/>
          <w:sz w:val="24"/>
          <w:szCs w:val="24"/>
        </w:rPr>
        <w:t xml:space="preserve"> приведены в таблице </w:t>
      </w:r>
      <w:r w:rsidR="00754B7D" w:rsidRPr="00C010BE">
        <w:rPr>
          <w:rFonts w:ascii="Times New Roman" w:hAnsi="Times New Roman" w:cs="Times New Roman"/>
          <w:sz w:val="24"/>
          <w:szCs w:val="24"/>
        </w:rPr>
        <w:t>1.10.1</w:t>
      </w:r>
      <w:r w:rsidR="00F83413" w:rsidRPr="00C010BE">
        <w:rPr>
          <w:rFonts w:ascii="Times New Roman" w:hAnsi="Times New Roman" w:cs="Times New Roman"/>
          <w:sz w:val="24"/>
          <w:szCs w:val="24"/>
        </w:rPr>
        <w:t>.</w:t>
      </w:r>
    </w:p>
    <w:p w:rsidR="00F83413" w:rsidRPr="00C010BE" w:rsidRDefault="00F83413" w:rsidP="006A67AB">
      <w:pPr>
        <w:jc w:val="right"/>
      </w:pPr>
      <w:r w:rsidRPr="00C010BE">
        <w:t xml:space="preserve">Таблица </w:t>
      </w:r>
      <w:r w:rsidR="00754B7D" w:rsidRPr="00C010BE">
        <w:t>1.10.1</w:t>
      </w:r>
    </w:p>
    <w:tbl>
      <w:tblPr>
        <w:tblW w:w="9816" w:type="dxa"/>
        <w:tblInd w:w="102" w:type="dxa"/>
        <w:tblLayout w:type="fixed"/>
        <w:tblCellMar>
          <w:top w:w="75" w:type="dxa"/>
          <w:left w:w="0" w:type="dxa"/>
          <w:bottom w:w="75" w:type="dxa"/>
          <w:right w:w="0" w:type="dxa"/>
        </w:tblCellMar>
        <w:tblLook w:val="0000" w:firstRow="0" w:lastRow="0" w:firstColumn="0" w:lastColumn="0" w:noHBand="0" w:noVBand="0"/>
      </w:tblPr>
      <w:tblGrid>
        <w:gridCol w:w="3012"/>
        <w:gridCol w:w="3118"/>
        <w:gridCol w:w="3686"/>
      </w:tblGrid>
      <w:tr w:rsidR="00AD3BE6" w:rsidRPr="00C010BE" w:rsidTr="00347E19">
        <w:trPr>
          <w:trHeight w:val="579"/>
        </w:trPr>
        <w:tc>
          <w:tcPr>
            <w:tcW w:w="30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BE6" w:rsidRPr="00C010BE" w:rsidRDefault="00AD3BE6" w:rsidP="00AD3BE6">
            <w:pPr>
              <w:widowControl w:val="0"/>
              <w:autoSpaceDE w:val="0"/>
              <w:autoSpaceDN w:val="0"/>
              <w:adjustRightInd w:val="0"/>
              <w:ind w:hanging="62"/>
              <w:jc w:val="center"/>
              <w:rPr>
                <w:rFonts w:cs="Times New Roman"/>
                <w:szCs w:val="24"/>
              </w:rPr>
            </w:pPr>
            <w:r w:rsidRPr="00C010BE">
              <w:rPr>
                <w:rFonts w:cs="Times New Roman"/>
                <w:szCs w:val="24"/>
              </w:rPr>
              <w:t>Наименование объекта</w:t>
            </w:r>
          </w:p>
        </w:tc>
        <w:tc>
          <w:tcPr>
            <w:tcW w:w="3118" w:type="dxa"/>
            <w:tcBorders>
              <w:top w:val="single" w:sz="4" w:space="0" w:color="auto"/>
              <w:left w:val="single" w:sz="4" w:space="0" w:color="auto"/>
              <w:right w:val="single" w:sz="4" w:space="0" w:color="auto"/>
            </w:tcBorders>
            <w:tcMar>
              <w:top w:w="62" w:type="dxa"/>
              <w:left w:w="102" w:type="dxa"/>
              <w:bottom w:w="102" w:type="dxa"/>
              <w:right w:w="62" w:type="dxa"/>
            </w:tcMar>
          </w:tcPr>
          <w:p w:rsidR="00AD3BE6" w:rsidRPr="00C010BE" w:rsidRDefault="00AD3BE6" w:rsidP="00AD3BE6">
            <w:pPr>
              <w:widowControl w:val="0"/>
              <w:autoSpaceDE w:val="0"/>
              <w:autoSpaceDN w:val="0"/>
              <w:adjustRightInd w:val="0"/>
              <w:ind w:firstLine="42"/>
              <w:jc w:val="center"/>
              <w:rPr>
                <w:rFonts w:cs="Times New Roman"/>
                <w:szCs w:val="24"/>
              </w:rPr>
            </w:pPr>
            <w:r w:rsidRPr="00C010BE">
              <w:rPr>
                <w:rFonts w:cs="Times New Roman"/>
                <w:szCs w:val="24"/>
              </w:rPr>
              <w:t>Тип расчетного показателя</w:t>
            </w:r>
          </w:p>
        </w:tc>
        <w:tc>
          <w:tcPr>
            <w:tcW w:w="3686" w:type="dxa"/>
            <w:tcBorders>
              <w:top w:val="single" w:sz="4" w:space="0" w:color="auto"/>
              <w:left w:val="single" w:sz="4" w:space="0" w:color="auto"/>
              <w:right w:val="single" w:sz="4" w:space="0" w:color="auto"/>
            </w:tcBorders>
            <w:tcMar>
              <w:top w:w="62" w:type="dxa"/>
              <w:left w:w="102" w:type="dxa"/>
              <w:bottom w:w="102" w:type="dxa"/>
              <w:right w:w="62" w:type="dxa"/>
            </w:tcMar>
          </w:tcPr>
          <w:p w:rsidR="00AD3BE6" w:rsidRPr="00C010BE" w:rsidRDefault="00D577B0" w:rsidP="00AD3BE6">
            <w:pPr>
              <w:widowControl w:val="0"/>
              <w:autoSpaceDE w:val="0"/>
              <w:autoSpaceDN w:val="0"/>
              <w:adjustRightInd w:val="0"/>
              <w:ind w:firstLine="0"/>
              <w:jc w:val="center"/>
              <w:rPr>
                <w:rFonts w:cs="Times New Roman"/>
                <w:szCs w:val="24"/>
              </w:rPr>
            </w:pPr>
            <w:r w:rsidRPr="00C010BE">
              <w:rPr>
                <w:rFonts w:cs="Times New Roman"/>
                <w:szCs w:val="24"/>
              </w:rPr>
              <w:t>Содержание и значение расчетного</w:t>
            </w:r>
            <w:r w:rsidR="00AD3BE6" w:rsidRPr="00C010BE">
              <w:rPr>
                <w:rFonts w:cs="Times New Roman"/>
                <w:szCs w:val="24"/>
              </w:rPr>
              <w:t xml:space="preserve"> показателя</w:t>
            </w:r>
          </w:p>
        </w:tc>
      </w:tr>
      <w:tr w:rsidR="00AD3BE6" w:rsidRPr="00C010BE" w:rsidTr="00347E19">
        <w:trPr>
          <w:trHeight w:val="711"/>
        </w:trPr>
        <w:tc>
          <w:tcPr>
            <w:tcW w:w="301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D3BE6" w:rsidRPr="00C010BE" w:rsidRDefault="00AD3BE6" w:rsidP="00AD3BE6">
            <w:pPr>
              <w:ind w:firstLine="40"/>
              <w:jc w:val="left"/>
              <w:textAlignment w:val="baseline"/>
              <w:rPr>
                <w:szCs w:val="24"/>
              </w:rPr>
            </w:pPr>
            <w:r w:rsidRPr="00C010BE">
              <w:rPr>
                <w:szCs w:val="24"/>
              </w:rPr>
              <w:t>Здания, занимаемые органами местного самоуправления муниципального образования</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BE6" w:rsidRPr="00C010BE" w:rsidRDefault="00AD3BE6" w:rsidP="00F83413">
            <w:pPr>
              <w:widowControl w:val="0"/>
              <w:autoSpaceDE w:val="0"/>
              <w:autoSpaceDN w:val="0"/>
              <w:adjustRightInd w:val="0"/>
              <w:ind w:firstLine="0"/>
              <w:jc w:val="left"/>
              <w:rPr>
                <w:szCs w:val="24"/>
              </w:rPr>
            </w:pPr>
            <w:r w:rsidRPr="00C010BE">
              <w:rPr>
                <w:rFonts w:cs="Times New Roman"/>
                <w:szCs w:val="24"/>
              </w:rPr>
              <w:t>Минимально допустимый уровень обеспеченности</w:t>
            </w:r>
          </w:p>
        </w:tc>
        <w:tc>
          <w:tcPr>
            <w:tcW w:w="3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BE6" w:rsidRPr="00C010BE" w:rsidRDefault="00AD3BE6" w:rsidP="00754B7D">
            <w:pPr>
              <w:widowControl w:val="0"/>
              <w:autoSpaceDE w:val="0"/>
              <w:autoSpaceDN w:val="0"/>
              <w:adjustRightInd w:val="0"/>
              <w:ind w:left="81" w:right="-62" w:hanging="41"/>
              <w:jc w:val="left"/>
              <w:rPr>
                <w:szCs w:val="24"/>
              </w:rPr>
            </w:pPr>
            <w:r w:rsidRPr="00C010BE">
              <w:rPr>
                <w:szCs w:val="24"/>
              </w:rPr>
              <w:t xml:space="preserve">Количество </w:t>
            </w:r>
            <w:r w:rsidR="00754B7D" w:rsidRPr="00C010BE">
              <w:rPr>
                <w:szCs w:val="24"/>
              </w:rPr>
              <w:t>объектов</w:t>
            </w:r>
            <w:r w:rsidR="006759CD" w:rsidRPr="00C010BE">
              <w:rPr>
                <w:szCs w:val="24"/>
              </w:rPr>
              <w:t xml:space="preserve"> </w:t>
            </w:r>
            <w:r w:rsidR="0011405B" w:rsidRPr="00C010BE">
              <w:rPr>
                <w:szCs w:val="24"/>
              </w:rPr>
              <w:t>–</w:t>
            </w:r>
            <w:r w:rsidR="006759CD" w:rsidRPr="00C010BE">
              <w:rPr>
                <w:szCs w:val="24"/>
              </w:rPr>
              <w:t xml:space="preserve"> </w:t>
            </w:r>
            <w:r w:rsidRPr="00C010BE">
              <w:rPr>
                <w:szCs w:val="24"/>
              </w:rPr>
              <w:t>13 ед</w:t>
            </w:r>
            <w:r w:rsidR="00347E19" w:rsidRPr="00C010BE">
              <w:rPr>
                <w:szCs w:val="24"/>
              </w:rPr>
              <w:t>.</w:t>
            </w:r>
          </w:p>
        </w:tc>
      </w:tr>
      <w:tr w:rsidR="00AD3BE6" w:rsidRPr="00C010BE" w:rsidTr="00347E19">
        <w:trPr>
          <w:trHeight w:val="711"/>
        </w:trPr>
        <w:tc>
          <w:tcPr>
            <w:tcW w:w="301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D3BE6" w:rsidRPr="00C010BE" w:rsidRDefault="00AD3BE6" w:rsidP="00AD3BE6">
            <w:pPr>
              <w:ind w:firstLine="40"/>
              <w:jc w:val="left"/>
              <w:textAlignment w:val="baseline"/>
              <w:rPr>
                <w:szCs w:val="24"/>
              </w:rPr>
            </w:pP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BE6" w:rsidRPr="00C010BE" w:rsidRDefault="00AD3BE6" w:rsidP="00F83413">
            <w:pPr>
              <w:widowControl w:val="0"/>
              <w:autoSpaceDE w:val="0"/>
              <w:autoSpaceDN w:val="0"/>
              <w:adjustRightInd w:val="0"/>
              <w:ind w:firstLine="0"/>
              <w:jc w:val="left"/>
              <w:rPr>
                <w:rFonts w:cs="Times New Roman"/>
                <w:szCs w:val="24"/>
              </w:rPr>
            </w:pPr>
            <w:r w:rsidRPr="00C010BE">
              <w:rPr>
                <w:rFonts w:cs="Times New Roman"/>
                <w:szCs w:val="24"/>
              </w:rPr>
              <w:t>Максимально допустимый уровень территориальной доступности</w:t>
            </w:r>
          </w:p>
        </w:tc>
        <w:tc>
          <w:tcPr>
            <w:tcW w:w="3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BE6" w:rsidRPr="00C010BE" w:rsidRDefault="00AD3BE6" w:rsidP="00F83413">
            <w:pPr>
              <w:widowControl w:val="0"/>
              <w:autoSpaceDE w:val="0"/>
              <w:autoSpaceDN w:val="0"/>
              <w:adjustRightInd w:val="0"/>
              <w:ind w:left="81" w:right="-62" w:hanging="41"/>
              <w:jc w:val="left"/>
              <w:rPr>
                <w:szCs w:val="24"/>
              </w:rPr>
            </w:pPr>
            <w:r w:rsidRPr="00C010BE">
              <w:rPr>
                <w:szCs w:val="24"/>
              </w:rPr>
              <w:t>Транспортная</w:t>
            </w:r>
            <w:r w:rsidR="006759CD" w:rsidRPr="00C010BE">
              <w:rPr>
                <w:szCs w:val="24"/>
              </w:rPr>
              <w:t xml:space="preserve"> </w:t>
            </w:r>
            <w:r w:rsidR="0011405B" w:rsidRPr="00C010BE">
              <w:rPr>
                <w:szCs w:val="24"/>
              </w:rPr>
              <w:t xml:space="preserve">– </w:t>
            </w:r>
            <w:r w:rsidRPr="00C010BE">
              <w:rPr>
                <w:szCs w:val="24"/>
              </w:rPr>
              <w:t>2 часа</w:t>
            </w:r>
          </w:p>
        </w:tc>
      </w:tr>
      <w:tr w:rsidR="00347E19" w:rsidRPr="00C010BE" w:rsidTr="00311B17">
        <w:trPr>
          <w:trHeight w:val="711"/>
        </w:trPr>
        <w:tc>
          <w:tcPr>
            <w:tcW w:w="301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47E19" w:rsidRPr="00C010BE" w:rsidRDefault="00347E19" w:rsidP="00AD3BE6">
            <w:pPr>
              <w:ind w:firstLine="40"/>
              <w:jc w:val="left"/>
              <w:textAlignment w:val="baseline"/>
              <w:rPr>
                <w:szCs w:val="24"/>
              </w:rPr>
            </w:pPr>
            <w:r w:rsidRPr="00C010BE">
              <w:rPr>
                <w:szCs w:val="24"/>
              </w:rPr>
              <w:lastRenderedPageBreak/>
              <w:t>Гаражи служебных автомобилей</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7E19" w:rsidRPr="00C010BE" w:rsidRDefault="00347E19" w:rsidP="00F83413">
            <w:pPr>
              <w:widowControl w:val="0"/>
              <w:autoSpaceDE w:val="0"/>
              <w:autoSpaceDN w:val="0"/>
              <w:adjustRightInd w:val="0"/>
              <w:ind w:firstLine="0"/>
              <w:jc w:val="left"/>
              <w:rPr>
                <w:rFonts w:cs="Times New Roman"/>
                <w:szCs w:val="24"/>
              </w:rPr>
            </w:pPr>
            <w:r w:rsidRPr="00C010BE">
              <w:rPr>
                <w:rFonts w:cs="Times New Roman"/>
                <w:szCs w:val="24"/>
              </w:rPr>
              <w:t>Минимально допустимый уровень обеспеченности</w:t>
            </w:r>
          </w:p>
        </w:tc>
        <w:tc>
          <w:tcPr>
            <w:tcW w:w="3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7E19" w:rsidRPr="00C010BE" w:rsidRDefault="00754B7D" w:rsidP="00754B7D">
            <w:pPr>
              <w:widowControl w:val="0"/>
              <w:autoSpaceDE w:val="0"/>
              <w:autoSpaceDN w:val="0"/>
              <w:adjustRightInd w:val="0"/>
              <w:ind w:left="81" w:right="-62" w:hanging="41"/>
              <w:jc w:val="left"/>
              <w:rPr>
                <w:szCs w:val="24"/>
              </w:rPr>
            </w:pPr>
            <w:r w:rsidRPr="00C010BE">
              <w:rPr>
                <w:szCs w:val="24"/>
              </w:rPr>
              <w:t>Количество объектов</w:t>
            </w:r>
            <w:r w:rsidR="006759CD" w:rsidRPr="00C010BE">
              <w:rPr>
                <w:szCs w:val="24"/>
              </w:rPr>
              <w:t xml:space="preserve"> </w:t>
            </w:r>
            <w:r w:rsidR="0011405B" w:rsidRPr="00C010BE">
              <w:rPr>
                <w:szCs w:val="24"/>
              </w:rPr>
              <w:t>–</w:t>
            </w:r>
            <w:r w:rsidR="006759CD" w:rsidRPr="00C010BE">
              <w:rPr>
                <w:szCs w:val="24"/>
              </w:rPr>
              <w:t xml:space="preserve"> </w:t>
            </w:r>
            <w:r w:rsidRPr="00C010BE">
              <w:rPr>
                <w:szCs w:val="24"/>
              </w:rPr>
              <w:t>п</w:t>
            </w:r>
            <w:r w:rsidR="00347E19" w:rsidRPr="00C010BE">
              <w:rPr>
                <w:szCs w:val="24"/>
              </w:rPr>
              <w:t>о заданию на проектирование</w:t>
            </w:r>
          </w:p>
        </w:tc>
      </w:tr>
      <w:tr w:rsidR="00347E19" w:rsidRPr="00C010BE" w:rsidTr="00311B17">
        <w:tc>
          <w:tcPr>
            <w:tcW w:w="301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47E19" w:rsidRPr="00C010BE" w:rsidRDefault="00347E19" w:rsidP="00311B17">
            <w:pPr>
              <w:ind w:firstLine="40"/>
              <w:textAlignment w:val="baseline"/>
              <w:rPr>
                <w:szCs w:val="24"/>
              </w:rPr>
            </w:pP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7E19" w:rsidRPr="00C010BE" w:rsidRDefault="00347E19" w:rsidP="00F83413">
            <w:pPr>
              <w:widowControl w:val="0"/>
              <w:autoSpaceDE w:val="0"/>
              <w:autoSpaceDN w:val="0"/>
              <w:adjustRightInd w:val="0"/>
              <w:ind w:firstLine="0"/>
              <w:jc w:val="left"/>
              <w:rPr>
                <w:szCs w:val="24"/>
              </w:rPr>
            </w:pPr>
            <w:r w:rsidRPr="00C010BE">
              <w:rPr>
                <w:rFonts w:cs="Times New Roman"/>
                <w:szCs w:val="24"/>
              </w:rPr>
              <w:t>Максимально допустимый уровень территориальной доступности</w:t>
            </w:r>
          </w:p>
        </w:tc>
        <w:tc>
          <w:tcPr>
            <w:tcW w:w="3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7E19" w:rsidRPr="00C010BE" w:rsidRDefault="00347E19" w:rsidP="00AD3BE6">
            <w:pPr>
              <w:widowControl w:val="0"/>
              <w:autoSpaceDE w:val="0"/>
              <w:autoSpaceDN w:val="0"/>
              <w:adjustRightInd w:val="0"/>
              <w:ind w:left="81" w:hanging="41"/>
              <w:jc w:val="left"/>
              <w:rPr>
                <w:szCs w:val="24"/>
              </w:rPr>
            </w:pPr>
            <w:r w:rsidRPr="00C010BE">
              <w:rPr>
                <w:szCs w:val="24"/>
              </w:rPr>
              <w:t xml:space="preserve">Не устанавливается </w:t>
            </w:r>
          </w:p>
        </w:tc>
      </w:tr>
    </w:tbl>
    <w:p w:rsidR="00A620BB" w:rsidRPr="00C010BE" w:rsidRDefault="00A620BB" w:rsidP="00A620BB">
      <w:pPr>
        <w:rPr>
          <w:rFonts w:cs="Times New Roman"/>
          <w:b/>
          <w:szCs w:val="24"/>
        </w:rPr>
      </w:pPr>
    </w:p>
    <w:p w:rsidR="00A620BB" w:rsidRPr="00C010BE" w:rsidRDefault="00A620BB" w:rsidP="006B4D65">
      <w:pPr>
        <w:pStyle w:val="20"/>
        <w:rPr>
          <w:i w:val="0"/>
        </w:rPr>
      </w:pPr>
      <w:r w:rsidRPr="00C010BE">
        <w:rPr>
          <w:i w:val="0"/>
        </w:rPr>
        <w:t>1.11. Расчетные показатели объектов местного значения в области муниципального архива</w:t>
      </w:r>
    </w:p>
    <w:p w:rsidR="009F2ACD" w:rsidRPr="00C010BE" w:rsidRDefault="009F2ACD" w:rsidP="009F2ACD">
      <w:pPr>
        <w:ind w:firstLine="567"/>
      </w:pPr>
      <w:r w:rsidRPr="00C010BE">
        <w:t xml:space="preserve">1.11.1. Расчетные показатели минимально допустимого уровня обеспеченности и максимально допустимого уровня территориальной доступности объектов в области муниципального архива приведены в </w:t>
      </w:r>
      <w:hyperlink w:anchor="Par3205" w:tooltip="Таблица 10.1" w:history="1">
        <w:r w:rsidRPr="00C010BE">
          <w:t xml:space="preserve">таблице </w:t>
        </w:r>
      </w:hyperlink>
      <w:r w:rsidRPr="00C010BE">
        <w:t>1.11.1.</w:t>
      </w:r>
    </w:p>
    <w:p w:rsidR="009F2ACD" w:rsidRPr="00C010BE" w:rsidRDefault="009F2ACD" w:rsidP="009F2ACD">
      <w:pPr>
        <w:jc w:val="right"/>
        <w:rPr>
          <w:rFonts w:cs="Times New Roman"/>
          <w:b/>
          <w:szCs w:val="24"/>
        </w:rPr>
      </w:pPr>
      <w:r w:rsidRPr="00C010BE">
        <w:t>Таблица 1.11.1</w:t>
      </w:r>
    </w:p>
    <w:tbl>
      <w:tblPr>
        <w:tblW w:w="9958" w:type="dxa"/>
        <w:tblInd w:w="102" w:type="dxa"/>
        <w:tblLayout w:type="fixed"/>
        <w:tblCellMar>
          <w:top w:w="75" w:type="dxa"/>
          <w:left w:w="0" w:type="dxa"/>
          <w:bottom w:w="75" w:type="dxa"/>
          <w:right w:w="0" w:type="dxa"/>
        </w:tblCellMar>
        <w:tblLook w:val="0000" w:firstRow="0" w:lastRow="0" w:firstColumn="0" w:lastColumn="0" w:noHBand="0" w:noVBand="0"/>
      </w:tblPr>
      <w:tblGrid>
        <w:gridCol w:w="2445"/>
        <w:gridCol w:w="2126"/>
        <w:gridCol w:w="5387"/>
      </w:tblGrid>
      <w:tr w:rsidR="0015137E" w:rsidRPr="00C010BE" w:rsidTr="009F2ACD">
        <w:trPr>
          <w:trHeight w:val="491"/>
        </w:trPr>
        <w:tc>
          <w:tcPr>
            <w:tcW w:w="24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137E" w:rsidRPr="00C010BE" w:rsidRDefault="0015137E" w:rsidP="00024154">
            <w:pPr>
              <w:widowControl w:val="0"/>
              <w:autoSpaceDE w:val="0"/>
              <w:autoSpaceDN w:val="0"/>
              <w:adjustRightInd w:val="0"/>
              <w:ind w:hanging="62"/>
              <w:jc w:val="center"/>
              <w:rPr>
                <w:rFonts w:cs="Times New Roman"/>
                <w:szCs w:val="24"/>
              </w:rPr>
            </w:pPr>
            <w:r w:rsidRPr="00C010BE">
              <w:rPr>
                <w:rFonts w:cs="Times New Roman"/>
                <w:szCs w:val="24"/>
              </w:rPr>
              <w:t>Наименование объекта</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137E" w:rsidRPr="00C010BE" w:rsidRDefault="0015137E" w:rsidP="00024154">
            <w:pPr>
              <w:widowControl w:val="0"/>
              <w:autoSpaceDE w:val="0"/>
              <w:autoSpaceDN w:val="0"/>
              <w:adjustRightInd w:val="0"/>
              <w:ind w:firstLine="42"/>
              <w:jc w:val="center"/>
              <w:rPr>
                <w:rFonts w:cs="Times New Roman"/>
                <w:szCs w:val="24"/>
              </w:rPr>
            </w:pPr>
            <w:r w:rsidRPr="00C010BE">
              <w:rPr>
                <w:rFonts w:cs="Times New Roman"/>
                <w:szCs w:val="24"/>
              </w:rPr>
              <w:t>Тип расчетного показателя</w:t>
            </w:r>
          </w:p>
        </w:tc>
        <w:tc>
          <w:tcPr>
            <w:tcW w:w="53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137E" w:rsidRPr="00C010BE" w:rsidRDefault="00D577B0" w:rsidP="00024154">
            <w:pPr>
              <w:widowControl w:val="0"/>
              <w:autoSpaceDE w:val="0"/>
              <w:autoSpaceDN w:val="0"/>
              <w:adjustRightInd w:val="0"/>
              <w:ind w:firstLine="0"/>
              <w:jc w:val="center"/>
              <w:rPr>
                <w:rFonts w:cs="Times New Roman"/>
                <w:szCs w:val="24"/>
              </w:rPr>
            </w:pPr>
            <w:r w:rsidRPr="00C010BE">
              <w:rPr>
                <w:rFonts w:cs="Times New Roman"/>
                <w:szCs w:val="24"/>
              </w:rPr>
              <w:t>Содержание и значение расчетного</w:t>
            </w:r>
            <w:r w:rsidR="0015137E" w:rsidRPr="00C010BE">
              <w:rPr>
                <w:rFonts w:cs="Times New Roman"/>
                <w:szCs w:val="24"/>
              </w:rPr>
              <w:t xml:space="preserve"> показателя</w:t>
            </w:r>
          </w:p>
        </w:tc>
      </w:tr>
      <w:tr w:rsidR="0015137E" w:rsidRPr="00C010BE" w:rsidTr="009F2ACD">
        <w:trPr>
          <w:trHeight w:val="1057"/>
        </w:trPr>
        <w:tc>
          <w:tcPr>
            <w:tcW w:w="2445"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5137E" w:rsidRPr="00C010BE" w:rsidRDefault="0015137E" w:rsidP="0015137E">
            <w:pPr>
              <w:pStyle w:val="aff5"/>
              <w:ind w:firstLine="0"/>
              <w:jc w:val="left"/>
              <w:rPr>
                <w:lang w:val="ru-RU"/>
              </w:rPr>
            </w:pPr>
            <w:proofErr w:type="spellStart"/>
            <w:r w:rsidRPr="00C010BE">
              <w:t>Муниципальны</w:t>
            </w:r>
            <w:proofErr w:type="spellEnd"/>
            <w:r w:rsidRPr="00C010BE">
              <w:rPr>
                <w:lang w:val="ru-RU"/>
              </w:rPr>
              <w:t>й</w:t>
            </w:r>
            <w:r w:rsidRPr="00C010BE">
              <w:t xml:space="preserve"> </w:t>
            </w:r>
            <w:proofErr w:type="spellStart"/>
            <w:r w:rsidRPr="00C010BE">
              <w:t>архив</w:t>
            </w:r>
            <w:proofErr w:type="spellEnd"/>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137E" w:rsidRPr="00C010BE" w:rsidRDefault="0015137E" w:rsidP="00024154">
            <w:pPr>
              <w:widowControl w:val="0"/>
              <w:autoSpaceDE w:val="0"/>
              <w:autoSpaceDN w:val="0"/>
              <w:adjustRightInd w:val="0"/>
              <w:ind w:firstLine="0"/>
              <w:jc w:val="left"/>
              <w:rPr>
                <w:rFonts w:cs="Times New Roman"/>
                <w:szCs w:val="24"/>
              </w:rPr>
            </w:pPr>
            <w:r w:rsidRPr="00C010BE">
              <w:rPr>
                <w:rFonts w:cs="Times New Roman"/>
                <w:szCs w:val="24"/>
              </w:rPr>
              <w:t>Минимально допустимый уровень обеспеченности</w:t>
            </w:r>
          </w:p>
        </w:tc>
        <w:tc>
          <w:tcPr>
            <w:tcW w:w="53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137E" w:rsidRPr="00C010BE" w:rsidRDefault="0015137E" w:rsidP="0015137E">
            <w:pPr>
              <w:pStyle w:val="aff5"/>
              <w:ind w:firstLine="0"/>
              <w:jc w:val="left"/>
              <w:rPr>
                <w:bCs/>
                <w:lang w:val="ru-RU"/>
              </w:rPr>
            </w:pPr>
            <w:r w:rsidRPr="00C010BE">
              <w:rPr>
                <w:bCs/>
                <w:lang w:val="ru-RU"/>
              </w:rPr>
              <w:t>Обеспеченность объектами 1 объектов на городской округ</w:t>
            </w:r>
          </w:p>
          <w:p w:rsidR="0015137E" w:rsidRPr="00C010BE" w:rsidRDefault="0015137E" w:rsidP="00024154">
            <w:pPr>
              <w:pStyle w:val="aff5"/>
              <w:ind w:firstLine="0"/>
              <w:jc w:val="left"/>
              <w:rPr>
                <w:lang w:val="ru-RU"/>
              </w:rPr>
            </w:pPr>
          </w:p>
        </w:tc>
      </w:tr>
      <w:tr w:rsidR="0015137E" w:rsidRPr="00C010BE" w:rsidTr="00F4679D">
        <w:trPr>
          <w:trHeight w:val="1057"/>
        </w:trPr>
        <w:tc>
          <w:tcPr>
            <w:tcW w:w="2445" w:type="dxa"/>
            <w:vMerge/>
            <w:tcBorders>
              <w:left w:val="single" w:sz="4" w:space="0" w:color="auto"/>
              <w:right w:val="single" w:sz="4" w:space="0" w:color="auto"/>
            </w:tcBorders>
            <w:tcMar>
              <w:top w:w="62" w:type="dxa"/>
              <w:left w:w="102" w:type="dxa"/>
              <w:bottom w:w="102" w:type="dxa"/>
              <w:right w:w="62" w:type="dxa"/>
            </w:tcMar>
          </w:tcPr>
          <w:p w:rsidR="0015137E" w:rsidRPr="00C010BE" w:rsidRDefault="0015137E" w:rsidP="00024154">
            <w:pPr>
              <w:widowControl w:val="0"/>
              <w:autoSpaceDE w:val="0"/>
              <w:autoSpaceDN w:val="0"/>
              <w:adjustRightInd w:val="0"/>
              <w:ind w:firstLine="0"/>
              <w:jc w:val="left"/>
              <w:rPr>
                <w:rFonts w:cs="Times New Roman"/>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137E" w:rsidRPr="00C010BE" w:rsidRDefault="0015137E" w:rsidP="00024154">
            <w:pPr>
              <w:widowControl w:val="0"/>
              <w:autoSpaceDE w:val="0"/>
              <w:autoSpaceDN w:val="0"/>
              <w:adjustRightInd w:val="0"/>
              <w:ind w:firstLine="0"/>
              <w:jc w:val="left"/>
              <w:rPr>
                <w:rFonts w:cs="Times New Roman"/>
                <w:szCs w:val="24"/>
              </w:rPr>
            </w:pPr>
            <w:r w:rsidRPr="00C010BE">
              <w:rPr>
                <w:szCs w:val="24"/>
              </w:rPr>
              <w:t>Размер земельного участка</w:t>
            </w:r>
          </w:p>
        </w:tc>
        <w:tc>
          <w:tcPr>
            <w:tcW w:w="53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137E" w:rsidRPr="00C010BE" w:rsidRDefault="0015137E" w:rsidP="00024154">
            <w:pPr>
              <w:widowControl w:val="0"/>
              <w:autoSpaceDE w:val="0"/>
              <w:autoSpaceDN w:val="0"/>
              <w:adjustRightInd w:val="0"/>
              <w:ind w:firstLine="0"/>
              <w:jc w:val="left"/>
              <w:rPr>
                <w:bCs/>
                <w:szCs w:val="24"/>
              </w:rPr>
            </w:pPr>
            <w:r w:rsidRPr="00C010BE">
              <w:rPr>
                <w:bCs/>
                <w:szCs w:val="24"/>
              </w:rPr>
              <w:t>Площадь земельного участка при вместимости:</w:t>
            </w:r>
          </w:p>
          <w:p w:rsidR="0015137E" w:rsidRPr="00C010BE" w:rsidRDefault="0011405B" w:rsidP="0015137E">
            <w:pPr>
              <w:widowControl w:val="0"/>
              <w:autoSpaceDE w:val="0"/>
              <w:autoSpaceDN w:val="0"/>
              <w:adjustRightInd w:val="0"/>
              <w:ind w:firstLine="0"/>
              <w:jc w:val="left"/>
              <w:rPr>
                <w:bCs/>
                <w:szCs w:val="24"/>
              </w:rPr>
            </w:pPr>
            <w:r w:rsidRPr="00C010BE">
              <w:rPr>
                <w:bCs/>
                <w:szCs w:val="24"/>
              </w:rPr>
              <w:t xml:space="preserve"> –</w:t>
            </w:r>
            <w:r w:rsidR="006759CD" w:rsidRPr="00C010BE">
              <w:rPr>
                <w:bCs/>
                <w:szCs w:val="24"/>
              </w:rPr>
              <w:t xml:space="preserve"> </w:t>
            </w:r>
            <w:r w:rsidR="0015137E" w:rsidRPr="00C010BE">
              <w:rPr>
                <w:bCs/>
                <w:szCs w:val="24"/>
              </w:rPr>
              <w:t>до 0,5 млн. ед. хранения – 0,3 га;</w:t>
            </w:r>
          </w:p>
          <w:p w:rsidR="0015137E" w:rsidRPr="00C010BE" w:rsidRDefault="0011405B" w:rsidP="0015137E">
            <w:pPr>
              <w:widowControl w:val="0"/>
              <w:autoSpaceDE w:val="0"/>
              <w:autoSpaceDN w:val="0"/>
              <w:adjustRightInd w:val="0"/>
              <w:ind w:firstLine="0"/>
              <w:jc w:val="left"/>
              <w:rPr>
                <w:bCs/>
                <w:szCs w:val="24"/>
              </w:rPr>
            </w:pPr>
            <w:r w:rsidRPr="00C010BE">
              <w:rPr>
                <w:bCs/>
                <w:szCs w:val="24"/>
              </w:rPr>
              <w:t xml:space="preserve"> –</w:t>
            </w:r>
            <w:r w:rsidR="006759CD" w:rsidRPr="00C010BE">
              <w:rPr>
                <w:bCs/>
                <w:szCs w:val="24"/>
              </w:rPr>
              <w:t xml:space="preserve"> </w:t>
            </w:r>
            <w:r w:rsidR="0015137E" w:rsidRPr="00C010BE">
              <w:rPr>
                <w:bCs/>
                <w:szCs w:val="24"/>
              </w:rPr>
              <w:t>от 0,5 до 1 млн. ед. хранения – 0,4 га;</w:t>
            </w:r>
          </w:p>
          <w:p w:rsidR="0015137E" w:rsidRPr="00C010BE" w:rsidRDefault="0011405B" w:rsidP="0015137E">
            <w:pPr>
              <w:widowControl w:val="0"/>
              <w:autoSpaceDE w:val="0"/>
              <w:autoSpaceDN w:val="0"/>
              <w:adjustRightInd w:val="0"/>
              <w:ind w:firstLine="0"/>
              <w:jc w:val="left"/>
              <w:rPr>
                <w:rFonts w:cs="Times New Roman"/>
                <w:szCs w:val="24"/>
              </w:rPr>
            </w:pPr>
            <w:r w:rsidRPr="00C010BE">
              <w:rPr>
                <w:bCs/>
                <w:szCs w:val="24"/>
              </w:rPr>
              <w:t xml:space="preserve"> –</w:t>
            </w:r>
            <w:r w:rsidR="006759CD" w:rsidRPr="00C010BE">
              <w:rPr>
                <w:bCs/>
                <w:szCs w:val="24"/>
              </w:rPr>
              <w:t xml:space="preserve"> </w:t>
            </w:r>
            <w:r w:rsidR="0015137E" w:rsidRPr="00C010BE">
              <w:rPr>
                <w:bCs/>
                <w:szCs w:val="24"/>
              </w:rPr>
              <w:t>от 1 до 2 млн. ед. хранения – 0,5 га</w:t>
            </w:r>
          </w:p>
        </w:tc>
      </w:tr>
      <w:tr w:rsidR="00F4679D" w:rsidRPr="00C010BE" w:rsidTr="009F2ACD">
        <w:trPr>
          <w:trHeight w:val="1057"/>
        </w:trPr>
        <w:tc>
          <w:tcPr>
            <w:tcW w:w="2445" w:type="dxa"/>
            <w:tcBorders>
              <w:left w:val="single" w:sz="4" w:space="0" w:color="auto"/>
              <w:bottom w:val="single" w:sz="4" w:space="0" w:color="auto"/>
              <w:right w:val="single" w:sz="4" w:space="0" w:color="auto"/>
            </w:tcBorders>
            <w:tcMar>
              <w:top w:w="62" w:type="dxa"/>
              <w:left w:w="102" w:type="dxa"/>
              <w:bottom w:w="102" w:type="dxa"/>
              <w:right w:w="62" w:type="dxa"/>
            </w:tcMar>
          </w:tcPr>
          <w:p w:rsidR="00F4679D" w:rsidRPr="00C010BE" w:rsidRDefault="00F4679D" w:rsidP="00024154">
            <w:pPr>
              <w:widowControl w:val="0"/>
              <w:autoSpaceDE w:val="0"/>
              <w:autoSpaceDN w:val="0"/>
              <w:adjustRightInd w:val="0"/>
              <w:ind w:firstLine="0"/>
              <w:jc w:val="left"/>
              <w:rPr>
                <w:rFonts w:cs="Times New Roman"/>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679D" w:rsidRPr="00C010BE" w:rsidRDefault="00F4679D" w:rsidP="00024154">
            <w:pPr>
              <w:widowControl w:val="0"/>
              <w:autoSpaceDE w:val="0"/>
              <w:autoSpaceDN w:val="0"/>
              <w:adjustRightInd w:val="0"/>
              <w:ind w:firstLine="0"/>
              <w:jc w:val="left"/>
              <w:rPr>
                <w:szCs w:val="24"/>
              </w:rPr>
            </w:pPr>
            <w:r w:rsidRPr="00C010BE">
              <w:rPr>
                <w:rFonts w:cs="Times New Roman"/>
                <w:szCs w:val="24"/>
              </w:rPr>
              <w:t>Максимально допустимый уровень территориальной доступности</w:t>
            </w:r>
          </w:p>
        </w:tc>
        <w:tc>
          <w:tcPr>
            <w:tcW w:w="53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679D" w:rsidRPr="00C010BE" w:rsidRDefault="00F4679D" w:rsidP="00024154">
            <w:pPr>
              <w:widowControl w:val="0"/>
              <w:autoSpaceDE w:val="0"/>
              <w:autoSpaceDN w:val="0"/>
              <w:adjustRightInd w:val="0"/>
              <w:ind w:firstLine="0"/>
              <w:jc w:val="left"/>
              <w:rPr>
                <w:bCs/>
                <w:szCs w:val="24"/>
              </w:rPr>
            </w:pPr>
            <w:r w:rsidRPr="00C010BE">
              <w:rPr>
                <w:bCs/>
                <w:szCs w:val="24"/>
              </w:rPr>
              <w:t>Не устанавливается</w:t>
            </w:r>
          </w:p>
        </w:tc>
      </w:tr>
    </w:tbl>
    <w:p w:rsidR="00A620BB" w:rsidRPr="00C010BE" w:rsidRDefault="00A620BB" w:rsidP="006B4D65">
      <w:pPr>
        <w:pStyle w:val="20"/>
        <w:rPr>
          <w:i w:val="0"/>
        </w:rPr>
      </w:pPr>
      <w:r w:rsidRPr="00C010BE">
        <w:rPr>
          <w:i w:val="0"/>
        </w:rPr>
        <w:t>1.12 Расчетные показатели объектов местного значения в области территориальной обороны и гражданской обороны, защиты от чрезвычайных ситуаций природного и техногенного характера</w:t>
      </w:r>
    </w:p>
    <w:p w:rsidR="009F2ACD" w:rsidRPr="00C010BE" w:rsidRDefault="009F2ACD" w:rsidP="009F2ACD">
      <w:pPr>
        <w:ind w:firstLine="567"/>
      </w:pPr>
      <w:r w:rsidRPr="00C010BE">
        <w:t xml:space="preserve">1.12.1. Расчетные показатели минимально допустимого уровня обеспеченности и максимально допустимого уровня территориальной доступности объектов в области территориальной обороны и гражданской обороны, защиты от чрезвычайных ситуаций природного и техногенного характера приведены в </w:t>
      </w:r>
      <w:hyperlink w:anchor="Par3205" w:tooltip="Таблица 10.1" w:history="1">
        <w:r w:rsidRPr="00C010BE">
          <w:t xml:space="preserve">таблице </w:t>
        </w:r>
      </w:hyperlink>
      <w:r w:rsidRPr="00C010BE">
        <w:t>1.12.1.</w:t>
      </w:r>
    </w:p>
    <w:p w:rsidR="009F2ACD" w:rsidRPr="00C010BE" w:rsidRDefault="009F2ACD" w:rsidP="009F2ACD">
      <w:pPr>
        <w:jc w:val="right"/>
        <w:rPr>
          <w:rFonts w:cs="Times New Roman"/>
          <w:b/>
          <w:szCs w:val="24"/>
        </w:rPr>
      </w:pPr>
      <w:r w:rsidRPr="00C010BE">
        <w:t>Таблица 1.12.1</w:t>
      </w:r>
    </w:p>
    <w:tbl>
      <w:tblPr>
        <w:tblW w:w="10065" w:type="dxa"/>
        <w:tblInd w:w="-5" w:type="dxa"/>
        <w:tblLayout w:type="fixed"/>
        <w:tblCellMar>
          <w:top w:w="75" w:type="dxa"/>
          <w:left w:w="0" w:type="dxa"/>
          <w:bottom w:w="75" w:type="dxa"/>
          <w:right w:w="0" w:type="dxa"/>
        </w:tblCellMar>
        <w:tblLook w:val="0000" w:firstRow="0" w:lastRow="0" w:firstColumn="0" w:lastColumn="0" w:noHBand="0" w:noVBand="0"/>
      </w:tblPr>
      <w:tblGrid>
        <w:gridCol w:w="2552"/>
        <w:gridCol w:w="2126"/>
        <w:gridCol w:w="5387"/>
      </w:tblGrid>
      <w:tr w:rsidR="00323787" w:rsidRPr="00C010BE" w:rsidTr="00C50415">
        <w:trPr>
          <w:trHeight w:val="491"/>
        </w:trPr>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3787" w:rsidRPr="00C010BE" w:rsidRDefault="00323787" w:rsidP="00024154">
            <w:pPr>
              <w:widowControl w:val="0"/>
              <w:autoSpaceDE w:val="0"/>
              <w:autoSpaceDN w:val="0"/>
              <w:adjustRightInd w:val="0"/>
              <w:ind w:hanging="62"/>
              <w:jc w:val="center"/>
              <w:rPr>
                <w:rFonts w:cs="Times New Roman"/>
                <w:szCs w:val="24"/>
              </w:rPr>
            </w:pPr>
            <w:r w:rsidRPr="00C010BE">
              <w:rPr>
                <w:rFonts w:cs="Times New Roman"/>
                <w:szCs w:val="24"/>
              </w:rPr>
              <w:t>Наименование объекта</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3787" w:rsidRPr="00C010BE" w:rsidRDefault="00323787" w:rsidP="00024154">
            <w:pPr>
              <w:widowControl w:val="0"/>
              <w:autoSpaceDE w:val="0"/>
              <w:autoSpaceDN w:val="0"/>
              <w:adjustRightInd w:val="0"/>
              <w:ind w:firstLine="42"/>
              <w:jc w:val="center"/>
              <w:rPr>
                <w:rFonts w:cs="Times New Roman"/>
                <w:szCs w:val="24"/>
              </w:rPr>
            </w:pPr>
            <w:r w:rsidRPr="00C010BE">
              <w:rPr>
                <w:rFonts w:cs="Times New Roman"/>
                <w:szCs w:val="24"/>
              </w:rPr>
              <w:t>Тип расчетного показателя</w:t>
            </w:r>
          </w:p>
        </w:tc>
        <w:tc>
          <w:tcPr>
            <w:tcW w:w="53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3787" w:rsidRPr="00C010BE" w:rsidRDefault="00D577B0" w:rsidP="00024154">
            <w:pPr>
              <w:widowControl w:val="0"/>
              <w:autoSpaceDE w:val="0"/>
              <w:autoSpaceDN w:val="0"/>
              <w:adjustRightInd w:val="0"/>
              <w:ind w:firstLine="0"/>
              <w:jc w:val="center"/>
              <w:rPr>
                <w:rFonts w:cs="Times New Roman"/>
                <w:szCs w:val="24"/>
              </w:rPr>
            </w:pPr>
            <w:r w:rsidRPr="00C010BE">
              <w:rPr>
                <w:rFonts w:cs="Times New Roman"/>
                <w:szCs w:val="24"/>
              </w:rPr>
              <w:t>Содержание и значение расчетного</w:t>
            </w:r>
            <w:r w:rsidR="00323787" w:rsidRPr="00C010BE">
              <w:rPr>
                <w:rFonts w:cs="Times New Roman"/>
                <w:szCs w:val="24"/>
              </w:rPr>
              <w:t xml:space="preserve"> показателя</w:t>
            </w:r>
          </w:p>
        </w:tc>
      </w:tr>
      <w:tr w:rsidR="00C50415" w:rsidRPr="00C010BE" w:rsidTr="00C50415">
        <w:trPr>
          <w:trHeight w:val="1057"/>
        </w:trPr>
        <w:tc>
          <w:tcPr>
            <w:tcW w:w="255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415" w:rsidRPr="00C010BE" w:rsidRDefault="00C50415" w:rsidP="00024154">
            <w:pPr>
              <w:pStyle w:val="aff5"/>
              <w:ind w:firstLine="0"/>
              <w:jc w:val="left"/>
              <w:rPr>
                <w:lang w:val="ru-RU"/>
              </w:rPr>
            </w:pPr>
            <w:proofErr w:type="spellStart"/>
            <w:r w:rsidRPr="00C010BE">
              <w:t>Убежища</w:t>
            </w:r>
            <w:proofErr w:type="spellEnd"/>
            <w:r w:rsidRPr="00C010BE">
              <w:t xml:space="preserve"> </w:t>
            </w:r>
            <w:proofErr w:type="spellStart"/>
            <w:r w:rsidRPr="00C010BE">
              <w:t>гражданской</w:t>
            </w:r>
            <w:proofErr w:type="spellEnd"/>
            <w:r w:rsidRPr="00C010BE">
              <w:t xml:space="preserve"> </w:t>
            </w:r>
            <w:proofErr w:type="spellStart"/>
            <w:r w:rsidRPr="00C010BE">
              <w:t>обороны</w:t>
            </w:r>
            <w:proofErr w:type="spellEnd"/>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415" w:rsidRPr="00C010BE" w:rsidRDefault="00C50415" w:rsidP="00024154">
            <w:pPr>
              <w:widowControl w:val="0"/>
              <w:autoSpaceDE w:val="0"/>
              <w:autoSpaceDN w:val="0"/>
              <w:adjustRightInd w:val="0"/>
              <w:ind w:firstLine="0"/>
              <w:jc w:val="left"/>
              <w:rPr>
                <w:rFonts w:cs="Times New Roman"/>
                <w:szCs w:val="24"/>
              </w:rPr>
            </w:pPr>
            <w:r w:rsidRPr="00C010BE">
              <w:rPr>
                <w:rFonts w:cs="Times New Roman"/>
                <w:szCs w:val="24"/>
              </w:rPr>
              <w:t>Минимально допустимый уровень обеспеченности</w:t>
            </w:r>
          </w:p>
        </w:tc>
        <w:tc>
          <w:tcPr>
            <w:tcW w:w="53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415" w:rsidRPr="00C010BE" w:rsidRDefault="00C50415" w:rsidP="00024154">
            <w:pPr>
              <w:pStyle w:val="aff5"/>
              <w:ind w:firstLine="0"/>
              <w:jc w:val="left"/>
              <w:rPr>
                <w:lang w:val="ru-RU"/>
              </w:rPr>
            </w:pPr>
            <w:r w:rsidRPr="00C010BE">
              <w:rPr>
                <w:lang w:val="ru-RU"/>
              </w:rPr>
              <w:t>Площадь пола помещений на одного укрываемого:</w:t>
            </w:r>
          </w:p>
          <w:p w:rsidR="00C50415" w:rsidRPr="00C010BE" w:rsidRDefault="0011405B" w:rsidP="00024154">
            <w:pPr>
              <w:pStyle w:val="aff5"/>
              <w:ind w:firstLine="0"/>
              <w:jc w:val="left"/>
              <w:rPr>
                <w:bCs/>
                <w:lang w:val="ru-RU"/>
              </w:rPr>
            </w:pPr>
            <w:r w:rsidRPr="00C010BE">
              <w:rPr>
                <w:lang w:val="ru-RU"/>
              </w:rPr>
              <w:t xml:space="preserve"> –</w:t>
            </w:r>
            <w:r w:rsidR="006759CD" w:rsidRPr="00C010BE">
              <w:rPr>
                <w:lang w:val="ru-RU"/>
              </w:rPr>
              <w:t xml:space="preserve"> </w:t>
            </w:r>
            <w:r w:rsidR="00C50415" w:rsidRPr="00C010BE">
              <w:rPr>
                <w:lang w:val="ru-RU"/>
              </w:rPr>
              <w:t>при одноярусном расположении нар – 0,6 м</w:t>
            </w:r>
            <w:r w:rsidR="00C50415" w:rsidRPr="00C010BE">
              <w:rPr>
                <w:vertAlign w:val="superscript"/>
                <w:lang w:val="ru-RU"/>
              </w:rPr>
              <w:t>2</w:t>
            </w:r>
            <w:r w:rsidR="00C50415" w:rsidRPr="00C010BE">
              <w:rPr>
                <w:lang w:val="ru-RU"/>
              </w:rPr>
              <w:t>;</w:t>
            </w:r>
          </w:p>
          <w:p w:rsidR="00C50415" w:rsidRPr="00C010BE" w:rsidRDefault="0011405B" w:rsidP="00024154">
            <w:pPr>
              <w:pStyle w:val="aff5"/>
              <w:ind w:firstLine="0"/>
              <w:jc w:val="left"/>
              <w:rPr>
                <w:lang w:val="ru-RU"/>
              </w:rPr>
            </w:pPr>
            <w:r w:rsidRPr="00C010BE">
              <w:rPr>
                <w:lang w:val="ru-RU"/>
              </w:rPr>
              <w:t xml:space="preserve"> –</w:t>
            </w:r>
            <w:r w:rsidR="006759CD" w:rsidRPr="00C010BE">
              <w:rPr>
                <w:lang w:val="ru-RU"/>
              </w:rPr>
              <w:t xml:space="preserve"> </w:t>
            </w:r>
            <w:r w:rsidR="00C50415" w:rsidRPr="00C010BE">
              <w:rPr>
                <w:lang w:val="ru-RU"/>
              </w:rPr>
              <w:t>при двухъярусном расположении нар – 0,5 м</w:t>
            </w:r>
            <w:r w:rsidR="00C50415" w:rsidRPr="00C010BE">
              <w:rPr>
                <w:vertAlign w:val="superscript"/>
                <w:lang w:val="ru-RU"/>
              </w:rPr>
              <w:t>2</w:t>
            </w:r>
            <w:r w:rsidR="00C50415" w:rsidRPr="00C010BE">
              <w:rPr>
                <w:lang w:val="ru-RU"/>
              </w:rPr>
              <w:t>;</w:t>
            </w:r>
          </w:p>
          <w:p w:rsidR="00C50415" w:rsidRPr="00C010BE" w:rsidRDefault="0011405B" w:rsidP="00323787">
            <w:pPr>
              <w:pStyle w:val="aff5"/>
              <w:ind w:firstLine="0"/>
              <w:jc w:val="left"/>
              <w:rPr>
                <w:lang w:val="ru-RU"/>
              </w:rPr>
            </w:pPr>
            <w:r w:rsidRPr="00C010BE">
              <w:rPr>
                <w:lang w:val="ru-RU"/>
              </w:rPr>
              <w:t xml:space="preserve"> –</w:t>
            </w:r>
            <w:r w:rsidR="006759CD" w:rsidRPr="00C010BE">
              <w:rPr>
                <w:lang w:val="ru-RU"/>
              </w:rPr>
              <w:t xml:space="preserve"> </w:t>
            </w:r>
            <w:r w:rsidR="00C50415" w:rsidRPr="00C010BE">
              <w:rPr>
                <w:lang w:val="ru-RU"/>
              </w:rPr>
              <w:t>при трехъярусном расположении нар – 0,4 м</w:t>
            </w:r>
            <w:r w:rsidR="00C50415" w:rsidRPr="00C010BE">
              <w:rPr>
                <w:vertAlign w:val="superscript"/>
                <w:lang w:val="ru-RU"/>
              </w:rPr>
              <w:t xml:space="preserve">2 </w:t>
            </w:r>
            <w:r w:rsidR="00C50415" w:rsidRPr="00C010BE">
              <w:rPr>
                <w:lang w:val="ru-RU"/>
              </w:rPr>
              <w:t>[1]</w:t>
            </w:r>
          </w:p>
        </w:tc>
      </w:tr>
      <w:tr w:rsidR="00C50415" w:rsidRPr="00C010BE" w:rsidTr="00C50415">
        <w:trPr>
          <w:trHeight w:val="1396"/>
        </w:trPr>
        <w:tc>
          <w:tcPr>
            <w:tcW w:w="255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50415" w:rsidRPr="00C010BE" w:rsidRDefault="00C50415" w:rsidP="00024154">
            <w:pPr>
              <w:widowControl w:val="0"/>
              <w:autoSpaceDE w:val="0"/>
              <w:autoSpaceDN w:val="0"/>
              <w:adjustRightInd w:val="0"/>
              <w:ind w:firstLine="0"/>
              <w:jc w:val="left"/>
              <w:rPr>
                <w:rFonts w:cs="Times New Roman"/>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415" w:rsidRPr="00C010BE" w:rsidRDefault="00C50415" w:rsidP="00024154">
            <w:pPr>
              <w:widowControl w:val="0"/>
              <w:autoSpaceDE w:val="0"/>
              <w:autoSpaceDN w:val="0"/>
              <w:adjustRightInd w:val="0"/>
              <w:ind w:firstLine="0"/>
              <w:jc w:val="left"/>
              <w:rPr>
                <w:rFonts w:cs="Times New Roman"/>
                <w:szCs w:val="24"/>
              </w:rPr>
            </w:pPr>
            <w:r w:rsidRPr="00C010BE">
              <w:rPr>
                <w:rFonts w:cs="Times New Roman"/>
                <w:szCs w:val="24"/>
              </w:rPr>
              <w:t>Максимально допустимый уровень территориальной доступности</w:t>
            </w:r>
          </w:p>
        </w:tc>
        <w:tc>
          <w:tcPr>
            <w:tcW w:w="53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415" w:rsidRPr="00C010BE" w:rsidRDefault="00C50415" w:rsidP="00323787">
            <w:pPr>
              <w:widowControl w:val="0"/>
              <w:autoSpaceDE w:val="0"/>
              <w:autoSpaceDN w:val="0"/>
              <w:adjustRightInd w:val="0"/>
              <w:ind w:firstLine="0"/>
              <w:jc w:val="left"/>
              <w:rPr>
                <w:rFonts w:cs="Times New Roman"/>
                <w:szCs w:val="24"/>
              </w:rPr>
            </w:pPr>
            <w:r w:rsidRPr="00C010BE">
              <w:rPr>
                <w:szCs w:val="24"/>
              </w:rPr>
              <w:t>Пешеходная доступность</w:t>
            </w:r>
            <w:r w:rsidR="006759CD" w:rsidRPr="00C010BE">
              <w:rPr>
                <w:szCs w:val="24"/>
              </w:rPr>
              <w:t xml:space="preserve"> </w:t>
            </w:r>
            <w:r w:rsidR="0011405B" w:rsidRPr="00C010BE">
              <w:rPr>
                <w:szCs w:val="24"/>
              </w:rPr>
              <w:t>–</w:t>
            </w:r>
            <w:r w:rsidR="006759CD" w:rsidRPr="00C010BE">
              <w:rPr>
                <w:szCs w:val="24"/>
              </w:rPr>
              <w:t xml:space="preserve"> </w:t>
            </w:r>
            <w:r w:rsidRPr="00C010BE">
              <w:rPr>
                <w:szCs w:val="24"/>
              </w:rPr>
              <w:t>500 м (до 1000 м по согласованию с территориальными органами МЧС России) [2]</w:t>
            </w:r>
          </w:p>
        </w:tc>
      </w:tr>
      <w:tr w:rsidR="00C50415" w:rsidRPr="00C010BE" w:rsidTr="00C50415">
        <w:trPr>
          <w:trHeight w:val="1057"/>
        </w:trPr>
        <w:tc>
          <w:tcPr>
            <w:tcW w:w="255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50415" w:rsidRPr="00C010BE" w:rsidRDefault="00C50415" w:rsidP="00C50415">
            <w:pPr>
              <w:widowControl w:val="0"/>
              <w:autoSpaceDE w:val="0"/>
              <w:autoSpaceDN w:val="0"/>
              <w:adjustRightInd w:val="0"/>
              <w:ind w:firstLine="0"/>
              <w:jc w:val="left"/>
              <w:rPr>
                <w:rFonts w:cs="Times New Roman"/>
                <w:szCs w:val="24"/>
              </w:rPr>
            </w:pPr>
            <w:r w:rsidRPr="00C010BE">
              <w:rPr>
                <w:szCs w:val="24"/>
              </w:rPr>
              <w:t>Противорадиационные укрытия</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415" w:rsidRPr="00C010BE" w:rsidRDefault="00C50415" w:rsidP="00C50415">
            <w:pPr>
              <w:widowControl w:val="0"/>
              <w:autoSpaceDE w:val="0"/>
              <w:autoSpaceDN w:val="0"/>
              <w:adjustRightInd w:val="0"/>
              <w:ind w:firstLine="0"/>
              <w:jc w:val="left"/>
              <w:rPr>
                <w:rFonts w:cs="Times New Roman"/>
                <w:szCs w:val="24"/>
              </w:rPr>
            </w:pPr>
            <w:r w:rsidRPr="00C010BE">
              <w:rPr>
                <w:rFonts w:cs="Times New Roman"/>
                <w:szCs w:val="24"/>
              </w:rPr>
              <w:t>Минимально допустимый уровень обеспеченности</w:t>
            </w:r>
          </w:p>
        </w:tc>
        <w:tc>
          <w:tcPr>
            <w:tcW w:w="53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415" w:rsidRPr="00C010BE" w:rsidRDefault="00C50415" w:rsidP="00C50415">
            <w:pPr>
              <w:pStyle w:val="aff5"/>
              <w:ind w:firstLine="0"/>
              <w:jc w:val="left"/>
              <w:rPr>
                <w:lang w:val="ru-RU"/>
              </w:rPr>
            </w:pPr>
            <w:r w:rsidRPr="00C010BE">
              <w:rPr>
                <w:lang w:val="ru-RU"/>
              </w:rPr>
              <w:t>Площадь пола помещений на одного укрываемого:</w:t>
            </w:r>
          </w:p>
          <w:p w:rsidR="00C50415" w:rsidRPr="00C010BE" w:rsidRDefault="0011405B" w:rsidP="00C50415">
            <w:pPr>
              <w:pStyle w:val="aff5"/>
              <w:ind w:firstLine="0"/>
              <w:jc w:val="left"/>
              <w:rPr>
                <w:bCs/>
                <w:lang w:val="ru-RU"/>
              </w:rPr>
            </w:pPr>
            <w:r w:rsidRPr="00C010BE">
              <w:rPr>
                <w:lang w:val="ru-RU"/>
              </w:rPr>
              <w:t xml:space="preserve"> –</w:t>
            </w:r>
            <w:r w:rsidR="006759CD" w:rsidRPr="00C010BE">
              <w:rPr>
                <w:lang w:val="ru-RU"/>
              </w:rPr>
              <w:t xml:space="preserve"> </w:t>
            </w:r>
            <w:r w:rsidR="00C50415" w:rsidRPr="00C010BE">
              <w:rPr>
                <w:lang w:val="ru-RU"/>
              </w:rPr>
              <w:t>при одноярусном расположении нар – 0,6 м</w:t>
            </w:r>
            <w:r w:rsidR="00C50415" w:rsidRPr="00C010BE">
              <w:rPr>
                <w:vertAlign w:val="superscript"/>
                <w:lang w:val="ru-RU"/>
              </w:rPr>
              <w:t>2</w:t>
            </w:r>
            <w:r w:rsidR="00C50415" w:rsidRPr="00C010BE">
              <w:rPr>
                <w:lang w:val="ru-RU"/>
              </w:rPr>
              <w:t>;</w:t>
            </w:r>
          </w:p>
          <w:p w:rsidR="00C50415" w:rsidRPr="00C010BE" w:rsidRDefault="0011405B" w:rsidP="00C50415">
            <w:pPr>
              <w:pStyle w:val="aff5"/>
              <w:ind w:firstLine="0"/>
              <w:jc w:val="left"/>
              <w:rPr>
                <w:lang w:val="ru-RU"/>
              </w:rPr>
            </w:pPr>
            <w:r w:rsidRPr="00C010BE">
              <w:rPr>
                <w:lang w:val="ru-RU"/>
              </w:rPr>
              <w:t xml:space="preserve"> –</w:t>
            </w:r>
            <w:r w:rsidR="006759CD" w:rsidRPr="00C010BE">
              <w:rPr>
                <w:lang w:val="ru-RU"/>
              </w:rPr>
              <w:t xml:space="preserve"> </w:t>
            </w:r>
            <w:r w:rsidR="00C50415" w:rsidRPr="00C010BE">
              <w:rPr>
                <w:lang w:val="ru-RU"/>
              </w:rPr>
              <w:t>при двухъярусном расположении нар – 0,5 м</w:t>
            </w:r>
            <w:r w:rsidR="00C50415" w:rsidRPr="00C010BE">
              <w:rPr>
                <w:vertAlign w:val="superscript"/>
                <w:lang w:val="ru-RU"/>
              </w:rPr>
              <w:t>2</w:t>
            </w:r>
            <w:r w:rsidR="00C50415" w:rsidRPr="00C010BE">
              <w:rPr>
                <w:lang w:val="ru-RU"/>
              </w:rPr>
              <w:t>;</w:t>
            </w:r>
          </w:p>
          <w:p w:rsidR="00C50415" w:rsidRPr="00C010BE" w:rsidRDefault="0011405B" w:rsidP="00C50415">
            <w:pPr>
              <w:pStyle w:val="aff5"/>
              <w:ind w:firstLine="0"/>
              <w:jc w:val="left"/>
              <w:rPr>
                <w:lang w:val="ru-RU"/>
              </w:rPr>
            </w:pPr>
            <w:r w:rsidRPr="00C010BE">
              <w:rPr>
                <w:lang w:val="ru-RU"/>
              </w:rPr>
              <w:t xml:space="preserve"> –</w:t>
            </w:r>
            <w:r w:rsidR="006759CD" w:rsidRPr="00C010BE">
              <w:rPr>
                <w:lang w:val="ru-RU"/>
              </w:rPr>
              <w:t xml:space="preserve"> </w:t>
            </w:r>
            <w:r w:rsidR="00C50415" w:rsidRPr="00C010BE">
              <w:rPr>
                <w:lang w:val="ru-RU"/>
              </w:rPr>
              <w:t>при трехъярусном расположении нар – 0,4 м</w:t>
            </w:r>
            <w:r w:rsidR="00C50415" w:rsidRPr="00C010BE">
              <w:rPr>
                <w:vertAlign w:val="superscript"/>
                <w:lang w:val="ru-RU"/>
              </w:rPr>
              <w:t xml:space="preserve">2 </w:t>
            </w:r>
            <w:r w:rsidR="00C50415" w:rsidRPr="00C010BE">
              <w:rPr>
                <w:lang w:val="ru-RU"/>
              </w:rPr>
              <w:t>[1]</w:t>
            </w:r>
          </w:p>
        </w:tc>
      </w:tr>
      <w:tr w:rsidR="00C50415" w:rsidRPr="00C010BE" w:rsidTr="00754B7D">
        <w:trPr>
          <w:trHeight w:val="210"/>
        </w:trPr>
        <w:tc>
          <w:tcPr>
            <w:tcW w:w="255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50415" w:rsidRPr="00C010BE" w:rsidRDefault="00C50415" w:rsidP="00C50415">
            <w:pPr>
              <w:widowControl w:val="0"/>
              <w:autoSpaceDE w:val="0"/>
              <w:autoSpaceDN w:val="0"/>
              <w:adjustRightInd w:val="0"/>
              <w:ind w:firstLine="0"/>
              <w:jc w:val="left"/>
              <w:rPr>
                <w:rFonts w:cs="Times New Roman"/>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415" w:rsidRPr="00C010BE" w:rsidRDefault="00C50415" w:rsidP="00C50415">
            <w:pPr>
              <w:widowControl w:val="0"/>
              <w:autoSpaceDE w:val="0"/>
              <w:autoSpaceDN w:val="0"/>
              <w:adjustRightInd w:val="0"/>
              <w:ind w:firstLine="0"/>
              <w:jc w:val="left"/>
              <w:rPr>
                <w:rFonts w:cs="Times New Roman"/>
                <w:szCs w:val="24"/>
              </w:rPr>
            </w:pPr>
            <w:r w:rsidRPr="00C010BE">
              <w:rPr>
                <w:rFonts w:cs="Times New Roman"/>
                <w:szCs w:val="24"/>
              </w:rPr>
              <w:t>Максимально допустимый уровень территориальной доступности</w:t>
            </w:r>
          </w:p>
        </w:tc>
        <w:tc>
          <w:tcPr>
            <w:tcW w:w="53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415" w:rsidRPr="00C010BE" w:rsidRDefault="00C50415" w:rsidP="00C50415">
            <w:pPr>
              <w:widowControl w:val="0"/>
              <w:autoSpaceDE w:val="0"/>
              <w:autoSpaceDN w:val="0"/>
              <w:adjustRightInd w:val="0"/>
              <w:ind w:firstLine="0"/>
              <w:jc w:val="left"/>
              <w:rPr>
                <w:szCs w:val="24"/>
              </w:rPr>
            </w:pPr>
            <w:r w:rsidRPr="00C010BE">
              <w:rPr>
                <w:szCs w:val="24"/>
              </w:rPr>
              <w:t xml:space="preserve">Пешеходная доступность – 3км </w:t>
            </w:r>
          </w:p>
          <w:p w:rsidR="00C50415" w:rsidRPr="00C010BE" w:rsidRDefault="00C50415" w:rsidP="00C50415">
            <w:pPr>
              <w:widowControl w:val="0"/>
              <w:autoSpaceDE w:val="0"/>
              <w:autoSpaceDN w:val="0"/>
              <w:adjustRightInd w:val="0"/>
              <w:ind w:firstLine="0"/>
              <w:jc w:val="left"/>
              <w:rPr>
                <w:rFonts w:cs="Times New Roman"/>
                <w:szCs w:val="24"/>
              </w:rPr>
            </w:pPr>
            <w:r w:rsidRPr="00C010BE">
              <w:rPr>
                <w:szCs w:val="24"/>
              </w:rPr>
              <w:t>Транспортная доступность при подвозе укрываемых автотранспортом – 25 км [2]</w:t>
            </w:r>
          </w:p>
        </w:tc>
      </w:tr>
      <w:tr w:rsidR="00C50415" w:rsidRPr="00C010BE" w:rsidTr="00754B7D">
        <w:trPr>
          <w:trHeight w:val="613"/>
        </w:trPr>
        <w:tc>
          <w:tcPr>
            <w:tcW w:w="1006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415" w:rsidRPr="00C010BE" w:rsidRDefault="00C50415" w:rsidP="00C50415">
            <w:pPr>
              <w:pStyle w:val="Default"/>
              <w:rPr>
                <w:color w:val="auto"/>
                <w:sz w:val="22"/>
                <w:szCs w:val="22"/>
              </w:rPr>
            </w:pPr>
            <w:r w:rsidRPr="00C010BE">
              <w:rPr>
                <w:color w:val="auto"/>
                <w:sz w:val="22"/>
                <w:szCs w:val="22"/>
              </w:rPr>
              <w:t xml:space="preserve">Примечания: </w:t>
            </w:r>
          </w:p>
          <w:p w:rsidR="00C50415" w:rsidRPr="00C010BE" w:rsidRDefault="00C50415" w:rsidP="00C50415">
            <w:pPr>
              <w:pStyle w:val="Default"/>
              <w:rPr>
                <w:color w:val="auto"/>
                <w:sz w:val="22"/>
                <w:szCs w:val="22"/>
              </w:rPr>
            </w:pPr>
            <w:r w:rsidRPr="00C010BE">
              <w:rPr>
                <w:color w:val="auto"/>
                <w:sz w:val="22"/>
                <w:szCs w:val="22"/>
              </w:rPr>
              <w:t xml:space="preserve">1. В соответствии с п. 5.1.1 СП 88.13330.2014. </w:t>
            </w:r>
          </w:p>
          <w:p w:rsidR="00C50415" w:rsidRPr="00C010BE" w:rsidRDefault="00C50415" w:rsidP="00C50415">
            <w:pPr>
              <w:widowControl w:val="0"/>
              <w:autoSpaceDE w:val="0"/>
              <w:autoSpaceDN w:val="0"/>
              <w:adjustRightInd w:val="0"/>
              <w:ind w:firstLine="0"/>
              <w:jc w:val="left"/>
              <w:rPr>
                <w:szCs w:val="24"/>
              </w:rPr>
            </w:pPr>
            <w:r w:rsidRPr="00C010BE">
              <w:rPr>
                <w:sz w:val="22"/>
              </w:rPr>
              <w:t>2. В соответствии с п. 4.12 СП 88.13330.2014.</w:t>
            </w:r>
          </w:p>
        </w:tc>
      </w:tr>
    </w:tbl>
    <w:p w:rsidR="00A620BB" w:rsidRPr="00C010BE" w:rsidRDefault="00A620BB" w:rsidP="006B4D65">
      <w:pPr>
        <w:pStyle w:val="20"/>
        <w:rPr>
          <w:i w:val="0"/>
        </w:rPr>
      </w:pPr>
      <w:r w:rsidRPr="00C010BE">
        <w:rPr>
          <w:i w:val="0"/>
        </w:rPr>
        <w:t>1.13. Расчетные показатели объектов местного значения в области сбора, обработк</w:t>
      </w:r>
      <w:r w:rsidR="00442F06" w:rsidRPr="00C010BE">
        <w:rPr>
          <w:i w:val="0"/>
        </w:rPr>
        <w:t>и</w:t>
      </w:r>
      <w:r w:rsidRPr="00C010BE">
        <w:rPr>
          <w:i w:val="0"/>
        </w:rPr>
        <w:t xml:space="preserve"> и захоронения твердых коммунальных отходов</w:t>
      </w:r>
    </w:p>
    <w:p w:rsidR="00442F06" w:rsidRPr="00C010BE" w:rsidRDefault="00442F06" w:rsidP="00442F06">
      <w:pPr>
        <w:ind w:firstLine="567"/>
      </w:pPr>
      <w:bookmarkStart w:id="17" w:name="OLE_LINK320"/>
      <w:r w:rsidRPr="00C010BE">
        <w:t>1.1</w:t>
      </w:r>
      <w:r w:rsidR="005B42B5" w:rsidRPr="00C010BE">
        <w:t>3</w:t>
      </w:r>
      <w:r w:rsidRPr="00C010BE">
        <w:t xml:space="preserve">.1. Расчетные показатели минимально допустимого уровня обеспеченности и максимально допустимого уровня территориальной доступности объектов в области </w:t>
      </w:r>
      <w:r w:rsidR="005B42B5" w:rsidRPr="00C010BE">
        <w:t>сбора, обработки и захоронения твердых коммунальных отходов</w:t>
      </w:r>
      <w:r w:rsidRPr="00C010BE">
        <w:t xml:space="preserve"> приведены в </w:t>
      </w:r>
      <w:hyperlink w:anchor="Par3205" w:tooltip="Таблица 10.1" w:history="1">
        <w:r w:rsidRPr="00C010BE">
          <w:t xml:space="preserve">таблице </w:t>
        </w:r>
      </w:hyperlink>
      <w:r w:rsidRPr="00C010BE">
        <w:t>1.1</w:t>
      </w:r>
      <w:r w:rsidR="005B42B5" w:rsidRPr="00C010BE">
        <w:t>3</w:t>
      </w:r>
      <w:r w:rsidRPr="00C010BE">
        <w:t>.1.</w:t>
      </w:r>
    </w:p>
    <w:p w:rsidR="00442F06" w:rsidRPr="00C010BE" w:rsidRDefault="00442F06" w:rsidP="00442F06">
      <w:pPr>
        <w:jc w:val="right"/>
        <w:rPr>
          <w:rFonts w:cs="Times New Roman"/>
          <w:b/>
          <w:szCs w:val="24"/>
        </w:rPr>
      </w:pPr>
      <w:r w:rsidRPr="00C010BE">
        <w:t>Таблица 1.1</w:t>
      </w:r>
      <w:r w:rsidR="005B42B5" w:rsidRPr="00C010BE">
        <w:t>3</w:t>
      </w:r>
      <w:r w:rsidRPr="00C010BE">
        <w:t>.1</w:t>
      </w:r>
    </w:p>
    <w:tbl>
      <w:tblPr>
        <w:tblW w:w="9923" w:type="dxa"/>
        <w:tblInd w:w="-5" w:type="dxa"/>
        <w:tblLayout w:type="fixed"/>
        <w:tblCellMar>
          <w:top w:w="75" w:type="dxa"/>
          <w:left w:w="0" w:type="dxa"/>
          <w:bottom w:w="75" w:type="dxa"/>
          <w:right w:w="0" w:type="dxa"/>
        </w:tblCellMar>
        <w:tblLook w:val="0000" w:firstRow="0" w:lastRow="0" w:firstColumn="0" w:lastColumn="0" w:noHBand="0" w:noVBand="0"/>
      </w:tblPr>
      <w:tblGrid>
        <w:gridCol w:w="2552"/>
        <w:gridCol w:w="2126"/>
        <w:gridCol w:w="5245"/>
      </w:tblGrid>
      <w:tr w:rsidR="00A6479C" w:rsidRPr="00C010BE" w:rsidTr="002D3890">
        <w:trPr>
          <w:trHeight w:val="491"/>
        </w:trPr>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479C" w:rsidRPr="00C010BE" w:rsidRDefault="00A6479C" w:rsidP="00024154">
            <w:pPr>
              <w:widowControl w:val="0"/>
              <w:autoSpaceDE w:val="0"/>
              <w:autoSpaceDN w:val="0"/>
              <w:adjustRightInd w:val="0"/>
              <w:ind w:hanging="62"/>
              <w:jc w:val="center"/>
              <w:rPr>
                <w:rFonts w:cs="Times New Roman"/>
                <w:szCs w:val="24"/>
              </w:rPr>
            </w:pPr>
            <w:r w:rsidRPr="00C010BE">
              <w:rPr>
                <w:rFonts w:cs="Times New Roman"/>
                <w:szCs w:val="24"/>
              </w:rPr>
              <w:t>Наименование объекта</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479C" w:rsidRPr="00C010BE" w:rsidRDefault="00A6479C" w:rsidP="00024154">
            <w:pPr>
              <w:widowControl w:val="0"/>
              <w:autoSpaceDE w:val="0"/>
              <w:autoSpaceDN w:val="0"/>
              <w:adjustRightInd w:val="0"/>
              <w:ind w:firstLine="42"/>
              <w:jc w:val="center"/>
              <w:rPr>
                <w:rFonts w:cs="Times New Roman"/>
                <w:szCs w:val="24"/>
              </w:rPr>
            </w:pPr>
            <w:r w:rsidRPr="00C010BE">
              <w:rPr>
                <w:rFonts w:cs="Times New Roman"/>
                <w:szCs w:val="24"/>
              </w:rPr>
              <w:t>Тип расчетного показателя</w:t>
            </w:r>
          </w:p>
        </w:tc>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479C" w:rsidRPr="00C010BE" w:rsidRDefault="00D577B0" w:rsidP="00024154">
            <w:pPr>
              <w:widowControl w:val="0"/>
              <w:autoSpaceDE w:val="0"/>
              <w:autoSpaceDN w:val="0"/>
              <w:adjustRightInd w:val="0"/>
              <w:ind w:firstLine="0"/>
              <w:jc w:val="center"/>
              <w:rPr>
                <w:rFonts w:cs="Times New Roman"/>
                <w:szCs w:val="24"/>
              </w:rPr>
            </w:pPr>
            <w:r w:rsidRPr="00C010BE">
              <w:rPr>
                <w:rFonts w:cs="Times New Roman"/>
                <w:szCs w:val="24"/>
              </w:rPr>
              <w:t>Содержание и значение расчетного</w:t>
            </w:r>
            <w:r w:rsidR="00A6479C" w:rsidRPr="00C010BE">
              <w:rPr>
                <w:rFonts w:cs="Times New Roman"/>
                <w:szCs w:val="24"/>
              </w:rPr>
              <w:t xml:space="preserve"> показателя</w:t>
            </w:r>
          </w:p>
        </w:tc>
      </w:tr>
      <w:tr w:rsidR="00A6479C" w:rsidRPr="00C010BE" w:rsidTr="002D3890">
        <w:trPr>
          <w:trHeight w:val="1057"/>
        </w:trPr>
        <w:tc>
          <w:tcPr>
            <w:tcW w:w="255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6479C" w:rsidRPr="00C010BE" w:rsidRDefault="00A6479C" w:rsidP="00A6479C">
            <w:pPr>
              <w:pStyle w:val="Default"/>
              <w:rPr>
                <w:color w:val="auto"/>
              </w:rPr>
            </w:pPr>
            <w:r w:rsidRPr="00C010BE">
              <w:rPr>
                <w:color w:val="auto"/>
              </w:rPr>
              <w:t xml:space="preserve">Объекты по утилизации и переработке ТКО: </w:t>
            </w:r>
          </w:p>
          <w:p w:rsidR="00A6479C" w:rsidRPr="00C010BE" w:rsidRDefault="00A6479C" w:rsidP="00A6479C">
            <w:pPr>
              <w:pStyle w:val="Default"/>
              <w:rPr>
                <w:color w:val="auto"/>
              </w:rPr>
            </w:pPr>
            <w:r w:rsidRPr="00C010BE">
              <w:rPr>
                <w:color w:val="auto"/>
              </w:rPr>
              <w:t xml:space="preserve">Мусороперерабатывающие заводы. </w:t>
            </w:r>
          </w:p>
          <w:p w:rsidR="00A6479C" w:rsidRPr="00C010BE" w:rsidRDefault="00A6479C" w:rsidP="00A6479C">
            <w:pPr>
              <w:pStyle w:val="Default"/>
              <w:rPr>
                <w:color w:val="auto"/>
              </w:rPr>
            </w:pPr>
            <w:r w:rsidRPr="00C010BE">
              <w:rPr>
                <w:color w:val="auto"/>
              </w:rPr>
              <w:t xml:space="preserve">Мусороперегрузочные и мусоросортировочные станции. </w:t>
            </w:r>
          </w:p>
          <w:p w:rsidR="00A6479C" w:rsidRPr="00C010BE" w:rsidRDefault="00A6479C" w:rsidP="00A6479C">
            <w:pPr>
              <w:pStyle w:val="aff5"/>
              <w:ind w:firstLine="0"/>
              <w:jc w:val="left"/>
              <w:rPr>
                <w:lang w:val="ru-RU"/>
              </w:rPr>
            </w:pPr>
            <w:proofErr w:type="spellStart"/>
            <w:r w:rsidRPr="00C010BE">
              <w:t>Полигоны</w:t>
            </w:r>
            <w:proofErr w:type="spellEnd"/>
            <w:r w:rsidRPr="00C010BE">
              <w:t xml:space="preserve"> ТКО.</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479C" w:rsidRPr="00C010BE" w:rsidRDefault="00A6479C" w:rsidP="00A6479C">
            <w:pPr>
              <w:widowControl w:val="0"/>
              <w:autoSpaceDE w:val="0"/>
              <w:autoSpaceDN w:val="0"/>
              <w:adjustRightInd w:val="0"/>
              <w:ind w:firstLine="0"/>
              <w:jc w:val="left"/>
              <w:rPr>
                <w:rFonts w:cs="Times New Roman"/>
                <w:szCs w:val="24"/>
              </w:rPr>
            </w:pPr>
            <w:r w:rsidRPr="00C010BE">
              <w:rPr>
                <w:rFonts w:cs="Times New Roman"/>
                <w:szCs w:val="24"/>
              </w:rPr>
              <w:t>Минимально допустимый уровень обеспеченности</w:t>
            </w:r>
          </w:p>
        </w:tc>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479C" w:rsidRPr="00C010BE" w:rsidRDefault="00A6479C" w:rsidP="00A6479C">
            <w:pPr>
              <w:pStyle w:val="Default"/>
              <w:rPr>
                <w:color w:val="auto"/>
              </w:rPr>
            </w:pPr>
            <w:r w:rsidRPr="00C010BE">
              <w:rPr>
                <w:color w:val="auto"/>
              </w:rPr>
              <w:t xml:space="preserve">Нормативы обеспеченности объектами санитарной очистки следует принимать, исходя из норм образования ТКО: </w:t>
            </w:r>
          </w:p>
          <w:p w:rsidR="00A6479C" w:rsidRPr="00C010BE" w:rsidRDefault="0011405B" w:rsidP="00A6479C">
            <w:pPr>
              <w:pStyle w:val="Default"/>
              <w:rPr>
                <w:color w:val="auto"/>
              </w:rPr>
            </w:pPr>
            <w:r w:rsidRPr="00C010BE">
              <w:rPr>
                <w:color w:val="auto"/>
              </w:rPr>
              <w:t xml:space="preserve"> –</w:t>
            </w:r>
            <w:r w:rsidR="006759CD" w:rsidRPr="00C010BE">
              <w:rPr>
                <w:color w:val="auto"/>
              </w:rPr>
              <w:t xml:space="preserve"> </w:t>
            </w:r>
            <w:r w:rsidR="00A6479C" w:rsidRPr="00C010BE">
              <w:rPr>
                <w:color w:val="auto"/>
              </w:rPr>
              <w:t xml:space="preserve">для благоустроенных домов, имеющих водопровод, канализацию, центральное отопление, использующих газ или электроэнергию для приготовления пищи и бытовых нужд – 0,38; </w:t>
            </w:r>
          </w:p>
          <w:p w:rsidR="00A6479C" w:rsidRPr="00C010BE" w:rsidRDefault="0011405B" w:rsidP="00A6479C">
            <w:pPr>
              <w:pStyle w:val="Default"/>
              <w:rPr>
                <w:color w:val="auto"/>
              </w:rPr>
            </w:pPr>
            <w:r w:rsidRPr="00C010BE">
              <w:rPr>
                <w:color w:val="auto"/>
              </w:rPr>
              <w:t xml:space="preserve"> –</w:t>
            </w:r>
            <w:r w:rsidR="006759CD" w:rsidRPr="00C010BE">
              <w:rPr>
                <w:color w:val="auto"/>
              </w:rPr>
              <w:t xml:space="preserve"> </w:t>
            </w:r>
            <w:r w:rsidR="00A6479C" w:rsidRPr="00C010BE">
              <w:rPr>
                <w:color w:val="auto"/>
              </w:rPr>
              <w:t xml:space="preserve">для частных домов с печным отоплением, не имеющих водопровода и канализации – 0,45. </w:t>
            </w:r>
          </w:p>
          <w:p w:rsidR="00A6479C" w:rsidRPr="00C010BE" w:rsidRDefault="00A6479C" w:rsidP="00A6479C">
            <w:pPr>
              <w:pStyle w:val="Default"/>
              <w:rPr>
                <w:color w:val="auto"/>
              </w:rPr>
            </w:pPr>
            <w:r w:rsidRPr="00C010BE">
              <w:rPr>
                <w:color w:val="auto"/>
              </w:rPr>
              <w:t xml:space="preserve">Общее количество ТКО по населенному пункту с учетом общественных зданий – 0,58. </w:t>
            </w:r>
          </w:p>
          <w:p w:rsidR="00A6479C" w:rsidRPr="00C010BE" w:rsidRDefault="00A6479C" w:rsidP="00A6479C">
            <w:pPr>
              <w:pStyle w:val="Default"/>
              <w:rPr>
                <w:color w:val="auto"/>
              </w:rPr>
            </w:pPr>
            <w:r w:rsidRPr="00C010BE">
              <w:rPr>
                <w:color w:val="auto"/>
              </w:rPr>
              <w:t xml:space="preserve">Нормы образования крупногабаритных отходов следует принимать в размере 8% от приведенных значений. </w:t>
            </w:r>
          </w:p>
        </w:tc>
      </w:tr>
      <w:tr w:rsidR="00A6479C" w:rsidRPr="00C010BE" w:rsidTr="002D3890">
        <w:trPr>
          <w:trHeight w:val="1057"/>
        </w:trPr>
        <w:tc>
          <w:tcPr>
            <w:tcW w:w="255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6479C" w:rsidRPr="00C010BE" w:rsidRDefault="00A6479C" w:rsidP="00A6479C">
            <w:pPr>
              <w:widowControl w:val="0"/>
              <w:autoSpaceDE w:val="0"/>
              <w:autoSpaceDN w:val="0"/>
              <w:adjustRightInd w:val="0"/>
              <w:ind w:firstLine="0"/>
              <w:jc w:val="left"/>
              <w:rPr>
                <w:rFonts w:cs="Times New Roman"/>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479C" w:rsidRPr="00C010BE" w:rsidRDefault="00A6479C" w:rsidP="00A6479C">
            <w:pPr>
              <w:widowControl w:val="0"/>
              <w:autoSpaceDE w:val="0"/>
              <w:autoSpaceDN w:val="0"/>
              <w:adjustRightInd w:val="0"/>
              <w:ind w:firstLine="0"/>
              <w:jc w:val="left"/>
              <w:rPr>
                <w:rFonts w:cs="Times New Roman"/>
                <w:szCs w:val="24"/>
              </w:rPr>
            </w:pPr>
            <w:r w:rsidRPr="00C010BE">
              <w:rPr>
                <w:rFonts w:cs="Times New Roman"/>
                <w:szCs w:val="24"/>
              </w:rPr>
              <w:t>Размер земельного участка</w:t>
            </w:r>
          </w:p>
        </w:tc>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479C" w:rsidRPr="00C010BE" w:rsidRDefault="00A6479C" w:rsidP="00A6479C">
            <w:pPr>
              <w:widowControl w:val="0"/>
              <w:autoSpaceDE w:val="0"/>
              <w:autoSpaceDN w:val="0"/>
              <w:adjustRightInd w:val="0"/>
              <w:ind w:firstLine="0"/>
              <w:jc w:val="left"/>
              <w:rPr>
                <w:rFonts w:cs="Times New Roman"/>
                <w:bCs/>
                <w:szCs w:val="24"/>
              </w:rPr>
            </w:pPr>
            <w:r w:rsidRPr="00C010BE">
              <w:rPr>
                <w:rFonts w:cs="Times New Roman"/>
                <w:bCs/>
                <w:szCs w:val="24"/>
              </w:rPr>
              <w:t>Площадь земельного участка:</w:t>
            </w:r>
          </w:p>
          <w:p w:rsidR="00A6479C" w:rsidRPr="00C010BE" w:rsidRDefault="0011405B" w:rsidP="00A6479C">
            <w:pPr>
              <w:widowControl w:val="0"/>
              <w:autoSpaceDE w:val="0"/>
              <w:autoSpaceDN w:val="0"/>
              <w:adjustRightInd w:val="0"/>
              <w:ind w:firstLine="0"/>
              <w:jc w:val="left"/>
              <w:rPr>
                <w:rFonts w:cs="Times New Roman"/>
                <w:bCs/>
                <w:szCs w:val="24"/>
              </w:rPr>
            </w:pPr>
            <w:r w:rsidRPr="00C010BE">
              <w:rPr>
                <w:rFonts w:cs="Times New Roman"/>
                <w:bCs/>
                <w:szCs w:val="24"/>
              </w:rPr>
              <w:t xml:space="preserve"> –</w:t>
            </w:r>
            <w:r w:rsidR="006759CD" w:rsidRPr="00C010BE">
              <w:rPr>
                <w:rFonts w:cs="Times New Roman"/>
                <w:bCs/>
                <w:szCs w:val="24"/>
              </w:rPr>
              <w:t xml:space="preserve"> </w:t>
            </w:r>
            <w:r w:rsidR="00A6479C" w:rsidRPr="00C010BE">
              <w:rPr>
                <w:rFonts w:cs="Times New Roman"/>
                <w:bCs/>
                <w:szCs w:val="24"/>
              </w:rPr>
              <w:t xml:space="preserve">для </w:t>
            </w:r>
            <w:r w:rsidR="00A6479C" w:rsidRPr="00C010BE">
              <w:rPr>
                <w:rFonts w:cs="Times New Roman"/>
                <w:szCs w:val="24"/>
              </w:rPr>
              <w:t>мусороперерабатывающего завода</w:t>
            </w:r>
            <w:r w:rsidR="00A6479C" w:rsidRPr="00C010BE">
              <w:rPr>
                <w:rFonts w:cs="Times New Roman"/>
                <w:bCs/>
                <w:szCs w:val="24"/>
              </w:rPr>
              <w:t xml:space="preserve"> – 0,05 га </w:t>
            </w:r>
            <w:r w:rsidR="00A6479C" w:rsidRPr="00C010BE">
              <w:rPr>
                <w:rFonts w:cs="Times New Roman"/>
                <w:szCs w:val="24"/>
              </w:rPr>
              <w:t>на 1 тыс. тонн ТКО</w:t>
            </w:r>
            <w:r w:rsidR="00A6479C" w:rsidRPr="00C010BE">
              <w:rPr>
                <w:rFonts w:cs="Times New Roman"/>
                <w:bCs/>
                <w:szCs w:val="24"/>
              </w:rPr>
              <w:t>;</w:t>
            </w:r>
          </w:p>
          <w:p w:rsidR="00290CB5" w:rsidRPr="00C010BE" w:rsidRDefault="0011405B" w:rsidP="00290CB5">
            <w:pPr>
              <w:widowControl w:val="0"/>
              <w:autoSpaceDE w:val="0"/>
              <w:autoSpaceDN w:val="0"/>
              <w:adjustRightInd w:val="0"/>
              <w:ind w:firstLine="0"/>
              <w:jc w:val="left"/>
              <w:rPr>
                <w:rFonts w:cs="Times New Roman"/>
                <w:bCs/>
                <w:szCs w:val="24"/>
              </w:rPr>
            </w:pPr>
            <w:r w:rsidRPr="00C010BE">
              <w:rPr>
                <w:rFonts w:cs="Times New Roman"/>
                <w:bCs/>
                <w:szCs w:val="24"/>
              </w:rPr>
              <w:t xml:space="preserve"> –</w:t>
            </w:r>
            <w:r w:rsidR="006759CD" w:rsidRPr="00C010BE">
              <w:rPr>
                <w:rFonts w:cs="Times New Roman"/>
                <w:bCs/>
                <w:szCs w:val="24"/>
              </w:rPr>
              <w:t xml:space="preserve"> </w:t>
            </w:r>
            <w:r w:rsidR="00290CB5" w:rsidRPr="00C010BE">
              <w:rPr>
                <w:rFonts w:cs="Times New Roman"/>
                <w:bCs/>
                <w:szCs w:val="24"/>
              </w:rPr>
              <w:t xml:space="preserve">для </w:t>
            </w:r>
            <w:r w:rsidR="00290CB5" w:rsidRPr="00C010BE">
              <w:rPr>
                <w:rFonts w:cs="Times New Roman"/>
                <w:szCs w:val="24"/>
              </w:rPr>
              <w:t>мусороперегрузочной станции и мусоросортировочной станции</w:t>
            </w:r>
            <w:r w:rsidR="00290CB5" w:rsidRPr="00C010BE">
              <w:rPr>
                <w:rFonts w:cs="Times New Roman"/>
                <w:bCs/>
                <w:szCs w:val="24"/>
              </w:rPr>
              <w:t xml:space="preserve"> – 0,04 га </w:t>
            </w:r>
            <w:r w:rsidR="00290CB5" w:rsidRPr="00C010BE">
              <w:rPr>
                <w:rFonts w:cs="Times New Roman"/>
                <w:szCs w:val="24"/>
              </w:rPr>
              <w:t xml:space="preserve">на 1 тыс. </w:t>
            </w:r>
            <w:r w:rsidR="00290CB5" w:rsidRPr="00C010BE">
              <w:rPr>
                <w:rFonts w:cs="Times New Roman"/>
                <w:szCs w:val="24"/>
              </w:rPr>
              <w:lastRenderedPageBreak/>
              <w:t>тонн ТКО</w:t>
            </w:r>
            <w:r w:rsidR="00290CB5" w:rsidRPr="00C010BE">
              <w:rPr>
                <w:rFonts w:cs="Times New Roman"/>
                <w:bCs/>
                <w:szCs w:val="24"/>
              </w:rPr>
              <w:t>;</w:t>
            </w:r>
          </w:p>
          <w:p w:rsidR="00A6479C" w:rsidRPr="00C010BE" w:rsidRDefault="0011405B" w:rsidP="002D3890">
            <w:pPr>
              <w:widowControl w:val="0"/>
              <w:autoSpaceDE w:val="0"/>
              <w:autoSpaceDN w:val="0"/>
              <w:adjustRightInd w:val="0"/>
              <w:ind w:firstLine="0"/>
              <w:jc w:val="left"/>
              <w:rPr>
                <w:rFonts w:cs="Times New Roman"/>
                <w:szCs w:val="24"/>
              </w:rPr>
            </w:pPr>
            <w:r w:rsidRPr="00C010BE">
              <w:rPr>
                <w:rFonts w:cs="Times New Roman"/>
                <w:bCs/>
                <w:szCs w:val="24"/>
              </w:rPr>
              <w:t xml:space="preserve"> –</w:t>
            </w:r>
            <w:r w:rsidR="006759CD" w:rsidRPr="00C010BE">
              <w:rPr>
                <w:rFonts w:cs="Times New Roman"/>
                <w:bCs/>
                <w:szCs w:val="24"/>
              </w:rPr>
              <w:t xml:space="preserve"> </w:t>
            </w:r>
            <w:r w:rsidR="00290CB5" w:rsidRPr="00C010BE">
              <w:rPr>
                <w:rFonts w:cs="Times New Roman"/>
                <w:bCs/>
                <w:szCs w:val="24"/>
              </w:rPr>
              <w:t xml:space="preserve">для </w:t>
            </w:r>
            <w:r w:rsidR="00290CB5" w:rsidRPr="00C010BE">
              <w:rPr>
                <w:rFonts w:cs="Times New Roman"/>
                <w:szCs w:val="24"/>
              </w:rPr>
              <w:t>полигона ТКО</w:t>
            </w:r>
            <w:r w:rsidR="00290CB5" w:rsidRPr="00C010BE">
              <w:rPr>
                <w:rFonts w:cs="Times New Roman"/>
                <w:bCs/>
                <w:szCs w:val="24"/>
              </w:rPr>
              <w:t xml:space="preserve"> – 0,05 га </w:t>
            </w:r>
            <w:r w:rsidR="00290CB5" w:rsidRPr="00C010BE">
              <w:rPr>
                <w:rFonts w:cs="Times New Roman"/>
                <w:szCs w:val="24"/>
              </w:rPr>
              <w:t>на 1 тыс. тонн ТКО [1]</w:t>
            </w:r>
            <w:r w:rsidR="00290CB5" w:rsidRPr="00C010BE">
              <w:rPr>
                <w:rFonts w:cs="Times New Roman"/>
                <w:bCs/>
                <w:szCs w:val="24"/>
              </w:rPr>
              <w:t>.</w:t>
            </w:r>
            <w:r w:rsidR="002D3890" w:rsidRPr="00C010BE">
              <w:rPr>
                <w:rFonts w:cs="Times New Roman"/>
                <w:szCs w:val="24"/>
              </w:rPr>
              <w:t xml:space="preserve"> </w:t>
            </w:r>
          </w:p>
        </w:tc>
      </w:tr>
      <w:tr w:rsidR="00290CB5" w:rsidRPr="00C010BE" w:rsidTr="002D3890">
        <w:trPr>
          <w:trHeight w:val="1057"/>
        </w:trPr>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0CB5" w:rsidRPr="00C010BE" w:rsidRDefault="00290CB5" w:rsidP="00A6479C">
            <w:pPr>
              <w:widowControl w:val="0"/>
              <w:autoSpaceDE w:val="0"/>
              <w:autoSpaceDN w:val="0"/>
              <w:adjustRightInd w:val="0"/>
              <w:ind w:firstLine="0"/>
              <w:jc w:val="left"/>
              <w:rPr>
                <w:rFonts w:cs="Times New Roman"/>
                <w:szCs w:val="24"/>
              </w:rPr>
            </w:pPr>
            <w:r w:rsidRPr="00C010BE">
              <w:rPr>
                <w:rFonts w:cs="Times New Roman"/>
                <w:szCs w:val="24"/>
              </w:rPr>
              <w:lastRenderedPageBreak/>
              <w:t>Площадки для установки контейнеров для сбора мусора</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0CB5" w:rsidRPr="00C010BE" w:rsidRDefault="007B22CC" w:rsidP="00A6479C">
            <w:pPr>
              <w:widowControl w:val="0"/>
              <w:autoSpaceDE w:val="0"/>
              <w:autoSpaceDN w:val="0"/>
              <w:adjustRightInd w:val="0"/>
              <w:ind w:firstLine="0"/>
              <w:jc w:val="left"/>
              <w:rPr>
                <w:rFonts w:cs="Times New Roman"/>
                <w:szCs w:val="24"/>
              </w:rPr>
            </w:pPr>
            <w:r w:rsidRPr="00C010BE">
              <w:rPr>
                <w:rFonts w:cs="Times New Roman"/>
                <w:szCs w:val="24"/>
              </w:rPr>
              <w:t>Минимально допустимый уровень обеспеченности</w:t>
            </w:r>
          </w:p>
        </w:tc>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0CB5" w:rsidRPr="00C010BE" w:rsidRDefault="007B22CC" w:rsidP="00A6479C">
            <w:pPr>
              <w:widowControl w:val="0"/>
              <w:autoSpaceDE w:val="0"/>
              <w:autoSpaceDN w:val="0"/>
              <w:adjustRightInd w:val="0"/>
              <w:ind w:firstLine="0"/>
              <w:jc w:val="left"/>
              <w:rPr>
                <w:rFonts w:cs="Times New Roman"/>
                <w:szCs w:val="24"/>
              </w:rPr>
            </w:pPr>
            <w:r w:rsidRPr="00C010BE">
              <w:rPr>
                <w:rFonts w:cs="Times New Roman"/>
                <w:szCs w:val="24"/>
              </w:rPr>
              <w:t>Количество площадок для установки контейнеров в населенном пункте определяется исходя из численности населения, объёма образования отходов, и необходимого для населенного пункта числа контейнеров для сбора мусора</w:t>
            </w:r>
          </w:p>
          <w:p w:rsidR="007B22CC" w:rsidRPr="00C010BE" w:rsidRDefault="007B22CC" w:rsidP="00A6479C">
            <w:pPr>
              <w:widowControl w:val="0"/>
              <w:autoSpaceDE w:val="0"/>
              <w:autoSpaceDN w:val="0"/>
              <w:adjustRightInd w:val="0"/>
              <w:ind w:firstLine="0"/>
              <w:jc w:val="left"/>
              <w:rPr>
                <w:rFonts w:cs="Times New Roman"/>
                <w:bCs/>
                <w:szCs w:val="24"/>
              </w:rPr>
            </w:pPr>
            <w:r w:rsidRPr="00C010BE">
              <w:rPr>
                <w:rFonts w:cs="Times New Roman"/>
                <w:szCs w:val="24"/>
              </w:rPr>
              <w:t>Размер площадок должен быть рассчитан на установку необходимого числа, но не более 5 контейнеров</w:t>
            </w:r>
          </w:p>
        </w:tc>
      </w:tr>
      <w:tr w:rsidR="00290CB5" w:rsidRPr="00C010BE" w:rsidTr="002D3890">
        <w:trPr>
          <w:trHeight w:val="1057"/>
        </w:trPr>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0CB5" w:rsidRPr="00C010BE" w:rsidRDefault="00290CB5" w:rsidP="00A6479C">
            <w:pPr>
              <w:widowControl w:val="0"/>
              <w:autoSpaceDE w:val="0"/>
              <w:autoSpaceDN w:val="0"/>
              <w:adjustRightInd w:val="0"/>
              <w:ind w:firstLine="0"/>
              <w:jc w:val="left"/>
              <w:rPr>
                <w:rFonts w:cs="Times New Roman"/>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0CB5" w:rsidRPr="00C010BE" w:rsidRDefault="007B22CC" w:rsidP="00A6479C">
            <w:pPr>
              <w:widowControl w:val="0"/>
              <w:autoSpaceDE w:val="0"/>
              <w:autoSpaceDN w:val="0"/>
              <w:adjustRightInd w:val="0"/>
              <w:ind w:firstLine="0"/>
              <w:jc w:val="left"/>
              <w:rPr>
                <w:rFonts w:cs="Times New Roman"/>
                <w:szCs w:val="24"/>
              </w:rPr>
            </w:pPr>
            <w:r w:rsidRPr="00C010BE">
              <w:rPr>
                <w:rFonts w:cs="Times New Roman"/>
                <w:szCs w:val="24"/>
              </w:rPr>
              <w:t>Максимально допустимый уровень территориальной доступности</w:t>
            </w:r>
          </w:p>
        </w:tc>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0CB5" w:rsidRPr="00C010BE" w:rsidRDefault="007B22CC" w:rsidP="00B47441">
            <w:pPr>
              <w:widowControl w:val="0"/>
              <w:autoSpaceDE w:val="0"/>
              <w:autoSpaceDN w:val="0"/>
              <w:adjustRightInd w:val="0"/>
              <w:ind w:firstLine="0"/>
              <w:jc w:val="left"/>
              <w:rPr>
                <w:rFonts w:cs="Times New Roman"/>
                <w:bCs/>
                <w:szCs w:val="24"/>
              </w:rPr>
            </w:pPr>
            <w:r w:rsidRPr="00C010BE">
              <w:rPr>
                <w:rFonts w:cs="Times New Roman"/>
                <w:szCs w:val="24"/>
              </w:rPr>
              <w:t>Пешеходная доступность</w:t>
            </w:r>
            <w:r w:rsidR="0011405B" w:rsidRPr="00C010BE">
              <w:rPr>
                <w:rFonts w:cs="Times New Roman"/>
                <w:szCs w:val="24"/>
                <w:lang w:val="en-US"/>
              </w:rPr>
              <w:t xml:space="preserve"> –</w:t>
            </w:r>
            <w:r w:rsidR="006759CD" w:rsidRPr="00C010BE">
              <w:rPr>
                <w:rFonts w:cs="Times New Roman"/>
                <w:szCs w:val="24"/>
                <w:lang w:val="en-US"/>
              </w:rPr>
              <w:t xml:space="preserve"> </w:t>
            </w:r>
            <w:r w:rsidRPr="00C010BE">
              <w:rPr>
                <w:rFonts w:cs="Times New Roman"/>
                <w:szCs w:val="24"/>
                <w:lang w:val="en-US"/>
              </w:rPr>
              <w:t xml:space="preserve">100 </w:t>
            </w:r>
            <w:r w:rsidRPr="00C010BE">
              <w:rPr>
                <w:rFonts w:cs="Times New Roman"/>
                <w:szCs w:val="24"/>
              </w:rPr>
              <w:t>м</w:t>
            </w:r>
            <w:r w:rsidR="00E64F6A" w:rsidRPr="00C010BE">
              <w:rPr>
                <w:rFonts w:cs="Times New Roman"/>
                <w:szCs w:val="24"/>
              </w:rPr>
              <w:t xml:space="preserve"> </w:t>
            </w:r>
            <w:r w:rsidRPr="00C010BE">
              <w:rPr>
                <w:rFonts w:cs="Times New Roman"/>
                <w:szCs w:val="24"/>
              </w:rPr>
              <w:t>[3]</w:t>
            </w:r>
          </w:p>
        </w:tc>
      </w:tr>
      <w:tr w:rsidR="007B22CC" w:rsidRPr="00C010BE" w:rsidTr="002D3890">
        <w:trPr>
          <w:trHeight w:val="791"/>
        </w:trPr>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22CC" w:rsidRPr="00C010BE" w:rsidRDefault="007B22CC" w:rsidP="007B22CC">
            <w:pPr>
              <w:widowControl w:val="0"/>
              <w:autoSpaceDE w:val="0"/>
              <w:autoSpaceDN w:val="0"/>
              <w:adjustRightInd w:val="0"/>
              <w:ind w:firstLine="0"/>
              <w:jc w:val="left"/>
              <w:rPr>
                <w:rFonts w:cs="Times New Roman"/>
                <w:szCs w:val="24"/>
              </w:rPr>
            </w:pPr>
            <w:r w:rsidRPr="00C010BE">
              <w:rPr>
                <w:rFonts w:cs="Times New Roman"/>
                <w:szCs w:val="24"/>
              </w:rPr>
              <w:t>Скотомогильник (биотермическая яма</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22CC" w:rsidRPr="00C010BE" w:rsidRDefault="007B22CC" w:rsidP="00A6479C">
            <w:pPr>
              <w:widowControl w:val="0"/>
              <w:autoSpaceDE w:val="0"/>
              <w:autoSpaceDN w:val="0"/>
              <w:adjustRightInd w:val="0"/>
              <w:ind w:firstLine="0"/>
              <w:jc w:val="left"/>
              <w:rPr>
                <w:rFonts w:cs="Times New Roman"/>
                <w:szCs w:val="24"/>
              </w:rPr>
            </w:pPr>
            <w:r w:rsidRPr="00C010BE">
              <w:rPr>
                <w:rFonts w:cs="Times New Roman"/>
                <w:szCs w:val="24"/>
              </w:rPr>
              <w:t>Размеры земельного участка, кв. м</w:t>
            </w:r>
          </w:p>
        </w:tc>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22CC" w:rsidRPr="00C010BE" w:rsidRDefault="007B22CC" w:rsidP="007B22CC">
            <w:pPr>
              <w:widowControl w:val="0"/>
              <w:autoSpaceDE w:val="0"/>
              <w:autoSpaceDN w:val="0"/>
              <w:adjustRightInd w:val="0"/>
              <w:ind w:firstLine="0"/>
              <w:jc w:val="left"/>
              <w:rPr>
                <w:rFonts w:cs="Times New Roman"/>
                <w:szCs w:val="24"/>
              </w:rPr>
            </w:pPr>
            <w:r w:rsidRPr="00C010BE">
              <w:rPr>
                <w:rFonts w:cs="Times New Roman"/>
                <w:szCs w:val="24"/>
              </w:rPr>
              <w:t>Площадь</w:t>
            </w:r>
            <w:r w:rsidRPr="00C010BE">
              <w:rPr>
                <w:rFonts w:cs="Times New Roman"/>
                <w:szCs w:val="24"/>
                <w:lang w:val="en-US"/>
              </w:rPr>
              <w:t xml:space="preserve"> </w:t>
            </w:r>
            <w:r w:rsidRPr="00C010BE">
              <w:rPr>
                <w:rFonts w:cs="Times New Roman"/>
                <w:szCs w:val="24"/>
              </w:rPr>
              <w:t>земельного участка</w:t>
            </w:r>
            <w:r w:rsidRPr="00C010BE">
              <w:rPr>
                <w:rFonts w:cs="Times New Roman"/>
                <w:szCs w:val="24"/>
                <w:lang w:val="en-US"/>
              </w:rPr>
              <w:t xml:space="preserve"> </w:t>
            </w:r>
            <w:r w:rsidRPr="00C010BE">
              <w:rPr>
                <w:rFonts w:cs="Times New Roman"/>
                <w:szCs w:val="24"/>
              </w:rPr>
              <w:t xml:space="preserve">– </w:t>
            </w:r>
            <w:r w:rsidRPr="00C010BE">
              <w:rPr>
                <w:rFonts w:cs="Times New Roman"/>
                <w:szCs w:val="24"/>
                <w:lang w:val="en-US"/>
              </w:rPr>
              <w:t>600</w:t>
            </w:r>
            <w:r w:rsidRPr="00C010BE">
              <w:rPr>
                <w:rFonts w:cs="Times New Roman"/>
                <w:szCs w:val="24"/>
              </w:rPr>
              <w:t xml:space="preserve"> м</w:t>
            </w:r>
            <w:r w:rsidRPr="00C010BE">
              <w:rPr>
                <w:rFonts w:cs="Times New Roman"/>
                <w:szCs w:val="24"/>
                <w:vertAlign w:val="superscript"/>
              </w:rPr>
              <w:t>2</w:t>
            </w:r>
          </w:p>
        </w:tc>
      </w:tr>
      <w:tr w:rsidR="00C010BE" w:rsidRPr="00C010BE" w:rsidTr="002D3890">
        <w:trPr>
          <w:trHeight w:val="1057"/>
        </w:trPr>
        <w:tc>
          <w:tcPr>
            <w:tcW w:w="992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0504" w:rsidRPr="00C010BE" w:rsidRDefault="00670504" w:rsidP="00670504">
            <w:pPr>
              <w:pStyle w:val="Default"/>
              <w:rPr>
                <w:color w:val="auto"/>
                <w:sz w:val="22"/>
                <w:szCs w:val="22"/>
              </w:rPr>
            </w:pPr>
            <w:r w:rsidRPr="00C010BE">
              <w:rPr>
                <w:color w:val="auto"/>
                <w:sz w:val="22"/>
                <w:szCs w:val="22"/>
              </w:rPr>
              <w:t>Примечани</w:t>
            </w:r>
            <w:r w:rsidR="002D3890" w:rsidRPr="00C010BE">
              <w:rPr>
                <w:color w:val="auto"/>
                <w:sz w:val="22"/>
                <w:szCs w:val="22"/>
              </w:rPr>
              <w:t>я</w:t>
            </w:r>
            <w:r w:rsidRPr="00C010BE">
              <w:rPr>
                <w:color w:val="auto"/>
                <w:sz w:val="22"/>
                <w:szCs w:val="22"/>
              </w:rPr>
              <w:t xml:space="preserve">: </w:t>
            </w:r>
          </w:p>
          <w:p w:rsidR="00670504" w:rsidRPr="00C010BE" w:rsidRDefault="00670504" w:rsidP="00670504">
            <w:pPr>
              <w:pStyle w:val="Default"/>
              <w:rPr>
                <w:color w:val="auto"/>
                <w:sz w:val="22"/>
                <w:szCs w:val="22"/>
              </w:rPr>
            </w:pPr>
            <w:r w:rsidRPr="00C010BE">
              <w:rPr>
                <w:color w:val="auto"/>
                <w:sz w:val="22"/>
                <w:szCs w:val="22"/>
              </w:rPr>
              <w:t xml:space="preserve">1. Размеры земельных участков объектов по утилизации и переработке твёрдых коммунальных отходов устанавливаются в соответствии с таблицей 12.3 СП 42.13330.2016. </w:t>
            </w:r>
          </w:p>
          <w:p w:rsidR="00670504" w:rsidRPr="00C010BE" w:rsidRDefault="00670504" w:rsidP="00670504">
            <w:pPr>
              <w:pStyle w:val="Default"/>
              <w:rPr>
                <w:color w:val="auto"/>
                <w:sz w:val="22"/>
                <w:szCs w:val="22"/>
              </w:rPr>
            </w:pPr>
            <w:r w:rsidRPr="00C010BE">
              <w:rPr>
                <w:color w:val="auto"/>
                <w:sz w:val="22"/>
                <w:szCs w:val="22"/>
              </w:rPr>
              <w:t xml:space="preserve">2. Для определения числа устанавливаемых контейнеров (мусоросборников)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Необходимое число контейнеров рассчитывается по формуле: </w:t>
            </w:r>
            <w:proofErr w:type="spellStart"/>
            <w:r w:rsidRPr="00C010BE">
              <w:rPr>
                <w:color w:val="auto"/>
                <w:sz w:val="22"/>
                <w:szCs w:val="22"/>
              </w:rPr>
              <w:t>Б</w:t>
            </w:r>
            <w:r w:rsidRPr="00C010BE">
              <w:rPr>
                <w:color w:val="auto"/>
                <w:sz w:val="22"/>
                <w:szCs w:val="22"/>
                <w:vertAlign w:val="subscript"/>
              </w:rPr>
              <w:t>кон</w:t>
            </w:r>
            <w:r w:rsidR="00B47441" w:rsidRPr="00C010BE">
              <w:rPr>
                <w:color w:val="auto"/>
                <w:sz w:val="22"/>
                <w:szCs w:val="22"/>
                <w:vertAlign w:val="subscript"/>
              </w:rPr>
              <w:t>т</w:t>
            </w:r>
            <w:proofErr w:type="spellEnd"/>
            <w:r w:rsidRPr="00C010BE">
              <w:rPr>
                <w:color w:val="auto"/>
                <w:sz w:val="22"/>
                <w:szCs w:val="22"/>
              </w:rPr>
              <w:t xml:space="preserve"> = </w:t>
            </w:r>
            <w:proofErr w:type="spellStart"/>
            <w:r w:rsidRPr="00C010BE">
              <w:rPr>
                <w:color w:val="auto"/>
                <w:sz w:val="22"/>
                <w:szCs w:val="22"/>
              </w:rPr>
              <w:t>П</w:t>
            </w:r>
            <w:r w:rsidRPr="00C010BE">
              <w:rPr>
                <w:color w:val="auto"/>
                <w:sz w:val="22"/>
                <w:szCs w:val="22"/>
                <w:vertAlign w:val="subscript"/>
              </w:rPr>
              <w:t>год</w:t>
            </w:r>
            <w:proofErr w:type="spellEnd"/>
            <w:r w:rsidRPr="00C010BE">
              <w:rPr>
                <w:color w:val="auto"/>
                <w:sz w:val="22"/>
                <w:szCs w:val="22"/>
              </w:rPr>
              <w:t xml:space="preserve"> × t × К / (365 × V), где </w:t>
            </w:r>
            <w:proofErr w:type="spellStart"/>
            <w:r w:rsidRPr="00C010BE">
              <w:rPr>
                <w:color w:val="auto"/>
                <w:sz w:val="22"/>
                <w:szCs w:val="22"/>
              </w:rPr>
              <w:t>П</w:t>
            </w:r>
            <w:r w:rsidRPr="00C010BE">
              <w:rPr>
                <w:color w:val="auto"/>
                <w:sz w:val="22"/>
                <w:szCs w:val="22"/>
                <w:vertAlign w:val="subscript"/>
              </w:rPr>
              <w:t>год</w:t>
            </w:r>
            <w:proofErr w:type="spellEnd"/>
            <w:r w:rsidRPr="00C010BE">
              <w:rPr>
                <w:color w:val="auto"/>
                <w:sz w:val="22"/>
                <w:szCs w:val="22"/>
                <w:vertAlign w:val="subscript"/>
              </w:rPr>
              <w:t xml:space="preserve"> </w:t>
            </w:r>
            <w:r w:rsidRPr="00C010BE">
              <w:rPr>
                <w:color w:val="auto"/>
                <w:sz w:val="22"/>
                <w:szCs w:val="22"/>
              </w:rPr>
              <w:t>– годовое накопление ТКО, м</w:t>
            </w:r>
            <w:r w:rsidR="008479AE" w:rsidRPr="00C010BE">
              <w:rPr>
                <w:color w:val="auto"/>
                <w:sz w:val="22"/>
                <w:szCs w:val="22"/>
                <w:vertAlign w:val="superscript"/>
              </w:rPr>
              <w:t>3</w:t>
            </w:r>
            <w:r w:rsidRPr="00C010BE">
              <w:rPr>
                <w:color w:val="auto"/>
                <w:sz w:val="22"/>
                <w:szCs w:val="22"/>
              </w:rPr>
              <w:t xml:space="preserve">; t – периодичность удаления отходов в сутки; К – коэффициент неравномерности отходов, равный 1,25; V – вместимость контейнера </w:t>
            </w:r>
          </w:p>
          <w:p w:rsidR="00670504" w:rsidRPr="00C010BE" w:rsidRDefault="00670504" w:rsidP="00C010BE">
            <w:pPr>
              <w:widowControl w:val="0"/>
              <w:autoSpaceDE w:val="0"/>
              <w:autoSpaceDN w:val="0"/>
              <w:adjustRightInd w:val="0"/>
              <w:ind w:firstLine="0"/>
              <w:jc w:val="left"/>
              <w:rPr>
                <w:rFonts w:cs="Times New Roman"/>
                <w:szCs w:val="24"/>
              </w:rPr>
            </w:pPr>
            <w:r w:rsidRPr="00C010BE">
              <w:rPr>
                <w:rFonts w:cs="Times New Roman"/>
                <w:sz w:val="22"/>
              </w:rPr>
              <w:t xml:space="preserve">3. </w:t>
            </w:r>
            <w:r w:rsidR="00C22BCC" w:rsidRPr="00C010BE">
              <w:rPr>
                <w:rFonts w:cs="Times New Roman"/>
                <w:sz w:val="22"/>
              </w:rPr>
              <w:t>Минимальные расстояния от скотомогильника до жилых, общественных зданий, животноводческих ферм определяется</w:t>
            </w:r>
            <w:r w:rsidRPr="00C010BE">
              <w:rPr>
                <w:rFonts w:cs="Times New Roman"/>
                <w:sz w:val="22"/>
              </w:rPr>
              <w:t xml:space="preserve"> требованиями СанПиН 42</w:t>
            </w:r>
            <w:r w:rsidR="00C010BE">
              <w:rPr>
                <w:rFonts w:cs="Times New Roman"/>
                <w:sz w:val="22"/>
              </w:rPr>
              <w:t>-</w:t>
            </w:r>
            <w:r w:rsidRPr="00C010BE">
              <w:rPr>
                <w:rFonts w:cs="Times New Roman"/>
                <w:sz w:val="22"/>
              </w:rPr>
              <w:t>128</w:t>
            </w:r>
            <w:r w:rsidR="00C010BE">
              <w:rPr>
                <w:rFonts w:cs="Times New Roman"/>
                <w:sz w:val="22"/>
              </w:rPr>
              <w:t>-</w:t>
            </w:r>
            <w:r w:rsidRPr="00C010BE">
              <w:rPr>
                <w:rFonts w:cs="Times New Roman"/>
                <w:sz w:val="22"/>
              </w:rPr>
              <w:t>4690</w:t>
            </w:r>
            <w:r w:rsidR="00C010BE">
              <w:rPr>
                <w:rFonts w:cs="Times New Roman"/>
                <w:sz w:val="22"/>
              </w:rPr>
              <w:t>-</w:t>
            </w:r>
            <w:r w:rsidRPr="00C010BE">
              <w:rPr>
                <w:rFonts w:cs="Times New Roman"/>
                <w:sz w:val="22"/>
              </w:rPr>
              <w:t>88.</w:t>
            </w:r>
          </w:p>
        </w:tc>
      </w:tr>
    </w:tbl>
    <w:bookmarkEnd w:id="17"/>
    <w:p w:rsidR="00A620BB" w:rsidRPr="00C010BE" w:rsidRDefault="00A620BB" w:rsidP="006B4D65">
      <w:pPr>
        <w:pStyle w:val="20"/>
        <w:rPr>
          <w:i w:val="0"/>
        </w:rPr>
      </w:pPr>
      <w:r w:rsidRPr="00C010BE">
        <w:rPr>
          <w:i w:val="0"/>
        </w:rPr>
        <w:t>1.14. Расчетные показатели объектов местного значения в области ритуальных услуг и мест захоронения</w:t>
      </w:r>
    </w:p>
    <w:p w:rsidR="002D3890" w:rsidRPr="00C010BE" w:rsidRDefault="002D3890" w:rsidP="002D3890">
      <w:pPr>
        <w:ind w:firstLine="567"/>
      </w:pPr>
      <w:bookmarkStart w:id="18" w:name="_Toc467625425"/>
      <w:r w:rsidRPr="00C010BE">
        <w:t xml:space="preserve">1.14.1. Расчетные показатели минимально допустимого уровня обеспеченности и максимально допустимого уровня территориальной доступности объектов в области ритуальных услуг и мест захоронения приведены в </w:t>
      </w:r>
      <w:hyperlink w:anchor="Par3205" w:tooltip="Таблица 10.1" w:history="1">
        <w:r w:rsidRPr="00C010BE">
          <w:t xml:space="preserve">таблице </w:t>
        </w:r>
      </w:hyperlink>
      <w:r w:rsidRPr="00C010BE">
        <w:t>1.14.1.</w:t>
      </w:r>
    </w:p>
    <w:p w:rsidR="002D3890" w:rsidRPr="00C010BE" w:rsidRDefault="002D3890" w:rsidP="002D3890">
      <w:pPr>
        <w:jc w:val="right"/>
        <w:rPr>
          <w:rFonts w:cs="Times New Roman"/>
          <w:b/>
          <w:szCs w:val="24"/>
        </w:rPr>
      </w:pPr>
      <w:r w:rsidRPr="00C010BE">
        <w:t>Таблица 1.14.1</w:t>
      </w:r>
    </w:p>
    <w:tbl>
      <w:tblPr>
        <w:tblW w:w="9923" w:type="dxa"/>
        <w:tblInd w:w="-5" w:type="dxa"/>
        <w:tblLayout w:type="fixed"/>
        <w:tblCellMar>
          <w:top w:w="75" w:type="dxa"/>
          <w:left w:w="0" w:type="dxa"/>
          <w:bottom w:w="75" w:type="dxa"/>
          <w:right w:w="0" w:type="dxa"/>
        </w:tblCellMar>
        <w:tblLook w:val="0000" w:firstRow="0" w:lastRow="0" w:firstColumn="0" w:lastColumn="0" w:noHBand="0" w:noVBand="0"/>
      </w:tblPr>
      <w:tblGrid>
        <w:gridCol w:w="2552"/>
        <w:gridCol w:w="2126"/>
        <w:gridCol w:w="5245"/>
      </w:tblGrid>
      <w:tr w:rsidR="00CD122C" w:rsidRPr="00C010BE" w:rsidTr="00024154">
        <w:trPr>
          <w:trHeight w:val="491"/>
        </w:trPr>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122C" w:rsidRPr="00C010BE" w:rsidRDefault="00CD122C" w:rsidP="00024154">
            <w:pPr>
              <w:widowControl w:val="0"/>
              <w:autoSpaceDE w:val="0"/>
              <w:autoSpaceDN w:val="0"/>
              <w:adjustRightInd w:val="0"/>
              <w:ind w:hanging="62"/>
              <w:jc w:val="center"/>
              <w:rPr>
                <w:rFonts w:cs="Times New Roman"/>
                <w:szCs w:val="24"/>
              </w:rPr>
            </w:pPr>
            <w:r w:rsidRPr="00C010BE">
              <w:rPr>
                <w:rFonts w:cs="Times New Roman"/>
                <w:szCs w:val="24"/>
              </w:rPr>
              <w:t>Наименование объекта</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122C" w:rsidRPr="00C010BE" w:rsidRDefault="00CD122C" w:rsidP="00024154">
            <w:pPr>
              <w:widowControl w:val="0"/>
              <w:autoSpaceDE w:val="0"/>
              <w:autoSpaceDN w:val="0"/>
              <w:adjustRightInd w:val="0"/>
              <w:ind w:firstLine="42"/>
              <w:jc w:val="center"/>
              <w:rPr>
                <w:rFonts w:cs="Times New Roman"/>
                <w:szCs w:val="24"/>
              </w:rPr>
            </w:pPr>
            <w:r w:rsidRPr="00C010BE">
              <w:rPr>
                <w:rFonts w:cs="Times New Roman"/>
                <w:szCs w:val="24"/>
              </w:rPr>
              <w:t>Тип расчетного показателя</w:t>
            </w:r>
          </w:p>
        </w:tc>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122C" w:rsidRPr="00C010BE" w:rsidRDefault="00D577B0" w:rsidP="00024154">
            <w:pPr>
              <w:widowControl w:val="0"/>
              <w:autoSpaceDE w:val="0"/>
              <w:autoSpaceDN w:val="0"/>
              <w:adjustRightInd w:val="0"/>
              <w:ind w:firstLine="0"/>
              <w:jc w:val="center"/>
              <w:rPr>
                <w:rFonts w:cs="Times New Roman"/>
                <w:szCs w:val="24"/>
              </w:rPr>
            </w:pPr>
            <w:r w:rsidRPr="00C010BE">
              <w:rPr>
                <w:rFonts w:cs="Times New Roman"/>
                <w:szCs w:val="24"/>
              </w:rPr>
              <w:t>Содержание и значение расчетного</w:t>
            </w:r>
            <w:r w:rsidR="00CD122C" w:rsidRPr="00C010BE">
              <w:rPr>
                <w:rFonts w:cs="Times New Roman"/>
                <w:szCs w:val="24"/>
              </w:rPr>
              <w:t xml:space="preserve"> показателя</w:t>
            </w:r>
          </w:p>
        </w:tc>
      </w:tr>
      <w:tr w:rsidR="00CD122C" w:rsidRPr="00C010BE" w:rsidTr="00024154">
        <w:trPr>
          <w:trHeight w:val="491"/>
        </w:trPr>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122C" w:rsidRPr="00C010BE" w:rsidRDefault="00CD122C" w:rsidP="00024154">
            <w:pPr>
              <w:widowControl w:val="0"/>
              <w:autoSpaceDE w:val="0"/>
              <w:autoSpaceDN w:val="0"/>
              <w:adjustRightInd w:val="0"/>
              <w:ind w:hanging="62"/>
              <w:jc w:val="center"/>
              <w:rPr>
                <w:rFonts w:cs="Times New Roman"/>
                <w:szCs w:val="24"/>
              </w:rPr>
            </w:pPr>
            <w:r w:rsidRPr="00C010BE">
              <w:rPr>
                <w:szCs w:val="24"/>
              </w:rPr>
              <w:t>Места погребения</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122C" w:rsidRPr="00C010BE" w:rsidRDefault="00CD122C" w:rsidP="00754B7D">
            <w:pPr>
              <w:widowControl w:val="0"/>
              <w:autoSpaceDE w:val="0"/>
              <w:autoSpaceDN w:val="0"/>
              <w:adjustRightInd w:val="0"/>
              <w:ind w:firstLine="42"/>
              <w:jc w:val="left"/>
              <w:rPr>
                <w:rFonts w:cs="Times New Roman"/>
                <w:szCs w:val="24"/>
              </w:rPr>
            </w:pPr>
            <w:r w:rsidRPr="00C010BE">
              <w:rPr>
                <w:szCs w:val="24"/>
              </w:rPr>
              <w:t>Размер земельного участка</w:t>
            </w:r>
          </w:p>
        </w:tc>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2360" w:rsidRPr="00C010BE" w:rsidRDefault="00CD122C" w:rsidP="00E82360">
            <w:pPr>
              <w:widowControl w:val="0"/>
              <w:autoSpaceDE w:val="0"/>
              <w:autoSpaceDN w:val="0"/>
              <w:adjustRightInd w:val="0"/>
              <w:ind w:firstLine="0"/>
              <w:jc w:val="left"/>
              <w:rPr>
                <w:szCs w:val="24"/>
              </w:rPr>
            </w:pPr>
            <w:r w:rsidRPr="00C010BE">
              <w:rPr>
                <w:rFonts w:cs="Times New Roman"/>
                <w:szCs w:val="24"/>
              </w:rPr>
              <w:t>Площадь</w:t>
            </w:r>
            <w:r w:rsidR="00E82360" w:rsidRPr="00C010BE">
              <w:rPr>
                <w:rFonts w:cs="Times New Roman"/>
                <w:szCs w:val="24"/>
              </w:rPr>
              <w:t xml:space="preserve"> </w:t>
            </w:r>
            <w:r w:rsidR="00E82360" w:rsidRPr="00C010BE">
              <w:rPr>
                <w:szCs w:val="24"/>
              </w:rPr>
              <w:t>кладбища:</w:t>
            </w:r>
          </w:p>
          <w:p w:rsidR="00CD122C" w:rsidRPr="00C010BE" w:rsidRDefault="0011405B" w:rsidP="00E82360">
            <w:pPr>
              <w:widowControl w:val="0"/>
              <w:autoSpaceDE w:val="0"/>
              <w:autoSpaceDN w:val="0"/>
              <w:adjustRightInd w:val="0"/>
              <w:ind w:firstLine="0"/>
              <w:jc w:val="left"/>
              <w:rPr>
                <w:szCs w:val="24"/>
              </w:rPr>
            </w:pPr>
            <w:r w:rsidRPr="00C010BE">
              <w:rPr>
                <w:szCs w:val="24"/>
              </w:rPr>
              <w:t xml:space="preserve"> –</w:t>
            </w:r>
            <w:r w:rsidR="006759CD" w:rsidRPr="00C010BE">
              <w:rPr>
                <w:szCs w:val="24"/>
              </w:rPr>
              <w:t xml:space="preserve"> </w:t>
            </w:r>
            <w:r w:rsidR="00E82360" w:rsidRPr="00C010BE">
              <w:rPr>
                <w:szCs w:val="24"/>
              </w:rPr>
              <w:t>традиционного захоронения</w:t>
            </w:r>
            <w:r w:rsidR="006759CD" w:rsidRPr="00C010BE">
              <w:rPr>
                <w:szCs w:val="24"/>
              </w:rPr>
              <w:t xml:space="preserve"> </w:t>
            </w:r>
            <w:r w:rsidRPr="00C010BE">
              <w:rPr>
                <w:szCs w:val="24"/>
              </w:rPr>
              <w:t>–</w:t>
            </w:r>
            <w:r w:rsidR="006759CD" w:rsidRPr="00C010BE">
              <w:rPr>
                <w:szCs w:val="24"/>
              </w:rPr>
              <w:t xml:space="preserve"> </w:t>
            </w:r>
            <w:r w:rsidR="00E82360" w:rsidRPr="00C010BE">
              <w:rPr>
                <w:szCs w:val="24"/>
              </w:rPr>
              <w:t>024 га на 1 тыс. чел.;</w:t>
            </w:r>
          </w:p>
          <w:p w:rsidR="00E82360" w:rsidRPr="00C010BE" w:rsidRDefault="0011405B" w:rsidP="00E82360">
            <w:pPr>
              <w:widowControl w:val="0"/>
              <w:autoSpaceDE w:val="0"/>
              <w:autoSpaceDN w:val="0"/>
              <w:adjustRightInd w:val="0"/>
              <w:ind w:firstLine="0"/>
              <w:jc w:val="left"/>
              <w:rPr>
                <w:rFonts w:cs="Times New Roman"/>
                <w:szCs w:val="24"/>
              </w:rPr>
            </w:pPr>
            <w:r w:rsidRPr="00C010BE">
              <w:rPr>
                <w:szCs w:val="24"/>
              </w:rPr>
              <w:t xml:space="preserve"> –</w:t>
            </w:r>
            <w:r w:rsidR="006759CD" w:rsidRPr="00C010BE">
              <w:rPr>
                <w:szCs w:val="24"/>
              </w:rPr>
              <w:t xml:space="preserve"> </w:t>
            </w:r>
            <w:proofErr w:type="spellStart"/>
            <w:r w:rsidR="00E82360" w:rsidRPr="00C010BE">
              <w:rPr>
                <w:szCs w:val="24"/>
              </w:rPr>
              <w:t>урновых</w:t>
            </w:r>
            <w:proofErr w:type="spellEnd"/>
            <w:r w:rsidR="00E82360" w:rsidRPr="00C010BE">
              <w:rPr>
                <w:szCs w:val="24"/>
              </w:rPr>
              <w:t xml:space="preserve"> захоронений после кремации – 0,02 га на 1 тыс. чел.</w:t>
            </w:r>
          </w:p>
        </w:tc>
      </w:tr>
      <w:tr w:rsidR="00E82360" w:rsidRPr="00C010BE" w:rsidTr="002B3217">
        <w:trPr>
          <w:trHeight w:val="300"/>
        </w:trPr>
        <w:tc>
          <w:tcPr>
            <w:tcW w:w="992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2360" w:rsidRPr="00C010BE" w:rsidRDefault="00E82360" w:rsidP="002B3217">
            <w:pPr>
              <w:pStyle w:val="Default"/>
              <w:rPr>
                <w:color w:val="auto"/>
              </w:rPr>
            </w:pPr>
            <w:r w:rsidRPr="00C010BE">
              <w:rPr>
                <w:color w:val="auto"/>
                <w:sz w:val="20"/>
                <w:szCs w:val="20"/>
              </w:rPr>
              <w:lastRenderedPageBreak/>
              <w:t>Примечание:</w:t>
            </w:r>
            <w:r w:rsidR="006759CD" w:rsidRPr="00C010BE">
              <w:rPr>
                <w:color w:val="auto"/>
                <w:sz w:val="20"/>
                <w:szCs w:val="20"/>
              </w:rPr>
              <w:t xml:space="preserve"> </w:t>
            </w:r>
            <w:r w:rsidR="002B3217" w:rsidRPr="00C010BE">
              <w:rPr>
                <w:color w:val="auto"/>
                <w:sz w:val="20"/>
                <w:szCs w:val="20"/>
              </w:rPr>
              <w:t>в</w:t>
            </w:r>
            <w:r w:rsidRPr="00C010BE">
              <w:rPr>
                <w:color w:val="auto"/>
                <w:sz w:val="20"/>
                <w:szCs w:val="20"/>
              </w:rPr>
              <w:t xml:space="preserve"> соответствии с Приложением Д СП 42.13330.2016.</w:t>
            </w:r>
          </w:p>
        </w:tc>
      </w:tr>
    </w:tbl>
    <w:p w:rsidR="000056D6" w:rsidRPr="00C010BE" w:rsidRDefault="00A620BB" w:rsidP="006B4D65">
      <w:pPr>
        <w:pStyle w:val="20"/>
        <w:rPr>
          <w:i w:val="0"/>
        </w:rPr>
      </w:pPr>
      <w:r w:rsidRPr="00C010BE">
        <w:rPr>
          <w:i w:val="0"/>
        </w:rPr>
        <w:t>1.15. Расчетные показатели объектов местного значения в области благоустройства</w:t>
      </w:r>
    </w:p>
    <w:p w:rsidR="002D3890" w:rsidRPr="00C010BE" w:rsidRDefault="002D3890" w:rsidP="00E1598A">
      <w:r w:rsidRPr="00C010BE">
        <w:t xml:space="preserve">1.15.1. Расчетные показатели минимально допустимого уровня </w:t>
      </w:r>
      <w:r w:rsidR="00E1598A" w:rsidRPr="00C010BE">
        <w:rPr>
          <w:szCs w:val="24"/>
        </w:rPr>
        <w:t xml:space="preserve">обеспеченности жителей многоквартирного жилого дома площадью элементов благоустройства (площадок) дворовой территории и минимально допустимые расстояния от площадок до окон жилого дома и общественных зданий </w:t>
      </w:r>
      <w:r w:rsidRPr="00C010BE">
        <w:t xml:space="preserve">приведены в </w:t>
      </w:r>
      <w:hyperlink w:anchor="Par3205" w:tooltip="Таблица 10.1" w:history="1">
        <w:r w:rsidRPr="00C010BE">
          <w:t xml:space="preserve">таблице </w:t>
        </w:r>
      </w:hyperlink>
      <w:r w:rsidRPr="00C010BE">
        <w:t>1.15.1.</w:t>
      </w:r>
    </w:p>
    <w:p w:rsidR="002D3890" w:rsidRPr="00C010BE" w:rsidRDefault="002D3890" w:rsidP="002D3890">
      <w:pPr>
        <w:jc w:val="right"/>
        <w:rPr>
          <w:rFonts w:cs="Times New Roman"/>
          <w:b/>
          <w:szCs w:val="24"/>
        </w:rPr>
      </w:pPr>
      <w:r w:rsidRPr="00C010BE">
        <w:t>Таблица 1.15.1</w:t>
      </w:r>
    </w:p>
    <w:tbl>
      <w:tblPr>
        <w:tblStyle w:val="af1"/>
        <w:tblW w:w="0" w:type="auto"/>
        <w:tblLook w:val="04A0" w:firstRow="1" w:lastRow="0" w:firstColumn="1" w:lastColumn="0" w:noHBand="0" w:noVBand="1"/>
      </w:tblPr>
      <w:tblGrid>
        <w:gridCol w:w="3823"/>
        <w:gridCol w:w="2783"/>
        <w:gridCol w:w="3304"/>
      </w:tblGrid>
      <w:tr w:rsidR="00E1598A" w:rsidRPr="00C010BE" w:rsidTr="009E46C0">
        <w:tc>
          <w:tcPr>
            <w:tcW w:w="3823" w:type="dxa"/>
            <w:vAlign w:val="center"/>
          </w:tcPr>
          <w:p w:rsidR="00071545" w:rsidRPr="00C010BE" w:rsidRDefault="00071545" w:rsidP="00E1598A">
            <w:pPr>
              <w:ind w:firstLine="0"/>
              <w:jc w:val="center"/>
            </w:pPr>
            <w:r w:rsidRPr="00C010BE">
              <w:t>Тип площадки</w:t>
            </w:r>
          </w:p>
        </w:tc>
        <w:tc>
          <w:tcPr>
            <w:tcW w:w="2783" w:type="dxa"/>
            <w:vAlign w:val="center"/>
          </w:tcPr>
          <w:p w:rsidR="00071545" w:rsidRPr="00C010BE" w:rsidRDefault="00512E56" w:rsidP="00512E56">
            <w:pPr>
              <w:ind w:firstLine="0"/>
              <w:jc w:val="center"/>
            </w:pPr>
            <w:r w:rsidRPr="00C010BE">
              <w:t>Минимальный</w:t>
            </w:r>
            <w:r w:rsidR="00071545" w:rsidRPr="00C010BE">
              <w:t xml:space="preserve"> </w:t>
            </w:r>
            <w:r w:rsidRPr="00C010BE">
              <w:t xml:space="preserve">удельный </w:t>
            </w:r>
            <w:r w:rsidR="00071545" w:rsidRPr="00C010BE">
              <w:t>размер площад</w:t>
            </w:r>
            <w:r w:rsidRPr="00C010BE">
              <w:t>ки, м</w:t>
            </w:r>
            <w:r w:rsidRPr="00C010BE">
              <w:rPr>
                <w:vertAlign w:val="superscript"/>
              </w:rPr>
              <w:t>2</w:t>
            </w:r>
            <w:r w:rsidRPr="00C010BE">
              <w:t>/чел</w:t>
            </w:r>
          </w:p>
          <w:p w:rsidR="00071545" w:rsidRPr="00C010BE" w:rsidRDefault="00071545" w:rsidP="00071545">
            <w:pPr>
              <w:ind w:firstLine="0"/>
            </w:pPr>
          </w:p>
        </w:tc>
        <w:tc>
          <w:tcPr>
            <w:tcW w:w="3304" w:type="dxa"/>
            <w:vAlign w:val="center"/>
          </w:tcPr>
          <w:p w:rsidR="00071545" w:rsidRPr="00C010BE" w:rsidRDefault="00512E56" w:rsidP="00512E56">
            <w:pPr>
              <w:ind w:firstLine="0"/>
            </w:pPr>
            <w:r w:rsidRPr="00C010BE">
              <w:t>Минимальное р</w:t>
            </w:r>
            <w:r w:rsidR="00071545" w:rsidRPr="00C010BE">
              <w:t>асстояни</w:t>
            </w:r>
            <w:r w:rsidRPr="00C010BE">
              <w:t>е</w:t>
            </w:r>
            <w:r w:rsidR="00071545" w:rsidRPr="00C010BE">
              <w:t xml:space="preserve"> от площад</w:t>
            </w:r>
            <w:r w:rsidRPr="00C010BE">
              <w:t>ки</w:t>
            </w:r>
            <w:r w:rsidR="00071545" w:rsidRPr="00C010BE">
              <w:t xml:space="preserve"> до окон жилых и общественных зданий, м</w:t>
            </w:r>
          </w:p>
        </w:tc>
      </w:tr>
      <w:tr w:rsidR="00E1598A" w:rsidRPr="00C010BE" w:rsidTr="009E46C0">
        <w:tc>
          <w:tcPr>
            <w:tcW w:w="3823" w:type="dxa"/>
          </w:tcPr>
          <w:p w:rsidR="00071545" w:rsidRPr="00C010BE" w:rsidRDefault="00512E56" w:rsidP="00512E56">
            <w:pPr>
              <w:ind w:firstLine="0"/>
            </w:pPr>
            <w:r w:rsidRPr="00C010BE">
              <w:t xml:space="preserve">Для игр детей дошкольного и младшего школьного возраста </w:t>
            </w:r>
          </w:p>
        </w:tc>
        <w:tc>
          <w:tcPr>
            <w:tcW w:w="2783" w:type="dxa"/>
          </w:tcPr>
          <w:p w:rsidR="00071545" w:rsidRPr="00C010BE" w:rsidRDefault="00512E56" w:rsidP="00512E56">
            <w:pPr>
              <w:ind w:firstLine="0"/>
              <w:jc w:val="center"/>
            </w:pPr>
            <w:r w:rsidRPr="00C010BE">
              <w:t>0,7</w:t>
            </w:r>
          </w:p>
        </w:tc>
        <w:tc>
          <w:tcPr>
            <w:tcW w:w="3304" w:type="dxa"/>
          </w:tcPr>
          <w:p w:rsidR="00071545" w:rsidRPr="00C010BE" w:rsidRDefault="00512E56" w:rsidP="00512E56">
            <w:pPr>
              <w:ind w:firstLine="0"/>
              <w:jc w:val="center"/>
            </w:pPr>
            <w:r w:rsidRPr="00C010BE">
              <w:t>12</w:t>
            </w:r>
          </w:p>
        </w:tc>
      </w:tr>
      <w:tr w:rsidR="00E1598A" w:rsidRPr="00C010BE" w:rsidTr="009E46C0">
        <w:tc>
          <w:tcPr>
            <w:tcW w:w="3823" w:type="dxa"/>
          </w:tcPr>
          <w:p w:rsidR="00071545" w:rsidRPr="00C010BE" w:rsidRDefault="00512E56" w:rsidP="00512E56">
            <w:pPr>
              <w:ind w:firstLine="0"/>
            </w:pPr>
            <w:r w:rsidRPr="00C010BE">
              <w:t xml:space="preserve">Для отдыха взрослого населения </w:t>
            </w:r>
          </w:p>
        </w:tc>
        <w:tc>
          <w:tcPr>
            <w:tcW w:w="2783" w:type="dxa"/>
          </w:tcPr>
          <w:p w:rsidR="00071545" w:rsidRPr="00C010BE" w:rsidRDefault="00512E56" w:rsidP="00512E56">
            <w:pPr>
              <w:ind w:firstLine="0"/>
              <w:jc w:val="center"/>
            </w:pPr>
            <w:r w:rsidRPr="00C010BE">
              <w:t>0,1</w:t>
            </w:r>
          </w:p>
        </w:tc>
        <w:tc>
          <w:tcPr>
            <w:tcW w:w="3304" w:type="dxa"/>
          </w:tcPr>
          <w:p w:rsidR="00071545" w:rsidRPr="00C010BE" w:rsidRDefault="00512E56" w:rsidP="00512E56">
            <w:pPr>
              <w:ind w:firstLine="0"/>
              <w:jc w:val="center"/>
            </w:pPr>
            <w:r w:rsidRPr="00C010BE">
              <w:t>10</w:t>
            </w:r>
          </w:p>
        </w:tc>
      </w:tr>
      <w:tr w:rsidR="00E1598A" w:rsidRPr="00C010BE" w:rsidTr="009E46C0">
        <w:tc>
          <w:tcPr>
            <w:tcW w:w="3823" w:type="dxa"/>
          </w:tcPr>
          <w:p w:rsidR="00071545" w:rsidRPr="00C010BE" w:rsidRDefault="00512E56" w:rsidP="00512E56">
            <w:pPr>
              <w:ind w:firstLine="0"/>
            </w:pPr>
            <w:r w:rsidRPr="00C010BE">
              <w:t xml:space="preserve">Для занятий физкультурой и спортом* </w:t>
            </w:r>
          </w:p>
        </w:tc>
        <w:tc>
          <w:tcPr>
            <w:tcW w:w="2783" w:type="dxa"/>
          </w:tcPr>
          <w:p w:rsidR="00071545" w:rsidRPr="00C010BE" w:rsidRDefault="00512E56" w:rsidP="00512E56">
            <w:pPr>
              <w:ind w:firstLine="0"/>
              <w:jc w:val="center"/>
            </w:pPr>
            <w:r w:rsidRPr="00C010BE">
              <w:t>2,0</w:t>
            </w:r>
          </w:p>
        </w:tc>
        <w:tc>
          <w:tcPr>
            <w:tcW w:w="3304" w:type="dxa"/>
          </w:tcPr>
          <w:p w:rsidR="00071545" w:rsidRPr="00C010BE" w:rsidRDefault="00512E56" w:rsidP="00512E56">
            <w:pPr>
              <w:ind w:firstLine="0"/>
              <w:jc w:val="center"/>
            </w:pPr>
            <w:r w:rsidRPr="00C010BE">
              <w:t>10</w:t>
            </w:r>
            <w:r w:rsidR="0011405B" w:rsidRPr="00C010BE">
              <w:t xml:space="preserve"> – </w:t>
            </w:r>
            <w:r w:rsidRPr="00C010BE">
              <w:t>40</w:t>
            </w:r>
          </w:p>
        </w:tc>
      </w:tr>
      <w:tr w:rsidR="00E1598A" w:rsidRPr="00C010BE" w:rsidTr="009E46C0">
        <w:tc>
          <w:tcPr>
            <w:tcW w:w="3823" w:type="dxa"/>
          </w:tcPr>
          <w:p w:rsidR="00071545" w:rsidRPr="00C010BE" w:rsidRDefault="00512E56" w:rsidP="00512E56">
            <w:pPr>
              <w:ind w:firstLine="0"/>
            </w:pPr>
            <w:r w:rsidRPr="00C010BE">
              <w:t xml:space="preserve">Для хозяйственных целей </w:t>
            </w:r>
          </w:p>
        </w:tc>
        <w:tc>
          <w:tcPr>
            <w:tcW w:w="2783" w:type="dxa"/>
          </w:tcPr>
          <w:p w:rsidR="00071545" w:rsidRPr="00C010BE" w:rsidRDefault="00512E56" w:rsidP="00512E56">
            <w:pPr>
              <w:ind w:firstLine="0"/>
              <w:jc w:val="center"/>
            </w:pPr>
            <w:r w:rsidRPr="00C010BE">
              <w:t>0,3</w:t>
            </w:r>
          </w:p>
        </w:tc>
        <w:tc>
          <w:tcPr>
            <w:tcW w:w="3304" w:type="dxa"/>
          </w:tcPr>
          <w:p w:rsidR="00071545" w:rsidRPr="00C010BE" w:rsidRDefault="00512E56" w:rsidP="00512E56">
            <w:pPr>
              <w:ind w:firstLine="0"/>
              <w:jc w:val="center"/>
            </w:pPr>
            <w:r w:rsidRPr="00C010BE">
              <w:t>20</w:t>
            </w:r>
          </w:p>
        </w:tc>
      </w:tr>
      <w:tr w:rsidR="00C010BE" w:rsidRPr="00C010BE" w:rsidTr="009E46C0">
        <w:tc>
          <w:tcPr>
            <w:tcW w:w="3823" w:type="dxa"/>
          </w:tcPr>
          <w:p w:rsidR="00071545" w:rsidRPr="00C010BE" w:rsidRDefault="00512E56" w:rsidP="00512E56">
            <w:pPr>
              <w:ind w:firstLine="35"/>
            </w:pPr>
            <w:r w:rsidRPr="00C010BE">
              <w:t xml:space="preserve">Для стоянки автомобилей </w:t>
            </w:r>
          </w:p>
        </w:tc>
        <w:tc>
          <w:tcPr>
            <w:tcW w:w="2783" w:type="dxa"/>
          </w:tcPr>
          <w:p w:rsidR="00071545" w:rsidRPr="00C010BE" w:rsidRDefault="00512E56" w:rsidP="00512E56">
            <w:pPr>
              <w:ind w:firstLine="0"/>
              <w:jc w:val="center"/>
            </w:pPr>
            <w:r w:rsidRPr="00C010BE">
              <w:t>0,8</w:t>
            </w:r>
          </w:p>
        </w:tc>
        <w:tc>
          <w:tcPr>
            <w:tcW w:w="3304" w:type="dxa"/>
          </w:tcPr>
          <w:p w:rsidR="00071545" w:rsidRPr="00C010BE" w:rsidRDefault="00512E56" w:rsidP="00C010BE">
            <w:pPr>
              <w:ind w:firstLine="0"/>
              <w:jc w:val="center"/>
            </w:pPr>
            <w:r w:rsidRPr="00C010BE">
              <w:t>По СанПиН 2.2.1/2.1.1.1200</w:t>
            </w:r>
            <w:r w:rsidR="00C010BE">
              <w:t>-</w:t>
            </w:r>
            <w:r w:rsidRPr="00C010BE">
              <w:t>03</w:t>
            </w:r>
          </w:p>
        </w:tc>
      </w:tr>
      <w:tr w:rsidR="00E1598A" w:rsidRPr="00C010BE" w:rsidTr="009E46C0">
        <w:tc>
          <w:tcPr>
            <w:tcW w:w="3823" w:type="dxa"/>
          </w:tcPr>
          <w:p w:rsidR="00071545" w:rsidRPr="00C010BE" w:rsidRDefault="00512E56" w:rsidP="00071545">
            <w:pPr>
              <w:ind w:firstLine="0"/>
            </w:pPr>
            <w:r w:rsidRPr="00C010BE">
              <w:t xml:space="preserve">Для </w:t>
            </w:r>
            <w:r w:rsidR="00E1598A" w:rsidRPr="00C010BE">
              <w:t xml:space="preserve">придомового </w:t>
            </w:r>
            <w:r w:rsidRPr="00C010BE">
              <w:t>озеленения</w:t>
            </w:r>
          </w:p>
        </w:tc>
        <w:tc>
          <w:tcPr>
            <w:tcW w:w="2783" w:type="dxa"/>
          </w:tcPr>
          <w:p w:rsidR="00071545" w:rsidRPr="00C010BE" w:rsidRDefault="00512E56" w:rsidP="00512E56">
            <w:pPr>
              <w:ind w:firstLine="0"/>
              <w:jc w:val="center"/>
            </w:pPr>
            <w:r w:rsidRPr="00C010BE">
              <w:t>6</w:t>
            </w:r>
          </w:p>
        </w:tc>
        <w:tc>
          <w:tcPr>
            <w:tcW w:w="3304" w:type="dxa"/>
          </w:tcPr>
          <w:p w:rsidR="00071545" w:rsidRPr="00C010BE" w:rsidRDefault="00512E56" w:rsidP="00512E56">
            <w:pPr>
              <w:ind w:firstLine="0"/>
              <w:jc w:val="center"/>
            </w:pPr>
            <w:r w:rsidRPr="00C010BE">
              <w:t>0</w:t>
            </w:r>
          </w:p>
        </w:tc>
      </w:tr>
      <w:tr w:rsidR="00E1598A" w:rsidRPr="00C010BE" w:rsidTr="007769DE">
        <w:tc>
          <w:tcPr>
            <w:tcW w:w="9910" w:type="dxa"/>
            <w:gridSpan w:val="3"/>
          </w:tcPr>
          <w:p w:rsidR="009E46C0" w:rsidRPr="00C010BE" w:rsidRDefault="00512E56" w:rsidP="00A67979">
            <w:pPr>
              <w:ind w:firstLine="35"/>
              <w:rPr>
                <w:sz w:val="22"/>
              </w:rPr>
            </w:pPr>
            <w:r w:rsidRPr="00C010BE">
              <w:rPr>
                <w:sz w:val="22"/>
              </w:rPr>
              <w:t>Примечани</w:t>
            </w:r>
            <w:r w:rsidR="009E46C0" w:rsidRPr="00C010BE">
              <w:rPr>
                <w:sz w:val="22"/>
              </w:rPr>
              <w:t>я</w:t>
            </w:r>
            <w:r w:rsidRPr="00C010BE">
              <w:rPr>
                <w:sz w:val="22"/>
              </w:rPr>
              <w:t>:</w:t>
            </w:r>
            <w:r w:rsidR="00E1598A" w:rsidRPr="00C010BE">
              <w:rPr>
                <w:sz w:val="22"/>
              </w:rPr>
              <w:t xml:space="preserve"> </w:t>
            </w:r>
          </w:p>
          <w:p w:rsidR="009E46C0" w:rsidRPr="00C010BE" w:rsidRDefault="009E46C0" w:rsidP="00A67979">
            <w:pPr>
              <w:ind w:firstLine="35"/>
              <w:rPr>
                <w:rFonts w:eastAsia="Times New Roman" w:cs="Times New Roman"/>
                <w:sz w:val="22"/>
              </w:rPr>
            </w:pPr>
            <w:r w:rsidRPr="00C010BE">
              <w:rPr>
                <w:rFonts w:eastAsia="Times New Roman" w:cs="Times New Roman"/>
                <w:sz w:val="22"/>
              </w:rPr>
              <w:t>1.</w:t>
            </w:r>
            <w:r w:rsidR="00A67979" w:rsidRPr="00C010BE">
              <w:rPr>
                <w:rFonts w:eastAsia="Times New Roman" w:cs="Times New Roman"/>
                <w:sz w:val="22"/>
              </w:rPr>
              <w:t xml:space="preserve"> </w:t>
            </w:r>
            <w:r w:rsidRPr="00C010BE">
              <w:rPr>
                <w:rFonts w:eastAsia="Times New Roman" w:cs="Times New Roman"/>
                <w:sz w:val="22"/>
              </w:rPr>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а также до границ дошкольных образовательных организаций, медицинских организаций и предприятий питания следует принимать не менее 20 м, а от площадок для хозяйственных целей до наиболее удаленного входа в жилое здание</w:t>
            </w:r>
            <w:r w:rsidR="006759CD" w:rsidRPr="00C010BE">
              <w:rPr>
                <w:rFonts w:eastAsia="Times New Roman" w:cs="Times New Roman"/>
                <w:sz w:val="22"/>
              </w:rPr>
              <w:t xml:space="preserve"> </w:t>
            </w:r>
            <w:r w:rsidR="0011405B" w:rsidRPr="00C010BE">
              <w:rPr>
                <w:rFonts w:eastAsia="Times New Roman" w:cs="Times New Roman"/>
                <w:sz w:val="22"/>
              </w:rPr>
              <w:t>–</w:t>
            </w:r>
            <w:r w:rsidR="006759CD" w:rsidRPr="00C010BE">
              <w:rPr>
                <w:rFonts w:eastAsia="Times New Roman" w:cs="Times New Roman"/>
                <w:sz w:val="22"/>
              </w:rPr>
              <w:t xml:space="preserve"> </w:t>
            </w:r>
            <w:r w:rsidRPr="00C010BE">
              <w:rPr>
                <w:rFonts w:eastAsia="Times New Roman" w:cs="Times New Roman"/>
                <w:sz w:val="22"/>
              </w:rPr>
              <w:t>не более 100 м (для домов с мусоропроводами) и 50 м (для домов без мусоропроводов).</w:t>
            </w:r>
          </w:p>
          <w:p w:rsidR="00512E56" w:rsidRPr="00C010BE" w:rsidRDefault="009E46C0" w:rsidP="00E64F6A">
            <w:pPr>
              <w:ind w:firstLine="35"/>
              <w:rPr>
                <w:sz w:val="22"/>
              </w:rPr>
            </w:pPr>
            <w:r w:rsidRPr="00C010BE">
              <w:rPr>
                <w:sz w:val="22"/>
              </w:rPr>
              <w:t xml:space="preserve">2. </w:t>
            </w:r>
            <w:r w:rsidR="00E1598A" w:rsidRPr="00C010BE">
              <w:rPr>
                <w:sz w:val="22"/>
              </w:rPr>
              <w:t>Допускается уменьшать, но не более чем на 50 %, удельные размеры площадок для занятий физкультурой при формировании единого физкультурно</w:t>
            </w:r>
            <w:r w:rsidR="00E64F6A" w:rsidRPr="00C010BE">
              <w:rPr>
                <w:sz w:val="22"/>
              </w:rPr>
              <w:t>-</w:t>
            </w:r>
            <w:r w:rsidR="00E1598A" w:rsidRPr="00C010BE">
              <w:rPr>
                <w:sz w:val="22"/>
              </w:rPr>
              <w:t>оздоровительного комплекса микрорайона для школьников и населения.</w:t>
            </w:r>
          </w:p>
        </w:tc>
      </w:tr>
    </w:tbl>
    <w:p w:rsidR="00071545" w:rsidRPr="00C010BE" w:rsidRDefault="00071545" w:rsidP="00071545"/>
    <w:p w:rsidR="00E64F6A" w:rsidRPr="00C010BE" w:rsidRDefault="00E64F6A">
      <w:pPr>
        <w:spacing w:after="200" w:line="276" w:lineRule="auto"/>
        <w:ind w:firstLine="0"/>
        <w:jc w:val="left"/>
      </w:pPr>
      <w:r w:rsidRPr="00C010BE">
        <w:br w:type="page"/>
      </w:r>
    </w:p>
    <w:p w:rsidR="00E64F6A" w:rsidRPr="00C010BE" w:rsidRDefault="00E64F6A" w:rsidP="00071545"/>
    <w:p w:rsidR="005C0659" w:rsidRPr="00C010BE" w:rsidRDefault="000236F8" w:rsidP="006F2CF7">
      <w:pPr>
        <w:pStyle w:val="11"/>
        <w:suppressAutoHyphens w:val="0"/>
        <w:spacing w:after="0"/>
        <w:rPr>
          <w:sz w:val="24"/>
          <w:szCs w:val="24"/>
        </w:rPr>
      </w:pPr>
      <w:bookmarkStart w:id="19" w:name="_Toc488147997"/>
      <w:r w:rsidRPr="00C010BE">
        <w:rPr>
          <w:sz w:val="24"/>
          <w:szCs w:val="24"/>
        </w:rPr>
        <w:t>2</w:t>
      </w:r>
      <w:r w:rsidR="005C0659" w:rsidRPr="00C010BE">
        <w:rPr>
          <w:sz w:val="24"/>
          <w:szCs w:val="24"/>
        </w:rPr>
        <w:t>. Материалы по обоснованию расчетных показателей, содержащихся в основной части</w:t>
      </w:r>
      <w:bookmarkEnd w:id="19"/>
    </w:p>
    <w:p w:rsidR="005C0659" w:rsidRPr="00C010BE" w:rsidRDefault="000236F8" w:rsidP="00D577B0">
      <w:pPr>
        <w:pStyle w:val="20"/>
        <w:rPr>
          <w:i w:val="0"/>
        </w:rPr>
      </w:pPr>
      <w:bookmarkStart w:id="20" w:name="_Toc479953568"/>
      <w:bookmarkStart w:id="21" w:name="_Toc488147998"/>
      <w:bookmarkStart w:id="22" w:name="_Toc483049294"/>
      <w:bookmarkStart w:id="23" w:name="_Toc401578976"/>
      <w:r w:rsidRPr="00C010BE">
        <w:rPr>
          <w:i w:val="0"/>
        </w:rPr>
        <w:t>2</w:t>
      </w:r>
      <w:r w:rsidR="005C0659" w:rsidRPr="00C010BE">
        <w:rPr>
          <w:i w:val="0"/>
        </w:rPr>
        <w:t>.1</w:t>
      </w:r>
      <w:bookmarkStart w:id="24" w:name="_Toc293340115"/>
      <w:bookmarkEnd w:id="24"/>
      <w:r w:rsidR="005C0659" w:rsidRPr="00C010BE">
        <w:rPr>
          <w:i w:val="0"/>
        </w:rPr>
        <w:t xml:space="preserve"> Термины и определения</w:t>
      </w:r>
      <w:bookmarkEnd w:id="20"/>
      <w:bookmarkEnd w:id="21"/>
    </w:p>
    <w:p w:rsidR="005C0659" w:rsidRPr="00C010BE" w:rsidRDefault="005C0659" w:rsidP="005C0659">
      <w:pPr>
        <w:rPr>
          <w:rFonts w:cs="Times New Roman"/>
          <w:szCs w:val="24"/>
        </w:rPr>
      </w:pPr>
      <w:r w:rsidRPr="00C010BE">
        <w:rPr>
          <w:rFonts w:cs="Times New Roman"/>
          <w:szCs w:val="24"/>
        </w:rPr>
        <w:t xml:space="preserve">В </w:t>
      </w:r>
      <w:r w:rsidRPr="00C010BE">
        <w:t xml:space="preserve">местных нормативах градостроительного проектирования Октябрьского городского округа Пермского края </w:t>
      </w:r>
      <w:r w:rsidRPr="00C010BE">
        <w:rPr>
          <w:rFonts w:cs="Times New Roman"/>
          <w:szCs w:val="24"/>
        </w:rPr>
        <w:t>приведенные понятия применяются в следующем значении:</w:t>
      </w:r>
    </w:p>
    <w:p w:rsidR="005C0659" w:rsidRPr="00C010BE" w:rsidRDefault="005C0659" w:rsidP="005C0659">
      <w:pPr>
        <w:rPr>
          <w:rFonts w:cs="Times New Roman"/>
          <w:szCs w:val="24"/>
        </w:rPr>
      </w:pPr>
      <w:r w:rsidRPr="00C010BE">
        <w:rPr>
          <w:rFonts w:cs="Times New Roman"/>
          <w:b/>
          <w:szCs w:val="24"/>
        </w:rPr>
        <w:t>автомобильная дорога</w:t>
      </w:r>
      <w:r w:rsidRPr="00C010BE">
        <w:rPr>
          <w:rFonts w:cs="Times New Roman"/>
          <w:szCs w:val="24"/>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5C0659" w:rsidRPr="00C010BE" w:rsidRDefault="005C0659" w:rsidP="005C0659">
      <w:pPr>
        <w:rPr>
          <w:rFonts w:cs="Times New Roman"/>
          <w:szCs w:val="24"/>
        </w:rPr>
      </w:pPr>
      <w:bookmarkStart w:id="25" w:name="PO0000043"/>
      <w:r w:rsidRPr="00C010BE">
        <w:rPr>
          <w:rFonts w:cs="Times New Roman"/>
          <w:b/>
          <w:szCs w:val="24"/>
        </w:rPr>
        <w:t>газонаполнительная станция (ГНС)</w:t>
      </w:r>
      <w:r w:rsidRPr="00C010BE">
        <w:rPr>
          <w:rFonts w:cs="Times New Roman"/>
          <w:szCs w:val="24"/>
        </w:rPr>
        <w:t xml:space="preserve"> </w:t>
      </w:r>
      <w:bookmarkStart w:id="26" w:name="OLE_LINK217"/>
      <w:bookmarkStart w:id="27" w:name="OLE_LINK218"/>
      <w:r w:rsidRPr="00C010BE">
        <w:rPr>
          <w:rFonts w:cs="Times New Roman"/>
          <w:szCs w:val="24"/>
        </w:rPr>
        <w:t>–</w:t>
      </w:r>
      <w:bookmarkEnd w:id="26"/>
      <w:bookmarkEnd w:id="27"/>
      <w:r w:rsidRPr="00C010BE">
        <w:rPr>
          <w:rFonts w:cs="Times New Roman"/>
          <w:szCs w:val="24"/>
        </w:rPr>
        <w:t xml:space="preserve"> предприятие, предназначенное для приема, хранения и отпуска сжиженных углеводородных газов потребителям в автоцистернах и бытовых баллонах, ремонта и переосвидетельствования газовых баллонов;</w:t>
      </w:r>
      <w:bookmarkEnd w:id="25"/>
    </w:p>
    <w:p w:rsidR="005C0659" w:rsidRPr="00C010BE" w:rsidRDefault="005C0659" w:rsidP="005C0659">
      <w:pPr>
        <w:rPr>
          <w:rFonts w:cs="Times New Roman"/>
          <w:szCs w:val="24"/>
        </w:rPr>
      </w:pPr>
      <w:r w:rsidRPr="00C010BE">
        <w:rPr>
          <w:rFonts w:cs="Times New Roman"/>
          <w:b/>
          <w:szCs w:val="24"/>
        </w:rPr>
        <w:t>градостроительная деятельность</w:t>
      </w:r>
      <w:r w:rsidRPr="00C010BE">
        <w:rPr>
          <w:rFonts w:cs="Times New Roman"/>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w:t>
      </w:r>
      <w:r w:rsidR="0032035A" w:rsidRPr="00C010BE">
        <w:rPr>
          <w:rFonts w:cs="Times New Roman"/>
          <w:szCs w:val="24"/>
        </w:rPr>
        <w:t>-</w:t>
      </w:r>
      <w:r w:rsidRPr="00C010BE">
        <w:rPr>
          <w:rFonts w:cs="Times New Roman"/>
          <w:szCs w:val="24"/>
        </w:rPr>
        <w:t>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5C0659" w:rsidRPr="00C010BE" w:rsidRDefault="005C0659" w:rsidP="005C0659">
      <w:pPr>
        <w:rPr>
          <w:rFonts w:cs="Times New Roman"/>
          <w:szCs w:val="24"/>
        </w:rPr>
      </w:pPr>
      <w:r w:rsidRPr="00C010BE">
        <w:rPr>
          <w:rFonts w:cs="Times New Roman"/>
          <w:b/>
          <w:szCs w:val="24"/>
        </w:rPr>
        <w:t>градостроительная документация</w:t>
      </w:r>
      <w:r w:rsidRPr="00C010BE">
        <w:rPr>
          <w:rFonts w:cs="Times New Roman"/>
          <w:szCs w:val="24"/>
        </w:rPr>
        <w:t xml:space="preserve"> (документы градостроительного проектирования) – документы территориального планирования, документы градостроительного зонирования, документация по планировке территории;</w:t>
      </w:r>
    </w:p>
    <w:p w:rsidR="005C0659" w:rsidRPr="00C010BE" w:rsidRDefault="005C0659" w:rsidP="005C0659">
      <w:pPr>
        <w:rPr>
          <w:rFonts w:cs="Times New Roman"/>
          <w:szCs w:val="24"/>
        </w:rPr>
      </w:pPr>
      <w:r w:rsidRPr="00C010BE">
        <w:rPr>
          <w:rFonts w:cs="Times New Roman"/>
          <w:b/>
          <w:szCs w:val="24"/>
        </w:rPr>
        <w:t>градостроительное зонирование</w:t>
      </w:r>
      <w:r w:rsidRPr="00C010BE">
        <w:rPr>
          <w:rFonts w:cs="Times New Roman"/>
          <w:szCs w:val="24"/>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5C0659" w:rsidRPr="00C010BE" w:rsidRDefault="005C0659" w:rsidP="005C0659">
      <w:pPr>
        <w:rPr>
          <w:szCs w:val="24"/>
        </w:rPr>
      </w:pPr>
      <w:r w:rsidRPr="00C010BE">
        <w:rPr>
          <w:b/>
          <w:szCs w:val="24"/>
        </w:rPr>
        <w:t>дошкольная образовательная организация</w:t>
      </w:r>
      <w:r w:rsidR="006759CD" w:rsidRPr="00C010BE">
        <w:rPr>
          <w:b/>
          <w:szCs w:val="24"/>
        </w:rPr>
        <w:t xml:space="preserve"> </w:t>
      </w:r>
      <w:r w:rsidR="0011405B" w:rsidRPr="00C010BE">
        <w:rPr>
          <w:b/>
          <w:szCs w:val="24"/>
        </w:rPr>
        <w:t>–</w:t>
      </w:r>
      <w:r w:rsidR="006759CD" w:rsidRPr="00C010BE">
        <w:rPr>
          <w:b/>
          <w:szCs w:val="24"/>
        </w:rPr>
        <w:t xml:space="preserve"> </w:t>
      </w:r>
      <w:r w:rsidRPr="00C010BE">
        <w:rPr>
          <w:szCs w:val="24"/>
        </w:rPr>
        <w:t>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5C0659" w:rsidRPr="00C010BE" w:rsidRDefault="005C0659" w:rsidP="005C0659">
      <w:pPr>
        <w:rPr>
          <w:szCs w:val="24"/>
        </w:rPr>
      </w:pPr>
      <w:r w:rsidRPr="00C010BE">
        <w:rPr>
          <w:b/>
          <w:szCs w:val="24"/>
        </w:rPr>
        <w:t>зоны с особыми условиями использования территорий</w:t>
      </w:r>
      <w:r w:rsidRPr="00C010BE">
        <w:rPr>
          <w:szCs w:val="24"/>
        </w:rPr>
        <w:t xml:space="preserve"> – охранные, санитарно</w:t>
      </w:r>
      <w:r w:rsidR="0032035A" w:rsidRPr="00C010BE">
        <w:rPr>
          <w:szCs w:val="24"/>
        </w:rPr>
        <w:t>-</w:t>
      </w:r>
      <w:r w:rsidRPr="00C010BE">
        <w:rPr>
          <w:szCs w:val="24"/>
        </w:rPr>
        <w:t xml:space="preserve">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C010BE">
        <w:rPr>
          <w:szCs w:val="24"/>
        </w:rPr>
        <w:t>водоохранные</w:t>
      </w:r>
      <w:proofErr w:type="spellEnd"/>
      <w:r w:rsidRPr="00C010BE">
        <w:rPr>
          <w:szCs w:val="24"/>
        </w:rPr>
        <w:t xml:space="preserve"> зоны, зоны затопления, подтопления, зоны санитарной охраны источников питьевого и хозяйственно</w:t>
      </w:r>
      <w:r w:rsidR="0032035A" w:rsidRPr="00C010BE">
        <w:rPr>
          <w:szCs w:val="24"/>
        </w:rPr>
        <w:t>-</w:t>
      </w:r>
      <w:r w:rsidRPr="00C010BE">
        <w:rPr>
          <w:szCs w:val="24"/>
        </w:rPr>
        <w:t>бытового водоснабжения, зоны охраняемых объектов, иные зоны, устанавливаемые в соответствии с законодательством Российской Федерации;</w:t>
      </w:r>
    </w:p>
    <w:p w:rsidR="005C0659" w:rsidRPr="00C010BE" w:rsidRDefault="005C0659" w:rsidP="005C0659">
      <w:pPr>
        <w:rPr>
          <w:szCs w:val="24"/>
        </w:rPr>
      </w:pPr>
      <w:r w:rsidRPr="00C010BE">
        <w:rPr>
          <w:b/>
          <w:szCs w:val="24"/>
        </w:rPr>
        <w:t>линия электропередачи</w:t>
      </w:r>
      <w:r w:rsidRPr="00C010BE">
        <w:rPr>
          <w:szCs w:val="24"/>
        </w:rPr>
        <w:t xml:space="preserve"> – электрическая линия, выходящая за пределы электростанции или подстанции и предназначенная для передачи электрической энергии;</w:t>
      </w:r>
    </w:p>
    <w:p w:rsidR="005C0659" w:rsidRPr="00C010BE" w:rsidRDefault="005C0659" w:rsidP="005C0659">
      <w:pPr>
        <w:rPr>
          <w:szCs w:val="24"/>
        </w:rPr>
      </w:pPr>
      <w:r w:rsidRPr="00C010BE">
        <w:rPr>
          <w:b/>
          <w:szCs w:val="24"/>
        </w:rPr>
        <w:t>нормативы градостроительного проектирования городского округа</w:t>
      </w:r>
      <w:r w:rsidRPr="00C010BE">
        <w:rPr>
          <w:szCs w:val="24"/>
        </w:rPr>
        <w:t xml:space="preserve">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местного значения городского округа, относящимися к областям, указанным в пункте 1 части 3 статьи 19</w:t>
      </w:r>
      <w:r w:rsidR="006759CD" w:rsidRPr="00C010BE">
        <w:rPr>
          <w:szCs w:val="24"/>
        </w:rPr>
        <w:t xml:space="preserve"> </w:t>
      </w:r>
      <w:r w:rsidRPr="00C010BE">
        <w:rPr>
          <w:szCs w:val="24"/>
        </w:rPr>
        <w:t>Градостроительного кодекса, иными объектами местного значения городского округа населения городского округа и расчетных показателей максимально допустимого уровня территориальной доступности таких объектов для населения городского округа;</w:t>
      </w:r>
    </w:p>
    <w:p w:rsidR="005C0659" w:rsidRPr="00C010BE" w:rsidRDefault="005C0659" w:rsidP="005C0659">
      <w:pPr>
        <w:rPr>
          <w:szCs w:val="24"/>
        </w:rPr>
      </w:pPr>
      <w:r w:rsidRPr="00C010BE">
        <w:rPr>
          <w:b/>
          <w:szCs w:val="24"/>
        </w:rPr>
        <w:t>общеобразовательная организация</w:t>
      </w:r>
      <w:r w:rsidR="006759CD" w:rsidRPr="00C010BE">
        <w:rPr>
          <w:szCs w:val="24"/>
        </w:rPr>
        <w:t xml:space="preserve"> </w:t>
      </w:r>
      <w:r w:rsidR="0011405B" w:rsidRPr="00C010BE">
        <w:rPr>
          <w:szCs w:val="24"/>
        </w:rPr>
        <w:t>–</w:t>
      </w:r>
      <w:r w:rsidR="006759CD" w:rsidRPr="00C010BE">
        <w:rPr>
          <w:szCs w:val="24"/>
        </w:rPr>
        <w:t xml:space="preserve"> </w:t>
      </w:r>
      <w:r w:rsidRPr="00C010BE">
        <w:rPr>
          <w:szCs w:val="24"/>
        </w:rPr>
        <w:t>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5C0659" w:rsidRPr="00C010BE" w:rsidRDefault="005C0659" w:rsidP="005C0659">
      <w:pPr>
        <w:rPr>
          <w:szCs w:val="24"/>
        </w:rPr>
      </w:pPr>
      <w:r w:rsidRPr="00C010BE">
        <w:rPr>
          <w:b/>
          <w:szCs w:val="24"/>
        </w:rPr>
        <w:t>объекты местного значения</w:t>
      </w:r>
      <w:r w:rsidRPr="00C010BE">
        <w:rPr>
          <w:szCs w:val="24"/>
        </w:rPr>
        <w:t xml:space="preserve"> – объекты капитального строительства, иные объекты, территории, которые необходимы для осуществления органами местного самоуправления </w:t>
      </w:r>
      <w:r w:rsidRPr="00C010BE">
        <w:rPr>
          <w:szCs w:val="24"/>
        </w:rPr>
        <w:lastRenderedPageBreak/>
        <w:t xml:space="preserve">полномочий по вопросам местного значения и в пределах переданных государственных полномочий в соответствии с федеральными законами, законами Пермского края, уставом муниципального образования, и оказывают существенное влияние на </w:t>
      </w:r>
      <w:r w:rsidR="00364207" w:rsidRPr="00C010BE">
        <w:rPr>
          <w:szCs w:val="24"/>
        </w:rPr>
        <w:t>социально-эконом</w:t>
      </w:r>
      <w:r w:rsidRPr="00C010BE">
        <w:rPr>
          <w:szCs w:val="24"/>
        </w:rPr>
        <w:t xml:space="preserve">ическое развитие муниципального образования. </w:t>
      </w:r>
    </w:p>
    <w:p w:rsidR="005C0659" w:rsidRPr="00C010BE" w:rsidRDefault="005C0659" w:rsidP="005C0659">
      <w:pPr>
        <w:rPr>
          <w:szCs w:val="24"/>
        </w:rPr>
      </w:pPr>
      <w:r w:rsidRPr="00C010BE">
        <w:rPr>
          <w:b/>
          <w:szCs w:val="24"/>
        </w:rPr>
        <w:t>природный газ промышленного и коммунально</w:t>
      </w:r>
      <w:r w:rsidR="0032035A" w:rsidRPr="00C010BE">
        <w:rPr>
          <w:b/>
          <w:szCs w:val="24"/>
        </w:rPr>
        <w:t>-</w:t>
      </w:r>
      <w:r w:rsidRPr="00C010BE">
        <w:rPr>
          <w:b/>
          <w:szCs w:val="24"/>
        </w:rPr>
        <w:t>бытового назначения</w:t>
      </w:r>
      <w:r w:rsidRPr="00C010BE">
        <w:rPr>
          <w:szCs w:val="24"/>
        </w:rPr>
        <w:t xml:space="preserve"> – горючая газообразная смесь углеводородов с преобладающим содержанием метана, предназначенная в качестве сырья и топлива для промышленного и </w:t>
      </w:r>
      <w:proofErr w:type="spellStart"/>
      <w:r w:rsidRPr="00C010BE">
        <w:rPr>
          <w:szCs w:val="24"/>
        </w:rPr>
        <w:t>коммунально</w:t>
      </w:r>
      <w:proofErr w:type="spellEnd"/>
      <w:r w:rsidR="0011405B" w:rsidRPr="00C010BE">
        <w:rPr>
          <w:szCs w:val="24"/>
        </w:rPr>
        <w:t xml:space="preserve"> – </w:t>
      </w:r>
      <w:r w:rsidRPr="00C010BE">
        <w:rPr>
          <w:szCs w:val="24"/>
        </w:rPr>
        <w:t>бытового использования;</w:t>
      </w:r>
    </w:p>
    <w:p w:rsidR="005C0659" w:rsidRPr="00C010BE" w:rsidRDefault="005C0659" w:rsidP="005C0659">
      <w:pPr>
        <w:rPr>
          <w:szCs w:val="24"/>
        </w:rPr>
      </w:pPr>
      <w:r w:rsidRPr="00C010BE">
        <w:rPr>
          <w:b/>
          <w:szCs w:val="24"/>
        </w:rPr>
        <w:t>пункт редуцирования газа</w:t>
      </w:r>
      <w:r w:rsidRPr="00C010BE">
        <w:rPr>
          <w:szCs w:val="24"/>
        </w:rPr>
        <w:t xml:space="preserve"> – технологическое устройство сетей газораспределения и </w:t>
      </w:r>
      <w:proofErr w:type="spellStart"/>
      <w:r w:rsidRPr="00C010BE">
        <w:rPr>
          <w:szCs w:val="24"/>
        </w:rPr>
        <w:t>газопотребления</w:t>
      </w:r>
      <w:proofErr w:type="spellEnd"/>
      <w:r w:rsidRPr="00C010BE">
        <w:rPr>
          <w:szCs w:val="24"/>
        </w:rPr>
        <w:t>, предназначенное для снижения давления газа и поддержания его в заданных пределах независимо от расхода газа;</w:t>
      </w:r>
    </w:p>
    <w:p w:rsidR="005C0659" w:rsidRPr="00C010BE" w:rsidRDefault="005C0659" w:rsidP="005C0659">
      <w:pPr>
        <w:rPr>
          <w:szCs w:val="24"/>
        </w:rPr>
      </w:pPr>
      <w:r w:rsidRPr="00C010BE">
        <w:rPr>
          <w:b/>
          <w:szCs w:val="24"/>
        </w:rPr>
        <w:t>реконструкция объектов капитального строительства</w:t>
      </w:r>
      <w:r w:rsidRPr="00C010BE">
        <w:rPr>
          <w:szCs w:val="24"/>
        </w:rPr>
        <w:t xml:space="preserve">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5C0659" w:rsidRPr="00C010BE" w:rsidRDefault="005C0659" w:rsidP="005C0659">
      <w:pPr>
        <w:rPr>
          <w:szCs w:val="24"/>
        </w:rPr>
      </w:pPr>
      <w:r w:rsidRPr="00C010BE">
        <w:rPr>
          <w:b/>
          <w:szCs w:val="24"/>
        </w:rPr>
        <w:t>санитарно</w:t>
      </w:r>
      <w:r w:rsidR="0032035A" w:rsidRPr="00C010BE">
        <w:rPr>
          <w:b/>
          <w:szCs w:val="24"/>
        </w:rPr>
        <w:t>-</w:t>
      </w:r>
      <w:r w:rsidRPr="00C010BE">
        <w:rPr>
          <w:b/>
          <w:szCs w:val="24"/>
        </w:rPr>
        <w:t>защитная зона (СЗЗ)</w:t>
      </w:r>
      <w:r w:rsidRPr="00C010BE">
        <w:rPr>
          <w:szCs w:val="24"/>
        </w:rPr>
        <w:t xml:space="preserve"> – специальная территория с особым режимом использования, которая устанавливается вокруг объектов и производств, являющихся источниками воздействия на среду обитания и здоровье человека. Размер СЗЗ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
    <w:p w:rsidR="005C0659" w:rsidRPr="00C010BE" w:rsidRDefault="005C0659" w:rsidP="005C0659">
      <w:pPr>
        <w:rPr>
          <w:szCs w:val="24"/>
        </w:rPr>
      </w:pPr>
      <w:r w:rsidRPr="00C010BE">
        <w:rPr>
          <w:b/>
          <w:szCs w:val="24"/>
        </w:rPr>
        <w:t>система газоснабжения</w:t>
      </w:r>
      <w:r w:rsidRPr="00C010BE">
        <w:rPr>
          <w:szCs w:val="24"/>
        </w:rPr>
        <w:t xml:space="preserve"> – имущественный производственный комплекс, состоящий из технологически, организационно и экономически взаимосвязанных и централизованно управляемых производственных объектов, предназначенных для добычи, транспортировки, хранения и поставок газа;</w:t>
      </w:r>
    </w:p>
    <w:p w:rsidR="005C0659" w:rsidRPr="00C010BE" w:rsidRDefault="005C0659" w:rsidP="005C0659">
      <w:pPr>
        <w:rPr>
          <w:rFonts w:cs="Times New Roman"/>
          <w:szCs w:val="24"/>
        </w:rPr>
      </w:pPr>
      <w:r w:rsidRPr="00C010BE">
        <w:rPr>
          <w:rFonts w:cs="Times New Roman"/>
          <w:b/>
          <w:szCs w:val="24"/>
        </w:rPr>
        <w:t>стоянка для автомобилей</w:t>
      </w:r>
      <w:r w:rsidRPr="00C010BE">
        <w:rPr>
          <w:rFonts w:cs="Times New Roman"/>
          <w:szCs w:val="24"/>
        </w:rPr>
        <w:t xml:space="preserve"> – здание, сооружение (часть здания, сооружения) или специальная открытая площадка, предназначенные только для хранения (стоянки) автомобилей;</w:t>
      </w:r>
    </w:p>
    <w:p w:rsidR="005C0659" w:rsidRPr="00C010BE" w:rsidRDefault="005C0659" w:rsidP="005C0659">
      <w:pPr>
        <w:rPr>
          <w:szCs w:val="24"/>
        </w:rPr>
      </w:pPr>
      <w:r w:rsidRPr="00C010BE">
        <w:rPr>
          <w:b/>
          <w:szCs w:val="24"/>
        </w:rPr>
        <w:t>строительство</w:t>
      </w:r>
      <w:r w:rsidRPr="00C010BE">
        <w:rPr>
          <w:szCs w:val="24"/>
        </w:rPr>
        <w:t xml:space="preserve"> – создание зданий, строений, сооружений (в том числе на месте сносимых объектов капитального строительства);</w:t>
      </w:r>
    </w:p>
    <w:p w:rsidR="005C0659" w:rsidRPr="00C010BE" w:rsidRDefault="005C0659" w:rsidP="005C0659">
      <w:pPr>
        <w:rPr>
          <w:szCs w:val="24"/>
        </w:rPr>
      </w:pPr>
      <w:r w:rsidRPr="00C010BE">
        <w:rPr>
          <w:b/>
          <w:szCs w:val="24"/>
        </w:rPr>
        <w:t>территориальные зоны</w:t>
      </w:r>
      <w:r w:rsidRPr="00C010BE">
        <w:rPr>
          <w:szCs w:val="24"/>
        </w:rPr>
        <w:t xml:space="preserve"> – зоны, для которых в правилах землепользования и застройки определены границы и установлены градостроительные регламенты;</w:t>
      </w:r>
    </w:p>
    <w:p w:rsidR="005C0659" w:rsidRPr="00C010BE" w:rsidRDefault="005C0659" w:rsidP="005C0659">
      <w:pPr>
        <w:rPr>
          <w:szCs w:val="24"/>
        </w:rPr>
      </w:pPr>
      <w:r w:rsidRPr="00C010BE">
        <w:rPr>
          <w:b/>
          <w:szCs w:val="24"/>
        </w:rPr>
        <w:t>трансформаторная подстанция</w:t>
      </w:r>
      <w:r w:rsidRPr="00C010BE">
        <w:rPr>
          <w:szCs w:val="24"/>
        </w:rPr>
        <w:t xml:space="preserve"> –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311B17" w:rsidRPr="00C010BE" w:rsidRDefault="00311B17" w:rsidP="00311B17">
      <w:pPr>
        <w:autoSpaceDE w:val="0"/>
        <w:autoSpaceDN w:val="0"/>
        <w:adjustRightInd w:val="0"/>
        <w:ind w:firstLine="851"/>
        <w:outlineLvl w:val="1"/>
      </w:pPr>
      <w:r w:rsidRPr="00C010BE">
        <w:rPr>
          <w:b/>
          <w:szCs w:val="24"/>
        </w:rPr>
        <w:t>туризм</w:t>
      </w:r>
      <w:r w:rsidRPr="00C010BE">
        <w:rPr>
          <w:b/>
          <w:i/>
        </w:rPr>
        <w:t xml:space="preserve"> </w:t>
      </w:r>
      <w:r w:rsidRPr="00C010BE">
        <w:rPr>
          <w:szCs w:val="24"/>
        </w:rPr>
        <w:t>–</w:t>
      </w:r>
      <w:r w:rsidR="006759CD" w:rsidRPr="00C010BE">
        <w:rPr>
          <w:b/>
          <w:i/>
        </w:rPr>
        <w:t xml:space="preserve"> </w:t>
      </w:r>
      <w:r w:rsidRPr="00C010BE">
        <w:t xml:space="preserve">временные выезды (путешествия) граждан с постоянного места жительства в </w:t>
      </w:r>
      <w:proofErr w:type="spellStart"/>
      <w:r w:rsidRPr="00C010BE">
        <w:t>лечебно</w:t>
      </w:r>
      <w:proofErr w:type="spellEnd"/>
      <w:r w:rsidR="0011405B" w:rsidRPr="00C010BE">
        <w:t xml:space="preserve"> – </w:t>
      </w:r>
      <w:r w:rsidRPr="00C010BE">
        <w:t xml:space="preserve">оздоровительных, рекреационных, познавательных, </w:t>
      </w:r>
      <w:proofErr w:type="spellStart"/>
      <w:r w:rsidRPr="00C010BE">
        <w:t>физкультурно</w:t>
      </w:r>
      <w:proofErr w:type="spellEnd"/>
      <w:r w:rsidR="0011405B" w:rsidRPr="00C010BE">
        <w:t xml:space="preserve"> – </w:t>
      </w:r>
      <w:r w:rsidRPr="00C010BE">
        <w:t>спортивных, профессионально</w:t>
      </w:r>
      <w:r w:rsidR="0011405B" w:rsidRPr="00C010BE">
        <w:t xml:space="preserve"> – </w:t>
      </w:r>
      <w:r w:rsidRPr="00C010BE">
        <w:t>деловых, религиозных и иных целях без занятия деятельностью, связанной с получением дохода от источников в месте временного пребывания;</w:t>
      </w:r>
    </w:p>
    <w:p w:rsidR="005C0659" w:rsidRPr="00C010BE" w:rsidRDefault="005C0659" w:rsidP="005C0659">
      <w:pPr>
        <w:rPr>
          <w:szCs w:val="24"/>
        </w:rPr>
      </w:pPr>
      <w:r w:rsidRPr="00C010BE">
        <w:rPr>
          <w:b/>
          <w:szCs w:val="24"/>
        </w:rPr>
        <w:t>функциональные зоны</w:t>
      </w:r>
      <w:r w:rsidRPr="00C010BE">
        <w:rPr>
          <w:szCs w:val="24"/>
        </w:rPr>
        <w:t xml:space="preserve"> – зоны, для которых документами территориального планирования определены границы и функциональное назначение;</w:t>
      </w:r>
    </w:p>
    <w:p w:rsidR="005C0659" w:rsidRPr="00C010BE" w:rsidRDefault="005C0659" w:rsidP="005C0659">
      <w:pPr>
        <w:rPr>
          <w:szCs w:val="24"/>
        </w:rPr>
      </w:pPr>
      <w:r w:rsidRPr="00C010BE">
        <w:rPr>
          <w:b/>
          <w:szCs w:val="24"/>
        </w:rPr>
        <w:t>централизованная система электроснабжения</w:t>
      </w:r>
      <w:r w:rsidRPr="00C010BE">
        <w:rPr>
          <w:szCs w:val="24"/>
        </w:rPr>
        <w:t xml:space="preserve"> – совокупность электроустановок, предназначенных для электроснабжения потребителей от энергетической системы.</w:t>
      </w:r>
    </w:p>
    <w:p w:rsidR="005C0659" w:rsidRPr="00C010BE" w:rsidRDefault="005C0659" w:rsidP="005C0659">
      <w:pPr>
        <w:rPr>
          <w:rFonts w:eastAsia="Times New Roman" w:cs="Times New Roman"/>
          <w:szCs w:val="24"/>
        </w:rPr>
      </w:pPr>
      <w:r w:rsidRPr="00C010BE">
        <w:rPr>
          <w:rFonts w:eastAsia="Times New Roman" w:cs="Times New Roman"/>
          <w:szCs w:val="24"/>
        </w:rPr>
        <w:t>Иные понятия, используемые в настоящих нормативах, принимаются в значениях, установленных действующим законодательством.</w:t>
      </w:r>
    </w:p>
    <w:p w:rsidR="00026BE0" w:rsidRPr="00C010BE" w:rsidRDefault="00026BE0">
      <w:pPr>
        <w:spacing w:after="200" w:line="276" w:lineRule="auto"/>
        <w:ind w:firstLine="0"/>
        <w:jc w:val="left"/>
        <w:rPr>
          <w:rFonts w:eastAsia="Times New Roman" w:cs="Times New Roman"/>
          <w:szCs w:val="24"/>
        </w:rPr>
      </w:pPr>
      <w:r w:rsidRPr="00C010BE">
        <w:rPr>
          <w:rFonts w:eastAsia="Times New Roman" w:cs="Times New Roman"/>
          <w:szCs w:val="24"/>
        </w:rPr>
        <w:br w:type="page"/>
      </w:r>
    </w:p>
    <w:p w:rsidR="00026BE0" w:rsidRPr="00C010BE" w:rsidRDefault="00026BE0" w:rsidP="005C0659">
      <w:pPr>
        <w:rPr>
          <w:rFonts w:eastAsia="Times New Roman" w:cs="Times New Roman"/>
          <w:szCs w:val="24"/>
        </w:rPr>
      </w:pPr>
    </w:p>
    <w:p w:rsidR="00A56618" w:rsidRPr="00C010BE" w:rsidRDefault="004D2927" w:rsidP="00D577B0">
      <w:pPr>
        <w:pStyle w:val="20"/>
        <w:rPr>
          <w:i w:val="0"/>
        </w:rPr>
      </w:pPr>
      <w:r w:rsidRPr="00C010BE">
        <w:rPr>
          <w:i w:val="0"/>
        </w:rPr>
        <w:t>2.2.</w:t>
      </w:r>
      <w:r w:rsidR="005B4F68" w:rsidRPr="00C010BE">
        <w:rPr>
          <w:i w:val="0"/>
        </w:rPr>
        <w:t xml:space="preserve"> </w:t>
      </w:r>
      <w:r w:rsidR="00A56618" w:rsidRPr="00C010BE">
        <w:rPr>
          <w:i w:val="0"/>
        </w:rPr>
        <w:t>Перечень используемых сокращений</w:t>
      </w:r>
    </w:p>
    <w:p w:rsidR="00A56618" w:rsidRPr="00C010BE" w:rsidRDefault="00A56618" w:rsidP="00A56618">
      <w:pPr>
        <w:pStyle w:val="aff5"/>
        <w:spacing w:after="120"/>
        <w:rPr>
          <w:lang w:val="ru-RU"/>
        </w:rPr>
      </w:pPr>
      <w:r w:rsidRPr="00C010BE">
        <w:rPr>
          <w:lang w:val="ru-RU"/>
        </w:rPr>
        <w:t>В МНГП применяются следующие сокращения:</w:t>
      </w:r>
    </w:p>
    <w:tbl>
      <w:tblPr>
        <w:tblW w:w="4872" w:type="pct"/>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341"/>
        <w:gridCol w:w="7316"/>
      </w:tblGrid>
      <w:tr w:rsidR="00A56618" w:rsidRPr="00C010BE" w:rsidTr="00805699">
        <w:tc>
          <w:tcPr>
            <w:tcW w:w="5000" w:type="pct"/>
            <w:gridSpan w:val="2"/>
            <w:shd w:val="clear" w:color="auto" w:fill="FFFFFF" w:themeFill="background1"/>
            <w:hideMark/>
          </w:tcPr>
          <w:p w:rsidR="00A56618" w:rsidRPr="00C010BE" w:rsidRDefault="00A56618" w:rsidP="00E942F8">
            <w:pPr>
              <w:widowControl w:val="0"/>
              <w:autoSpaceDE w:val="0"/>
              <w:autoSpaceDN w:val="0"/>
              <w:adjustRightInd w:val="0"/>
              <w:spacing w:line="276" w:lineRule="auto"/>
              <w:ind w:firstLine="0"/>
              <w:jc w:val="center"/>
              <w:rPr>
                <w:rFonts w:eastAsia="Times New Roman"/>
                <w:szCs w:val="24"/>
              </w:rPr>
            </w:pPr>
            <w:bookmarkStart w:id="28" w:name="Par46"/>
            <w:bookmarkEnd w:id="28"/>
            <w:r w:rsidRPr="00C010BE">
              <w:rPr>
                <w:rFonts w:eastAsia="Times New Roman"/>
                <w:szCs w:val="24"/>
              </w:rPr>
              <w:t>Сокращения слов и словосочетаний</w:t>
            </w:r>
          </w:p>
        </w:tc>
      </w:tr>
      <w:tr w:rsidR="00A56618" w:rsidRPr="00C010BE" w:rsidTr="00805699">
        <w:tc>
          <w:tcPr>
            <w:tcW w:w="1212" w:type="pct"/>
            <w:shd w:val="clear" w:color="auto" w:fill="FFFFFF" w:themeFill="background1"/>
            <w:hideMark/>
          </w:tcPr>
          <w:p w:rsidR="00A56618" w:rsidRPr="00C010BE" w:rsidRDefault="00A56618" w:rsidP="00E942F8">
            <w:pPr>
              <w:widowControl w:val="0"/>
              <w:autoSpaceDE w:val="0"/>
              <w:autoSpaceDN w:val="0"/>
              <w:adjustRightInd w:val="0"/>
              <w:spacing w:line="276" w:lineRule="auto"/>
              <w:ind w:firstLine="0"/>
              <w:jc w:val="center"/>
              <w:rPr>
                <w:rFonts w:eastAsia="Times New Roman"/>
                <w:szCs w:val="24"/>
              </w:rPr>
            </w:pPr>
            <w:r w:rsidRPr="00C010BE">
              <w:rPr>
                <w:rFonts w:eastAsia="Times New Roman"/>
                <w:szCs w:val="24"/>
              </w:rPr>
              <w:t>Сокращение</w:t>
            </w:r>
          </w:p>
        </w:tc>
        <w:tc>
          <w:tcPr>
            <w:tcW w:w="3788" w:type="pct"/>
            <w:shd w:val="clear" w:color="auto" w:fill="FFFFFF" w:themeFill="background1"/>
            <w:hideMark/>
          </w:tcPr>
          <w:p w:rsidR="00A56618" w:rsidRPr="00C010BE" w:rsidRDefault="00A56618" w:rsidP="00E942F8">
            <w:pPr>
              <w:widowControl w:val="0"/>
              <w:autoSpaceDE w:val="0"/>
              <w:autoSpaceDN w:val="0"/>
              <w:adjustRightInd w:val="0"/>
              <w:spacing w:line="276" w:lineRule="auto"/>
              <w:ind w:firstLine="0"/>
              <w:jc w:val="center"/>
              <w:rPr>
                <w:rFonts w:eastAsia="Times New Roman"/>
                <w:szCs w:val="24"/>
              </w:rPr>
            </w:pPr>
            <w:r w:rsidRPr="00C010BE">
              <w:rPr>
                <w:rFonts w:eastAsia="Times New Roman"/>
                <w:szCs w:val="24"/>
              </w:rPr>
              <w:t>Слово/словосочетание</w:t>
            </w:r>
          </w:p>
        </w:tc>
      </w:tr>
      <w:tr w:rsidR="00A56618" w:rsidRPr="00C010BE" w:rsidTr="00805699">
        <w:trPr>
          <w:trHeight w:val="40"/>
        </w:trPr>
        <w:tc>
          <w:tcPr>
            <w:tcW w:w="1212" w:type="pct"/>
            <w:shd w:val="clear" w:color="auto" w:fill="FFFFFF" w:themeFill="background1"/>
            <w:hideMark/>
          </w:tcPr>
          <w:p w:rsidR="00A56618" w:rsidRPr="00C010BE" w:rsidRDefault="00A56618" w:rsidP="00E942F8">
            <w:pPr>
              <w:widowControl w:val="0"/>
              <w:autoSpaceDE w:val="0"/>
              <w:autoSpaceDN w:val="0"/>
              <w:adjustRightInd w:val="0"/>
              <w:spacing w:line="276" w:lineRule="auto"/>
              <w:ind w:firstLine="0"/>
              <w:jc w:val="left"/>
              <w:rPr>
                <w:rFonts w:eastAsia="Times New Roman"/>
                <w:szCs w:val="24"/>
              </w:rPr>
            </w:pPr>
            <w:r w:rsidRPr="00C010BE">
              <w:rPr>
                <w:rFonts w:eastAsia="Times New Roman"/>
                <w:szCs w:val="24"/>
              </w:rPr>
              <w:t>гг.</w:t>
            </w:r>
          </w:p>
        </w:tc>
        <w:tc>
          <w:tcPr>
            <w:tcW w:w="3788" w:type="pct"/>
            <w:shd w:val="clear" w:color="auto" w:fill="FFFFFF" w:themeFill="background1"/>
            <w:hideMark/>
          </w:tcPr>
          <w:p w:rsidR="00A56618" w:rsidRPr="00C010BE" w:rsidRDefault="00A56618" w:rsidP="00E942F8">
            <w:pPr>
              <w:widowControl w:val="0"/>
              <w:autoSpaceDE w:val="0"/>
              <w:autoSpaceDN w:val="0"/>
              <w:adjustRightInd w:val="0"/>
              <w:spacing w:line="276" w:lineRule="auto"/>
              <w:ind w:firstLine="0"/>
              <w:jc w:val="left"/>
              <w:rPr>
                <w:rFonts w:eastAsia="Times New Roman"/>
                <w:szCs w:val="24"/>
              </w:rPr>
            </w:pPr>
            <w:r w:rsidRPr="00C010BE">
              <w:rPr>
                <w:rFonts w:eastAsia="Times New Roman"/>
                <w:szCs w:val="24"/>
              </w:rPr>
              <w:t>годы</w:t>
            </w:r>
          </w:p>
        </w:tc>
      </w:tr>
      <w:tr w:rsidR="00A56618" w:rsidRPr="00C010BE" w:rsidTr="00805699">
        <w:trPr>
          <w:trHeight w:val="40"/>
        </w:trPr>
        <w:tc>
          <w:tcPr>
            <w:tcW w:w="1212" w:type="pct"/>
            <w:shd w:val="clear" w:color="auto" w:fill="FFFFFF" w:themeFill="background1"/>
            <w:hideMark/>
          </w:tcPr>
          <w:p w:rsidR="00A56618" w:rsidRPr="00C010BE" w:rsidRDefault="00A56618" w:rsidP="00E942F8">
            <w:pPr>
              <w:widowControl w:val="0"/>
              <w:autoSpaceDE w:val="0"/>
              <w:autoSpaceDN w:val="0"/>
              <w:adjustRightInd w:val="0"/>
              <w:spacing w:line="276" w:lineRule="auto"/>
              <w:ind w:firstLine="0"/>
              <w:jc w:val="left"/>
              <w:rPr>
                <w:rFonts w:eastAsia="Times New Roman"/>
                <w:szCs w:val="24"/>
              </w:rPr>
            </w:pPr>
            <w:r w:rsidRPr="00C010BE">
              <w:rPr>
                <w:rFonts w:eastAsia="Times New Roman"/>
                <w:szCs w:val="24"/>
              </w:rPr>
              <w:t>др.</w:t>
            </w:r>
          </w:p>
        </w:tc>
        <w:tc>
          <w:tcPr>
            <w:tcW w:w="3788" w:type="pct"/>
            <w:shd w:val="clear" w:color="auto" w:fill="FFFFFF" w:themeFill="background1"/>
            <w:hideMark/>
          </w:tcPr>
          <w:p w:rsidR="00A56618" w:rsidRPr="00C010BE" w:rsidRDefault="00A56618" w:rsidP="00E942F8">
            <w:pPr>
              <w:widowControl w:val="0"/>
              <w:autoSpaceDE w:val="0"/>
              <w:autoSpaceDN w:val="0"/>
              <w:adjustRightInd w:val="0"/>
              <w:spacing w:line="276" w:lineRule="auto"/>
              <w:ind w:firstLine="0"/>
              <w:jc w:val="left"/>
              <w:rPr>
                <w:rFonts w:eastAsia="Times New Roman"/>
                <w:szCs w:val="24"/>
              </w:rPr>
            </w:pPr>
            <w:r w:rsidRPr="00C010BE">
              <w:rPr>
                <w:rFonts w:eastAsia="Times New Roman"/>
                <w:szCs w:val="24"/>
              </w:rPr>
              <w:t>другие</w:t>
            </w:r>
          </w:p>
        </w:tc>
      </w:tr>
      <w:tr w:rsidR="00A56618" w:rsidRPr="00C010BE" w:rsidTr="00805699">
        <w:trPr>
          <w:trHeight w:val="113"/>
        </w:trPr>
        <w:tc>
          <w:tcPr>
            <w:tcW w:w="1212" w:type="pct"/>
            <w:shd w:val="clear" w:color="auto" w:fill="FFFFFF" w:themeFill="background1"/>
            <w:hideMark/>
          </w:tcPr>
          <w:p w:rsidR="00A56618" w:rsidRPr="00C010BE" w:rsidRDefault="00A56618" w:rsidP="00592BDC">
            <w:pPr>
              <w:widowControl w:val="0"/>
              <w:autoSpaceDE w:val="0"/>
              <w:autoSpaceDN w:val="0"/>
              <w:adjustRightInd w:val="0"/>
              <w:ind w:firstLine="0"/>
              <w:jc w:val="left"/>
              <w:rPr>
                <w:rFonts w:eastAsia="Times New Roman"/>
                <w:bCs/>
                <w:szCs w:val="24"/>
              </w:rPr>
            </w:pPr>
            <w:r w:rsidRPr="00C010BE">
              <w:rPr>
                <w:rFonts w:eastAsia="Times New Roman"/>
                <w:bCs/>
                <w:szCs w:val="24"/>
              </w:rPr>
              <w:t xml:space="preserve">МНГП </w:t>
            </w:r>
          </w:p>
        </w:tc>
        <w:tc>
          <w:tcPr>
            <w:tcW w:w="3788" w:type="pct"/>
            <w:shd w:val="clear" w:color="auto" w:fill="FFFFFF" w:themeFill="background1"/>
            <w:hideMark/>
          </w:tcPr>
          <w:p w:rsidR="00A56618" w:rsidRPr="00C010BE" w:rsidRDefault="000F1A76" w:rsidP="00E942F8">
            <w:pPr>
              <w:widowControl w:val="0"/>
              <w:autoSpaceDE w:val="0"/>
              <w:autoSpaceDN w:val="0"/>
              <w:adjustRightInd w:val="0"/>
              <w:ind w:firstLine="0"/>
              <w:jc w:val="left"/>
              <w:rPr>
                <w:rFonts w:eastAsia="Times New Roman"/>
                <w:szCs w:val="24"/>
              </w:rPr>
            </w:pPr>
            <w:r w:rsidRPr="00C010BE">
              <w:rPr>
                <w:rFonts w:eastAsia="Times New Roman"/>
                <w:szCs w:val="24"/>
              </w:rPr>
              <w:t>м</w:t>
            </w:r>
            <w:r w:rsidR="00A56618" w:rsidRPr="00C010BE">
              <w:rPr>
                <w:rFonts w:eastAsia="Times New Roman"/>
                <w:szCs w:val="24"/>
              </w:rPr>
              <w:t xml:space="preserve">естные нормативы </w:t>
            </w:r>
            <w:r w:rsidR="00A56618" w:rsidRPr="00C010BE">
              <w:rPr>
                <w:szCs w:val="24"/>
              </w:rPr>
              <w:t>градостроительного проектирования Октябрьского городского округа Пермского края</w:t>
            </w:r>
          </w:p>
        </w:tc>
      </w:tr>
      <w:tr w:rsidR="00A56618" w:rsidRPr="00C010BE" w:rsidTr="00805699">
        <w:trPr>
          <w:trHeight w:val="113"/>
        </w:trPr>
        <w:tc>
          <w:tcPr>
            <w:tcW w:w="1212" w:type="pct"/>
            <w:shd w:val="clear" w:color="auto" w:fill="FFFFFF" w:themeFill="background1"/>
          </w:tcPr>
          <w:p w:rsidR="00A56618" w:rsidRPr="00C010BE" w:rsidRDefault="00A56618" w:rsidP="00E942F8">
            <w:pPr>
              <w:widowControl w:val="0"/>
              <w:autoSpaceDE w:val="0"/>
              <w:autoSpaceDN w:val="0"/>
              <w:adjustRightInd w:val="0"/>
              <w:spacing w:line="276" w:lineRule="auto"/>
              <w:ind w:firstLine="0"/>
              <w:jc w:val="left"/>
              <w:rPr>
                <w:rFonts w:eastAsia="Times New Roman"/>
                <w:bCs/>
                <w:szCs w:val="24"/>
              </w:rPr>
            </w:pPr>
            <w:r w:rsidRPr="00C010BE">
              <w:rPr>
                <w:rFonts w:cs="Times New Roman"/>
                <w:szCs w:val="24"/>
              </w:rPr>
              <w:t>НПА</w:t>
            </w:r>
          </w:p>
        </w:tc>
        <w:tc>
          <w:tcPr>
            <w:tcW w:w="3788" w:type="pct"/>
            <w:shd w:val="clear" w:color="auto" w:fill="FFFFFF" w:themeFill="background1"/>
          </w:tcPr>
          <w:p w:rsidR="00A56618" w:rsidRPr="00C010BE" w:rsidRDefault="00A56618" w:rsidP="00E942F8">
            <w:pPr>
              <w:widowControl w:val="0"/>
              <w:autoSpaceDE w:val="0"/>
              <w:autoSpaceDN w:val="0"/>
              <w:adjustRightInd w:val="0"/>
              <w:spacing w:line="276" w:lineRule="auto"/>
              <w:ind w:firstLine="0"/>
              <w:jc w:val="left"/>
              <w:rPr>
                <w:rFonts w:eastAsia="Times New Roman"/>
                <w:szCs w:val="24"/>
              </w:rPr>
            </w:pPr>
            <w:r w:rsidRPr="00C010BE">
              <w:rPr>
                <w:rFonts w:eastAsia="Times New Roman"/>
                <w:szCs w:val="24"/>
              </w:rPr>
              <w:t>нормативный правовой акт</w:t>
            </w:r>
          </w:p>
        </w:tc>
      </w:tr>
      <w:tr w:rsidR="009529DB" w:rsidRPr="00C010BE" w:rsidTr="00805699">
        <w:trPr>
          <w:trHeight w:val="113"/>
        </w:trPr>
        <w:tc>
          <w:tcPr>
            <w:tcW w:w="1212" w:type="pct"/>
            <w:shd w:val="clear" w:color="auto" w:fill="FFFFFF" w:themeFill="background1"/>
          </w:tcPr>
          <w:p w:rsidR="009529DB" w:rsidRPr="00C010BE" w:rsidRDefault="009529DB" w:rsidP="00E741A2">
            <w:pPr>
              <w:widowControl w:val="0"/>
              <w:autoSpaceDE w:val="0"/>
              <w:autoSpaceDN w:val="0"/>
              <w:adjustRightInd w:val="0"/>
              <w:spacing w:line="276" w:lineRule="auto"/>
              <w:ind w:firstLine="0"/>
              <w:jc w:val="left"/>
              <w:rPr>
                <w:rFonts w:cs="Times New Roman"/>
                <w:szCs w:val="24"/>
              </w:rPr>
            </w:pPr>
            <w:r w:rsidRPr="00C010BE">
              <w:t>ОМ</w:t>
            </w:r>
            <w:r w:rsidR="00E741A2" w:rsidRPr="00C010BE">
              <w:t>С</w:t>
            </w:r>
          </w:p>
        </w:tc>
        <w:tc>
          <w:tcPr>
            <w:tcW w:w="3788" w:type="pct"/>
            <w:shd w:val="clear" w:color="auto" w:fill="FFFFFF" w:themeFill="background1"/>
          </w:tcPr>
          <w:p w:rsidR="009529DB" w:rsidRPr="00C010BE" w:rsidRDefault="00E741A2" w:rsidP="00E741A2">
            <w:pPr>
              <w:widowControl w:val="0"/>
              <w:autoSpaceDE w:val="0"/>
              <w:autoSpaceDN w:val="0"/>
              <w:adjustRightInd w:val="0"/>
              <w:spacing w:line="276" w:lineRule="auto"/>
              <w:ind w:firstLine="0"/>
              <w:jc w:val="left"/>
              <w:rPr>
                <w:rFonts w:eastAsia="Times New Roman"/>
                <w:szCs w:val="24"/>
              </w:rPr>
            </w:pPr>
            <w:r w:rsidRPr="00C010BE">
              <w:t>органы</w:t>
            </w:r>
            <w:r w:rsidR="009529DB" w:rsidRPr="00C010BE">
              <w:t xml:space="preserve"> местного </w:t>
            </w:r>
            <w:r w:rsidRPr="00C010BE">
              <w:t>самоуправления</w:t>
            </w:r>
          </w:p>
        </w:tc>
      </w:tr>
      <w:tr w:rsidR="00A56618" w:rsidRPr="00C010BE" w:rsidTr="00805699">
        <w:trPr>
          <w:trHeight w:val="40"/>
        </w:trPr>
        <w:tc>
          <w:tcPr>
            <w:tcW w:w="1212" w:type="pct"/>
            <w:shd w:val="clear" w:color="auto" w:fill="FFFFFF" w:themeFill="background1"/>
            <w:hideMark/>
          </w:tcPr>
          <w:p w:rsidR="00A56618" w:rsidRPr="00C010BE" w:rsidRDefault="00A56618" w:rsidP="00E942F8">
            <w:pPr>
              <w:widowControl w:val="0"/>
              <w:autoSpaceDE w:val="0"/>
              <w:autoSpaceDN w:val="0"/>
              <w:adjustRightInd w:val="0"/>
              <w:spacing w:line="276" w:lineRule="auto"/>
              <w:ind w:firstLine="0"/>
              <w:jc w:val="left"/>
              <w:rPr>
                <w:rFonts w:eastAsia="Times New Roman"/>
                <w:szCs w:val="24"/>
              </w:rPr>
            </w:pPr>
            <w:r w:rsidRPr="00C010BE">
              <w:rPr>
                <w:rFonts w:eastAsia="Times New Roman"/>
                <w:szCs w:val="24"/>
              </w:rPr>
              <w:t>п.</w:t>
            </w:r>
          </w:p>
        </w:tc>
        <w:tc>
          <w:tcPr>
            <w:tcW w:w="3788" w:type="pct"/>
            <w:shd w:val="clear" w:color="auto" w:fill="FFFFFF" w:themeFill="background1"/>
            <w:hideMark/>
          </w:tcPr>
          <w:p w:rsidR="00A56618" w:rsidRPr="00C010BE" w:rsidRDefault="00A56618" w:rsidP="00E942F8">
            <w:pPr>
              <w:widowControl w:val="0"/>
              <w:autoSpaceDE w:val="0"/>
              <w:autoSpaceDN w:val="0"/>
              <w:adjustRightInd w:val="0"/>
              <w:spacing w:line="276" w:lineRule="auto"/>
              <w:ind w:firstLine="0"/>
              <w:jc w:val="left"/>
              <w:rPr>
                <w:rFonts w:eastAsia="Times New Roman"/>
                <w:szCs w:val="24"/>
              </w:rPr>
            </w:pPr>
            <w:r w:rsidRPr="00C010BE">
              <w:rPr>
                <w:rFonts w:eastAsia="Times New Roman"/>
                <w:szCs w:val="24"/>
              </w:rPr>
              <w:t>пункт</w:t>
            </w:r>
          </w:p>
        </w:tc>
      </w:tr>
      <w:tr w:rsidR="00A56618" w:rsidRPr="00C010BE" w:rsidTr="00805699">
        <w:trPr>
          <w:trHeight w:val="40"/>
        </w:trPr>
        <w:tc>
          <w:tcPr>
            <w:tcW w:w="1212" w:type="pct"/>
            <w:shd w:val="clear" w:color="auto" w:fill="FFFFFF" w:themeFill="background1"/>
            <w:hideMark/>
          </w:tcPr>
          <w:p w:rsidR="00A56618" w:rsidRPr="00C010BE" w:rsidRDefault="00A56618" w:rsidP="00E942F8">
            <w:pPr>
              <w:widowControl w:val="0"/>
              <w:autoSpaceDE w:val="0"/>
              <w:autoSpaceDN w:val="0"/>
              <w:adjustRightInd w:val="0"/>
              <w:spacing w:line="276" w:lineRule="auto"/>
              <w:ind w:firstLine="0"/>
              <w:jc w:val="left"/>
              <w:rPr>
                <w:rFonts w:eastAsia="Times New Roman"/>
                <w:szCs w:val="24"/>
              </w:rPr>
            </w:pPr>
            <w:proofErr w:type="spellStart"/>
            <w:r w:rsidRPr="00C010BE">
              <w:rPr>
                <w:rFonts w:eastAsia="Times New Roman"/>
                <w:szCs w:val="24"/>
              </w:rPr>
              <w:t>пп</w:t>
            </w:r>
            <w:proofErr w:type="spellEnd"/>
            <w:r w:rsidRPr="00C010BE">
              <w:rPr>
                <w:rFonts w:eastAsia="Times New Roman"/>
                <w:szCs w:val="24"/>
              </w:rPr>
              <w:t>.</w:t>
            </w:r>
          </w:p>
        </w:tc>
        <w:tc>
          <w:tcPr>
            <w:tcW w:w="3788" w:type="pct"/>
            <w:shd w:val="clear" w:color="auto" w:fill="FFFFFF" w:themeFill="background1"/>
            <w:hideMark/>
          </w:tcPr>
          <w:p w:rsidR="00A56618" w:rsidRPr="00C010BE" w:rsidRDefault="00A56618" w:rsidP="00E942F8">
            <w:pPr>
              <w:widowControl w:val="0"/>
              <w:autoSpaceDE w:val="0"/>
              <w:autoSpaceDN w:val="0"/>
              <w:adjustRightInd w:val="0"/>
              <w:spacing w:line="276" w:lineRule="auto"/>
              <w:ind w:firstLine="0"/>
              <w:jc w:val="left"/>
              <w:rPr>
                <w:rFonts w:eastAsia="Times New Roman"/>
                <w:szCs w:val="24"/>
              </w:rPr>
            </w:pPr>
            <w:r w:rsidRPr="00C010BE">
              <w:rPr>
                <w:rFonts w:eastAsia="Times New Roman"/>
                <w:szCs w:val="24"/>
              </w:rPr>
              <w:t>подпункт</w:t>
            </w:r>
          </w:p>
        </w:tc>
      </w:tr>
      <w:tr w:rsidR="000F1A76" w:rsidRPr="00C010BE" w:rsidTr="00805699">
        <w:trPr>
          <w:trHeight w:val="40"/>
        </w:trPr>
        <w:tc>
          <w:tcPr>
            <w:tcW w:w="1212" w:type="pct"/>
            <w:shd w:val="clear" w:color="auto" w:fill="FFFFFF" w:themeFill="background1"/>
          </w:tcPr>
          <w:p w:rsidR="000F1A76" w:rsidRPr="00C010BE" w:rsidRDefault="000F1A76" w:rsidP="00E942F8">
            <w:pPr>
              <w:widowControl w:val="0"/>
              <w:autoSpaceDE w:val="0"/>
              <w:autoSpaceDN w:val="0"/>
              <w:adjustRightInd w:val="0"/>
              <w:spacing w:line="276" w:lineRule="auto"/>
              <w:ind w:firstLine="0"/>
              <w:jc w:val="left"/>
              <w:rPr>
                <w:rFonts w:eastAsia="Times New Roman"/>
                <w:szCs w:val="24"/>
              </w:rPr>
            </w:pPr>
            <w:r w:rsidRPr="00C010BE">
              <w:rPr>
                <w:rFonts w:eastAsia="Times New Roman"/>
                <w:szCs w:val="24"/>
              </w:rPr>
              <w:t>РП ОМЗ</w:t>
            </w:r>
          </w:p>
        </w:tc>
        <w:tc>
          <w:tcPr>
            <w:tcW w:w="3788" w:type="pct"/>
            <w:shd w:val="clear" w:color="auto" w:fill="FFFFFF" w:themeFill="background1"/>
          </w:tcPr>
          <w:p w:rsidR="000F1A76" w:rsidRPr="00C010BE" w:rsidRDefault="000F1A76" w:rsidP="00E942F8">
            <w:pPr>
              <w:widowControl w:val="0"/>
              <w:autoSpaceDE w:val="0"/>
              <w:autoSpaceDN w:val="0"/>
              <w:adjustRightInd w:val="0"/>
              <w:spacing w:line="276" w:lineRule="auto"/>
              <w:ind w:firstLine="0"/>
              <w:jc w:val="left"/>
              <w:rPr>
                <w:rFonts w:eastAsia="Times New Roman"/>
                <w:szCs w:val="24"/>
              </w:rPr>
            </w:pPr>
            <w:r w:rsidRPr="00C010BE">
              <w:rPr>
                <w:rFonts w:eastAsia="Times New Roman"/>
                <w:szCs w:val="24"/>
              </w:rPr>
              <w:t>расчетные показатели объектов местного значения</w:t>
            </w:r>
          </w:p>
        </w:tc>
      </w:tr>
      <w:tr w:rsidR="00A56618" w:rsidRPr="00C010BE" w:rsidTr="00805699">
        <w:trPr>
          <w:trHeight w:val="40"/>
        </w:trPr>
        <w:tc>
          <w:tcPr>
            <w:tcW w:w="1212" w:type="pct"/>
            <w:shd w:val="clear" w:color="auto" w:fill="FFFFFF" w:themeFill="background1"/>
            <w:hideMark/>
          </w:tcPr>
          <w:p w:rsidR="00A56618" w:rsidRPr="00C010BE" w:rsidRDefault="00A56618" w:rsidP="00E942F8">
            <w:pPr>
              <w:widowControl w:val="0"/>
              <w:autoSpaceDE w:val="0"/>
              <w:autoSpaceDN w:val="0"/>
              <w:adjustRightInd w:val="0"/>
              <w:spacing w:line="276" w:lineRule="auto"/>
              <w:ind w:firstLine="0"/>
              <w:jc w:val="left"/>
              <w:rPr>
                <w:rFonts w:eastAsia="Times New Roman"/>
                <w:szCs w:val="24"/>
              </w:rPr>
            </w:pPr>
            <w:r w:rsidRPr="00C010BE">
              <w:rPr>
                <w:rFonts w:eastAsia="Times New Roman"/>
                <w:szCs w:val="24"/>
              </w:rPr>
              <w:t>ТКО</w:t>
            </w:r>
          </w:p>
        </w:tc>
        <w:tc>
          <w:tcPr>
            <w:tcW w:w="3788" w:type="pct"/>
            <w:shd w:val="clear" w:color="auto" w:fill="FFFFFF" w:themeFill="background1"/>
            <w:hideMark/>
          </w:tcPr>
          <w:p w:rsidR="00A56618" w:rsidRPr="00C010BE" w:rsidRDefault="00A56618" w:rsidP="00E942F8">
            <w:pPr>
              <w:widowControl w:val="0"/>
              <w:autoSpaceDE w:val="0"/>
              <w:autoSpaceDN w:val="0"/>
              <w:adjustRightInd w:val="0"/>
              <w:spacing w:line="276" w:lineRule="auto"/>
              <w:ind w:firstLine="0"/>
              <w:jc w:val="left"/>
              <w:rPr>
                <w:rFonts w:eastAsia="Times New Roman"/>
                <w:szCs w:val="24"/>
              </w:rPr>
            </w:pPr>
            <w:r w:rsidRPr="00C010BE">
              <w:rPr>
                <w:rFonts w:eastAsia="Times New Roman"/>
                <w:szCs w:val="24"/>
              </w:rPr>
              <w:t>твердые коммунальные отходы</w:t>
            </w:r>
          </w:p>
        </w:tc>
      </w:tr>
      <w:tr w:rsidR="00A56618" w:rsidRPr="00C010BE" w:rsidTr="00805699">
        <w:trPr>
          <w:trHeight w:val="40"/>
        </w:trPr>
        <w:tc>
          <w:tcPr>
            <w:tcW w:w="1212" w:type="pct"/>
            <w:shd w:val="clear" w:color="auto" w:fill="FFFFFF" w:themeFill="background1"/>
            <w:hideMark/>
          </w:tcPr>
          <w:p w:rsidR="00A56618" w:rsidRPr="00C010BE" w:rsidRDefault="00A56618" w:rsidP="00E942F8">
            <w:pPr>
              <w:widowControl w:val="0"/>
              <w:autoSpaceDE w:val="0"/>
              <w:autoSpaceDN w:val="0"/>
              <w:adjustRightInd w:val="0"/>
              <w:spacing w:line="276" w:lineRule="auto"/>
              <w:ind w:firstLine="0"/>
              <w:jc w:val="left"/>
              <w:rPr>
                <w:rFonts w:eastAsia="Times New Roman"/>
                <w:szCs w:val="24"/>
              </w:rPr>
            </w:pPr>
            <w:r w:rsidRPr="00C010BE">
              <w:rPr>
                <w:rFonts w:eastAsia="Times New Roman"/>
                <w:szCs w:val="24"/>
              </w:rPr>
              <w:t>Октябрьский округ</w:t>
            </w:r>
          </w:p>
        </w:tc>
        <w:tc>
          <w:tcPr>
            <w:tcW w:w="3788" w:type="pct"/>
            <w:shd w:val="clear" w:color="auto" w:fill="FFFFFF" w:themeFill="background1"/>
            <w:hideMark/>
          </w:tcPr>
          <w:p w:rsidR="00A56618" w:rsidRPr="00C010BE" w:rsidRDefault="00A56618" w:rsidP="00E942F8">
            <w:pPr>
              <w:widowControl w:val="0"/>
              <w:autoSpaceDE w:val="0"/>
              <w:autoSpaceDN w:val="0"/>
              <w:adjustRightInd w:val="0"/>
              <w:spacing w:line="276" w:lineRule="auto"/>
              <w:ind w:firstLine="0"/>
              <w:jc w:val="left"/>
              <w:rPr>
                <w:rFonts w:eastAsia="Times New Roman"/>
                <w:szCs w:val="24"/>
              </w:rPr>
            </w:pPr>
            <w:r w:rsidRPr="00C010BE">
              <w:rPr>
                <w:rFonts w:eastAsia="Times New Roman"/>
                <w:szCs w:val="24"/>
              </w:rPr>
              <w:t>Октябрьский городской округ Пермского края</w:t>
            </w:r>
          </w:p>
        </w:tc>
      </w:tr>
      <w:tr w:rsidR="00A56618" w:rsidRPr="00C010BE" w:rsidTr="00805699">
        <w:trPr>
          <w:trHeight w:val="40"/>
        </w:trPr>
        <w:tc>
          <w:tcPr>
            <w:tcW w:w="1212" w:type="pct"/>
            <w:shd w:val="clear" w:color="auto" w:fill="FFFFFF" w:themeFill="background1"/>
            <w:hideMark/>
          </w:tcPr>
          <w:p w:rsidR="00A56618" w:rsidRPr="00C010BE" w:rsidRDefault="00A56618" w:rsidP="00E942F8">
            <w:pPr>
              <w:widowControl w:val="0"/>
              <w:autoSpaceDE w:val="0"/>
              <w:autoSpaceDN w:val="0"/>
              <w:adjustRightInd w:val="0"/>
              <w:spacing w:line="276" w:lineRule="auto"/>
              <w:ind w:firstLine="0"/>
              <w:jc w:val="left"/>
              <w:rPr>
                <w:rFonts w:eastAsia="Times New Roman"/>
                <w:szCs w:val="24"/>
              </w:rPr>
            </w:pPr>
            <w:r w:rsidRPr="00C010BE">
              <w:rPr>
                <w:rFonts w:eastAsia="Times New Roman"/>
                <w:szCs w:val="24"/>
              </w:rPr>
              <w:t>ст.</w:t>
            </w:r>
          </w:p>
        </w:tc>
        <w:tc>
          <w:tcPr>
            <w:tcW w:w="3788" w:type="pct"/>
            <w:shd w:val="clear" w:color="auto" w:fill="FFFFFF" w:themeFill="background1"/>
            <w:hideMark/>
          </w:tcPr>
          <w:p w:rsidR="00A56618" w:rsidRPr="00C010BE" w:rsidRDefault="00A56618" w:rsidP="00E942F8">
            <w:pPr>
              <w:widowControl w:val="0"/>
              <w:autoSpaceDE w:val="0"/>
              <w:autoSpaceDN w:val="0"/>
              <w:adjustRightInd w:val="0"/>
              <w:spacing w:line="276" w:lineRule="auto"/>
              <w:ind w:firstLine="0"/>
              <w:jc w:val="left"/>
              <w:rPr>
                <w:rFonts w:eastAsia="Times New Roman"/>
                <w:szCs w:val="24"/>
              </w:rPr>
            </w:pPr>
            <w:r w:rsidRPr="00C010BE">
              <w:rPr>
                <w:rFonts w:eastAsia="Times New Roman"/>
                <w:szCs w:val="24"/>
              </w:rPr>
              <w:t>статья</w:t>
            </w:r>
          </w:p>
        </w:tc>
      </w:tr>
      <w:tr w:rsidR="009E3FA6" w:rsidRPr="00C010BE" w:rsidTr="00805699">
        <w:trPr>
          <w:trHeight w:val="40"/>
        </w:trPr>
        <w:tc>
          <w:tcPr>
            <w:tcW w:w="1212" w:type="pct"/>
            <w:shd w:val="clear" w:color="auto" w:fill="FFFFFF" w:themeFill="background1"/>
          </w:tcPr>
          <w:p w:rsidR="009E3FA6" w:rsidRPr="00C010BE" w:rsidRDefault="00805699" w:rsidP="00E942F8">
            <w:pPr>
              <w:widowControl w:val="0"/>
              <w:autoSpaceDE w:val="0"/>
              <w:autoSpaceDN w:val="0"/>
              <w:adjustRightInd w:val="0"/>
              <w:spacing w:line="276" w:lineRule="auto"/>
              <w:ind w:firstLine="0"/>
              <w:jc w:val="left"/>
              <w:rPr>
                <w:rFonts w:eastAsia="Times New Roman"/>
                <w:szCs w:val="24"/>
              </w:rPr>
            </w:pPr>
            <w:r w:rsidRPr="00C010BE">
              <w:rPr>
                <w:rFonts w:eastAsia="Times New Roman"/>
                <w:szCs w:val="24"/>
              </w:rPr>
              <w:t>ч</w:t>
            </w:r>
            <w:r w:rsidR="009E3FA6" w:rsidRPr="00C010BE">
              <w:rPr>
                <w:rFonts w:eastAsia="Times New Roman"/>
                <w:szCs w:val="24"/>
              </w:rPr>
              <w:t>.</w:t>
            </w:r>
          </w:p>
        </w:tc>
        <w:tc>
          <w:tcPr>
            <w:tcW w:w="3788" w:type="pct"/>
            <w:shd w:val="clear" w:color="auto" w:fill="FFFFFF" w:themeFill="background1"/>
          </w:tcPr>
          <w:p w:rsidR="009E3FA6" w:rsidRPr="00C010BE" w:rsidRDefault="00805699" w:rsidP="00E942F8">
            <w:pPr>
              <w:widowControl w:val="0"/>
              <w:autoSpaceDE w:val="0"/>
              <w:autoSpaceDN w:val="0"/>
              <w:adjustRightInd w:val="0"/>
              <w:spacing w:line="276" w:lineRule="auto"/>
              <w:ind w:firstLine="0"/>
              <w:jc w:val="left"/>
              <w:rPr>
                <w:rFonts w:eastAsia="Times New Roman"/>
                <w:szCs w:val="24"/>
              </w:rPr>
            </w:pPr>
            <w:r w:rsidRPr="00C010BE">
              <w:rPr>
                <w:rFonts w:eastAsia="Times New Roman"/>
                <w:szCs w:val="24"/>
              </w:rPr>
              <w:t>часть</w:t>
            </w:r>
          </w:p>
        </w:tc>
      </w:tr>
      <w:tr w:rsidR="00A56618" w:rsidRPr="00C010BE" w:rsidTr="00805699">
        <w:trPr>
          <w:trHeight w:val="40"/>
        </w:trPr>
        <w:tc>
          <w:tcPr>
            <w:tcW w:w="5000" w:type="pct"/>
            <w:gridSpan w:val="2"/>
            <w:shd w:val="clear" w:color="auto" w:fill="FFFFFF" w:themeFill="background1"/>
            <w:hideMark/>
          </w:tcPr>
          <w:p w:rsidR="00A56618" w:rsidRPr="00C010BE" w:rsidRDefault="00A56618" w:rsidP="00E942F8">
            <w:pPr>
              <w:widowControl w:val="0"/>
              <w:autoSpaceDE w:val="0"/>
              <w:autoSpaceDN w:val="0"/>
              <w:adjustRightInd w:val="0"/>
              <w:spacing w:line="276" w:lineRule="auto"/>
              <w:ind w:firstLine="0"/>
              <w:jc w:val="center"/>
              <w:rPr>
                <w:rFonts w:eastAsia="Times New Roman"/>
                <w:b/>
                <w:i/>
                <w:szCs w:val="24"/>
              </w:rPr>
            </w:pPr>
            <w:r w:rsidRPr="00C010BE">
              <w:rPr>
                <w:rFonts w:eastAsia="Times New Roman"/>
                <w:szCs w:val="24"/>
              </w:rPr>
              <w:t>Сокращения единиц измерений</w:t>
            </w:r>
          </w:p>
        </w:tc>
      </w:tr>
      <w:tr w:rsidR="00A56618" w:rsidRPr="00C010BE" w:rsidTr="00805699">
        <w:trPr>
          <w:trHeight w:val="40"/>
        </w:trPr>
        <w:tc>
          <w:tcPr>
            <w:tcW w:w="1212" w:type="pct"/>
            <w:shd w:val="clear" w:color="auto" w:fill="FFFFFF" w:themeFill="background1"/>
            <w:hideMark/>
          </w:tcPr>
          <w:p w:rsidR="00A56618" w:rsidRPr="00C010BE" w:rsidRDefault="00A56618" w:rsidP="00E942F8">
            <w:pPr>
              <w:widowControl w:val="0"/>
              <w:autoSpaceDE w:val="0"/>
              <w:autoSpaceDN w:val="0"/>
              <w:adjustRightInd w:val="0"/>
              <w:spacing w:line="276" w:lineRule="auto"/>
              <w:ind w:firstLine="0"/>
              <w:jc w:val="center"/>
              <w:rPr>
                <w:rFonts w:eastAsia="Times New Roman"/>
                <w:szCs w:val="24"/>
              </w:rPr>
            </w:pPr>
            <w:r w:rsidRPr="00C010BE">
              <w:rPr>
                <w:rFonts w:eastAsia="Times New Roman"/>
                <w:szCs w:val="24"/>
              </w:rPr>
              <w:t>Обозначение</w:t>
            </w:r>
          </w:p>
        </w:tc>
        <w:tc>
          <w:tcPr>
            <w:tcW w:w="3788" w:type="pct"/>
            <w:shd w:val="clear" w:color="auto" w:fill="FFFFFF" w:themeFill="background1"/>
            <w:hideMark/>
          </w:tcPr>
          <w:p w:rsidR="00A56618" w:rsidRPr="00C010BE" w:rsidRDefault="00A56618" w:rsidP="00E942F8">
            <w:pPr>
              <w:widowControl w:val="0"/>
              <w:autoSpaceDE w:val="0"/>
              <w:autoSpaceDN w:val="0"/>
              <w:adjustRightInd w:val="0"/>
              <w:spacing w:line="276" w:lineRule="auto"/>
              <w:ind w:firstLine="0"/>
              <w:jc w:val="center"/>
              <w:rPr>
                <w:rFonts w:eastAsia="Times New Roman"/>
                <w:szCs w:val="24"/>
              </w:rPr>
            </w:pPr>
            <w:r w:rsidRPr="00C010BE">
              <w:rPr>
                <w:rFonts w:eastAsia="Times New Roman"/>
                <w:szCs w:val="24"/>
              </w:rPr>
              <w:t>Наименование единицы измерения</w:t>
            </w:r>
          </w:p>
        </w:tc>
      </w:tr>
      <w:tr w:rsidR="00C010BE" w:rsidRPr="00C010BE" w:rsidTr="00805699">
        <w:trPr>
          <w:trHeight w:val="40"/>
        </w:trPr>
        <w:tc>
          <w:tcPr>
            <w:tcW w:w="1212" w:type="pct"/>
            <w:shd w:val="clear" w:color="auto" w:fill="FFFFFF" w:themeFill="background1"/>
          </w:tcPr>
          <w:p w:rsidR="00451750" w:rsidRPr="00C010BE" w:rsidRDefault="00451750" w:rsidP="00451750">
            <w:pPr>
              <w:widowControl w:val="0"/>
              <w:autoSpaceDE w:val="0"/>
              <w:autoSpaceDN w:val="0"/>
              <w:adjustRightInd w:val="0"/>
              <w:spacing w:line="276" w:lineRule="auto"/>
              <w:ind w:firstLine="0"/>
              <w:jc w:val="left"/>
              <w:rPr>
                <w:rFonts w:eastAsia="Times New Roman"/>
                <w:szCs w:val="24"/>
              </w:rPr>
            </w:pPr>
            <w:r w:rsidRPr="00C010BE">
              <w:rPr>
                <w:rFonts w:eastAsia="Times New Roman"/>
                <w:szCs w:val="24"/>
              </w:rPr>
              <w:t>ед.</w:t>
            </w:r>
          </w:p>
        </w:tc>
        <w:tc>
          <w:tcPr>
            <w:tcW w:w="3788" w:type="pct"/>
            <w:shd w:val="clear" w:color="auto" w:fill="FFFFFF" w:themeFill="background1"/>
          </w:tcPr>
          <w:p w:rsidR="00451750" w:rsidRPr="00C010BE" w:rsidRDefault="00451750" w:rsidP="00451750">
            <w:pPr>
              <w:widowControl w:val="0"/>
              <w:autoSpaceDE w:val="0"/>
              <w:autoSpaceDN w:val="0"/>
              <w:adjustRightInd w:val="0"/>
              <w:spacing w:line="276" w:lineRule="auto"/>
              <w:ind w:firstLine="0"/>
              <w:jc w:val="left"/>
              <w:rPr>
                <w:rFonts w:eastAsia="Times New Roman"/>
                <w:szCs w:val="24"/>
              </w:rPr>
            </w:pPr>
            <w:r w:rsidRPr="00C010BE">
              <w:rPr>
                <w:rFonts w:eastAsia="Times New Roman"/>
                <w:szCs w:val="24"/>
              </w:rPr>
              <w:t>единица</w:t>
            </w:r>
          </w:p>
        </w:tc>
      </w:tr>
      <w:tr w:rsidR="00A56618" w:rsidRPr="00C010BE" w:rsidTr="00805699">
        <w:trPr>
          <w:trHeight w:val="40"/>
        </w:trPr>
        <w:tc>
          <w:tcPr>
            <w:tcW w:w="1212" w:type="pct"/>
            <w:shd w:val="clear" w:color="auto" w:fill="FFFFFF" w:themeFill="background1"/>
            <w:hideMark/>
          </w:tcPr>
          <w:p w:rsidR="00A56618" w:rsidRPr="00C010BE" w:rsidRDefault="00A56618" w:rsidP="00E942F8">
            <w:pPr>
              <w:widowControl w:val="0"/>
              <w:autoSpaceDE w:val="0"/>
              <w:autoSpaceDN w:val="0"/>
              <w:adjustRightInd w:val="0"/>
              <w:spacing w:line="276" w:lineRule="auto"/>
              <w:ind w:firstLine="0"/>
              <w:jc w:val="left"/>
              <w:rPr>
                <w:rFonts w:eastAsia="Times New Roman"/>
                <w:szCs w:val="24"/>
              </w:rPr>
            </w:pPr>
            <w:proofErr w:type="spellStart"/>
            <w:r w:rsidRPr="00C010BE">
              <w:rPr>
                <w:rFonts w:eastAsia="Times New Roman"/>
                <w:szCs w:val="24"/>
              </w:rPr>
              <w:t>кВ</w:t>
            </w:r>
            <w:proofErr w:type="spellEnd"/>
          </w:p>
        </w:tc>
        <w:tc>
          <w:tcPr>
            <w:tcW w:w="3788" w:type="pct"/>
            <w:shd w:val="clear" w:color="auto" w:fill="FFFFFF" w:themeFill="background1"/>
            <w:hideMark/>
          </w:tcPr>
          <w:p w:rsidR="00A56618" w:rsidRPr="00C010BE" w:rsidRDefault="00A56618" w:rsidP="00E942F8">
            <w:pPr>
              <w:widowControl w:val="0"/>
              <w:autoSpaceDE w:val="0"/>
              <w:autoSpaceDN w:val="0"/>
              <w:adjustRightInd w:val="0"/>
              <w:spacing w:line="276" w:lineRule="auto"/>
              <w:ind w:firstLine="0"/>
              <w:jc w:val="left"/>
              <w:rPr>
                <w:rFonts w:eastAsia="Times New Roman"/>
                <w:szCs w:val="24"/>
              </w:rPr>
            </w:pPr>
            <w:r w:rsidRPr="00C010BE">
              <w:rPr>
                <w:rFonts w:eastAsia="Times New Roman"/>
                <w:szCs w:val="24"/>
              </w:rPr>
              <w:t>киловольт</w:t>
            </w:r>
          </w:p>
        </w:tc>
      </w:tr>
      <w:tr w:rsidR="00A56618" w:rsidRPr="00C010BE" w:rsidTr="00805699">
        <w:trPr>
          <w:trHeight w:val="40"/>
        </w:trPr>
        <w:tc>
          <w:tcPr>
            <w:tcW w:w="1212" w:type="pct"/>
            <w:shd w:val="clear" w:color="auto" w:fill="FFFFFF" w:themeFill="background1"/>
            <w:hideMark/>
          </w:tcPr>
          <w:p w:rsidR="00A56618" w:rsidRPr="00C010BE" w:rsidRDefault="00A56618" w:rsidP="00E942F8">
            <w:pPr>
              <w:widowControl w:val="0"/>
              <w:autoSpaceDE w:val="0"/>
              <w:autoSpaceDN w:val="0"/>
              <w:adjustRightInd w:val="0"/>
              <w:spacing w:line="276" w:lineRule="auto"/>
              <w:ind w:firstLine="0"/>
              <w:jc w:val="left"/>
              <w:rPr>
                <w:rFonts w:eastAsia="Times New Roman"/>
                <w:szCs w:val="24"/>
              </w:rPr>
            </w:pPr>
            <w:r w:rsidRPr="00C010BE">
              <w:rPr>
                <w:rFonts w:eastAsia="Times New Roman"/>
                <w:szCs w:val="24"/>
              </w:rPr>
              <w:t>мин.</w:t>
            </w:r>
          </w:p>
        </w:tc>
        <w:tc>
          <w:tcPr>
            <w:tcW w:w="3788" w:type="pct"/>
            <w:shd w:val="clear" w:color="auto" w:fill="FFFFFF" w:themeFill="background1"/>
            <w:hideMark/>
          </w:tcPr>
          <w:p w:rsidR="00A56618" w:rsidRPr="00C010BE" w:rsidRDefault="00A56618" w:rsidP="00E942F8">
            <w:pPr>
              <w:widowControl w:val="0"/>
              <w:autoSpaceDE w:val="0"/>
              <w:autoSpaceDN w:val="0"/>
              <w:adjustRightInd w:val="0"/>
              <w:spacing w:line="276" w:lineRule="auto"/>
              <w:ind w:firstLine="0"/>
              <w:jc w:val="left"/>
              <w:rPr>
                <w:rFonts w:eastAsia="Times New Roman"/>
                <w:szCs w:val="24"/>
              </w:rPr>
            </w:pPr>
            <w:r w:rsidRPr="00C010BE">
              <w:rPr>
                <w:rFonts w:eastAsia="Times New Roman"/>
                <w:szCs w:val="24"/>
              </w:rPr>
              <w:t>минуты</w:t>
            </w:r>
          </w:p>
        </w:tc>
      </w:tr>
      <w:tr w:rsidR="00592BDC" w:rsidRPr="00C010BE" w:rsidTr="00805699">
        <w:trPr>
          <w:trHeight w:val="40"/>
        </w:trPr>
        <w:tc>
          <w:tcPr>
            <w:tcW w:w="1212" w:type="pct"/>
            <w:shd w:val="clear" w:color="auto" w:fill="FFFFFF" w:themeFill="background1"/>
          </w:tcPr>
          <w:p w:rsidR="00592BDC" w:rsidRPr="00C010BE" w:rsidRDefault="00592BDC" w:rsidP="00E942F8">
            <w:pPr>
              <w:widowControl w:val="0"/>
              <w:autoSpaceDE w:val="0"/>
              <w:autoSpaceDN w:val="0"/>
              <w:adjustRightInd w:val="0"/>
              <w:spacing w:line="276" w:lineRule="auto"/>
              <w:ind w:firstLine="0"/>
              <w:jc w:val="left"/>
              <w:rPr>
                <w:rFonts w:eastAsia="Times New Roman"/>
                <w:szCs w:val="24"/>
              </w:rPr>
            </w:pPr>
            <w:proofErr w:type="spellStart"/>
            <w:r w:rsidRPr="00C010BE">
              <w:rPr>
                <w:rFonts w:eastAsia="Times New Roman"/>
                <w:szCs w:val="24"/>
              </w:rPr>
              <w:t>сут</w:t>
            </w:r>
            <w:proofErr w:type="spellEnd"/>
            <w:r w:rsidRPr="00C010BE">
              <w:rPr>
                <w:rFonts w:eastAsia="Times New Roman"/>
                <w:szCs w:val="24"/>
              </w:rPr>
              <w:t>.</w:t>
            </w:r>
          </w:p>
        </w:tc>
        <w:tc>
          <w:tcPr>
            <w:tcW w:w="3788" w:type="pct"/>
            <w:shd w:val="clear" w:color="auto" w:fill="FFFFFF" w:themeFill="background1"/>
          </w:tcPr>
          <w:p w:rsidR="00592BDC" w:rsidRPr="00C010BE" w:rsidRDefault="00592BDC" w:rsidP="00E942F8">
            <w:pPr>
              <w:widowControl w:val="0"/>
              <w:autoSpaceDE w:val="0"/>
              <w:autoSpaceDN w:val="0"/>
              <w:adjustRightInd w:val="0"/>
              <w:spacing w:line="276" w:lineRule="auto"/>
              <w:ind w:firstLine="0"/>
              <w:jc w:val="left"/>
              <w:rPr>
                <w:rFonts w:eastAsia="Times New Roman"/>
                <w:szCs w:val="24"/>
              </w:rPr>
            </w:pPr>
            <w:r w:rsidRPr="00C010BE">
              <w:rPr>
                <w:rFonts w:eastAsia="Times New Roman"/>
                <w:szCs w:val="24"/>
              </w:rPr>
              <w:t>сутки</w:t>
            </w:r>
          </w:p>
        </w:tc>
      </w:tr>
      <w:tr w:rsidR="00A56618" w:rsidRPr="00C010BE" w:rsidTr="00805699">
        <w:trPr>
          <w:trHeight w:val="40"/>
        </w:trPr>
        <w:tc>
          <w:tcPr>
            <w:tcW w:w="1212" w:type="pct"/>
            <w:shd w:val="clear" w:color="auto" w:fill="FFFFFF" w:themeFill="background1"/>
            <w:hideMark/>
          </w:tcPr>
          <w:p w:rsidR="00A56618" w:rsidRPr="00C010BE" w:rsidRDefault="00A56618" w:rsidP="00E942F8">
            <w:pPr>
              <w:widowControl w:val="0"/>
              <w:autoSpaceDE w:val="0"/>
              <w:autoSpaceDN w:val="0"/>
              <w:adjustRightInd w:val="0"/>
              <w:spacing w:line="276" w:lineRule="auto"/>
              <w:ind w:firstLine="0"/>
              <w:jc w:val="left"/>
              <w:rPr>
                <w:rFonts w:eastAsia="Times New Roman"/>
                <w:szCs w:val="24"/>
              </w:rPr>
            </w:pPr>
            <w:r w:rsidRPr="00C010BE">
              <w:rPr>
                <w:rFonts w:eastAsia="Times New Roman"/>
                <w:szCs w:val="24"/>
              </w:rPr>
              <w:t xml:space="preserve">тыс. </w:t>
            </w:r>
          </w:p>
        </w:tc>
        <w:tc>
          <w:tcPr>
            <w:tcW w:w="3788" w:type="pct"/>
            <w:shd w:val="clear" w:color="auto" w:fill="FFFFFF" w:themeFill="background1"/>
            <w:hideMark/>
          </w:tcPr>
          <w:p w:rsidR="00A56618" w:rsidRPr="00C010BE" w:rsidRDefault="00A56618" w:rsidP="00E942F8">
            <w:pPr>
              <w:widowControl w:val="0"/>
              <w:autoSpaceDE w:val="0"/>
              <w:autoSpaceDN w:val="0"/>
              <w:adjustRightInd w:val="0"/>
              <w:spacing w:line="276" w:lineRule="auto"/>
              <w:ind w:firstLine="0"/>
              <w:jc w:val="left"/>
              <w:rPr>
                <w:rFonts w:eastAsia="Times New Roman"/>
                <w:szCs w:val="24"/>
              </w:rPr>
            </w:pPr>
            <w:r w:rsidRPr="00C010BE">
              <w:rPr>
                <w:rFonts w:eastAsia="Times New Roman"/>
                <w:szCs w:val="24"/>
              </w:rPr>
              <w:t>тысяча</w:t>
            </w:r>
          </w:p>
        </w:tc>
      </w:tr>
      <w:tr w:rsidR="00A56618" w:rsidRPr="00C010BE" w:rsidTr="00805699">
        <w:trPr>
          <w:trHeight w:val="40"/>
        </w:trPr>
        <w:tc>
          <w:tcPr>
            <w:tcW w:w="1212" w:type="pct"/>
            <w:shd w:val="clear" w:color="auto" w:fill="FFFFFF" w:themeFill="background1"/>
            <w:hideMark/>
          </w:tcPr>
          <w:p w:rsidR="00A56618" w:rsidRPr="00C010BE" w:rsidRDefault="00A56618" w:rsidP="00E942F8">
            <w:pPr>
              <w:widowControl w:val="0"/>
              <w:autoSpaceDE w:val="0"/>
              <w:autoSpaceDN w:val="0"/>
              <w:adjustRightInd w:val="0"/>
              <w:spacing w:line="276" w:lineRule="auto"/>
              <w:ind w:firstLine="0"/>
              <w:jc w:val="left"/>
              <w:rPr>
                <w:rFonts w:eastAsia="Times New Roman"/>
                <w:szCs w:val="24"/>
              </w:rPr>
            </w:pPr>
            <w:bookmarkStart w:id="29" w:name="OLE_LINK61"/>
            <w:r w:rsidRPr="00C010BE">
              <w:rPr>
                <w:rFonts w:eastAsia="Times New Roman"/>
                <w:szCs w:val="24"/>
              </w:rPr>
              <w:t>чел.</w:t>
            </w:r>
            <w:bookmarkEnd w:id="29"/>
          </w:p>
        </w:tc>
        <w:tc>
          <w:tcPr>
            <w:tcW w:w="3788" w:type="pct"/>
            <w:shd w:val="clear" w:color="auto" w:fill="FFFFFF" w:themeFill="background1"/>
            <w:hideMark/>
          </w:tcPr>
          <w:p w:rsidR="00A56618" w:rsidRPr="00C010BE" w:rsidRDefault="00A56618" w:rsidP="00E942F8">
            <w:pPr>
              <w:widowControl w:val="0"/>
              <w:autoSpaceDE w:val="0"/>
              <w:autoSpaceDN w:val="0"/>
              <w:adjustRightInd w:val="0"/>
              <w:spacing w:line="276" w:lineRule="auto"/>
              <w:ind w:firstLine="0"/>
              <w:jc w:val="left"/>
              <w:rPr>
                <w:rFonts w:eastAsia="Times New Roman"/>
                <w:szCs w:val="24"/>
              </w:rPr>
            </w:pPr>
            <w:r w:rsidRPr="00C010BE">
              <w:rPr>
                <w:rFonts w:eastAsia="Times New Roman"/>
                <w:szCs w:val="24"/>
              </w:rPr>
              <w:t>человек</w:t>
            </w:r>
          </w:p>
        </w:tc>
      </w:tr>
    </w:tbl>
    <w:p w:rsidR="00A56618" w:rsidRPr="00C010BE" w:rsidRDefault="00A56618" w:rsidP="00A56618">
      <w:pPr>
        <w:rPr>
          <w:rFonts w:cs="Times New Roman"/>
          <w:szCs w:val="24"/>
        </w:rPr>
      </w:pPr>
      <w:r w:rsidRPr="00C010BE">
        <w:rPr>
          <w:rFonts w:cs="Times New Roman"/>
          <w:szCs w:val="24"/>
        </w:rPr>
        <w:br w:type="page"/>
      </w:r>
    </w:p>
    <w:p w:rsidR="005C0659" w:rsidRPr="00C010BE" w:rsidRDefault="000236F8" w:rsidP="005B4F68">
      <w:pPr>
        <w:pStyle w:val="20"/>
        <w:rPr>
          <w:i w:val="0"/>
        </w:rPr>
      </w:pPr>
      <w:bookmarkStart w:id="30" w:name="_Toc488147999"/>
      <w:r w:rsidRPr="00C010BE">
        <w:rPr>
          <w:i w:val="0"/>
        </w:rPr>
        <w:lastRenderedPageBreak/>
        <w:t>2</w:t>
      </w:r>
      <w:r w:rsidR="005C0659" w:rsidRPr="00C010BE">
        <w:rPr>
          <w:i w:val="0"/>
        </w:rPr>
        <w:t>.</w:t>
      </w:r>
      <w:r w:rsidR="001D33C8" w:rsidRPr="00C010BE">
        <w:rPr>
          <w:i w:val="0"/>
        </w:rPr>
        <w:t>3.</w:t>
      </w:r>
      <w:r w:rsidR="005C0659" w:rsidRPr="00C010BE">
        <w:rPr>
          <w:i w:val="0"/>
        </w:rPr>
        <w:t xml:space="preserve"> Цели и задачи </w:t>
      </w:r>
      <w:r w:rsidR="004D2927" w:rsidRPr="00C010BE">
        <w:rPr>
          <w:i w:val="0"/>
        </w:rPr>
        <w:t>подготовки</w:t>
      </w:r>
      <w:r w:rsidR="00021733" w:rsidRPr="00C010BE">
        <w:rPr>
          <w:i w:val="0"/>
        </w:rPr>
        <w:t xml:space="preserve"> </w:t>
      </w:r>
      <w:bookmarkEnd w:id="30"/>
      <w:r w:rsidR="002B1C0A" w:rsidRPr="00C010BE">
        <w:rPr>
          <w:i w:val="0"/>
        </w:rPr>
        <w:t>МНГП</w:t>
      </w:r>
      <w:r w:rsidR="005C0659" w:rsidRPr="00C010BE">
        <w:rPr>
          <w:i w:val="0"/>
        </w:rPr>
        <w:t xml:space="preserve"> </w:t>
      </w:r>
      <w:bookmarkEnd w:id="22"/>
    </w:p>
    <w:p w:rsidR="00112716" w:rsidRPr="00C010BE" w:rsidRDefault="001B5D05" w:rsidP="005C0659">
      <w:pPr>
        <w:pStyle w:val="aff5"/>
        <w:rPr>
          <w:lang w:val="ru-RU"/>
        </w:rPr>
      </w:pPr>
      <w:r w:rsidRPr="00C010BE">
        <w:rPr>
          <w:lang w:val="ru-RU"/>
        </w:rPr>
        <w:t xml:space="preserve">2.3.1. </w:t>
      </w:r>
      <w:r w:rsidR="00112716" w:rsidRPr="00C010BE">
        <w:rPr>
          <w:lang w:val="ru-RU"/>
        </w:rPr>
        <w:t xml:space="preserve">Настоящие местные нормативы градостроительного проектирования Октябрьского городского округа Пермского края </w:t>
      </w:r>
      <w:r w:rsidR="00307B46" w:rsidRPr="00C010BE">
        <w:rPr>
          <w:lang w:val="ru-RU"/>
        </w:rPr>
        <w:t>подготовлены</w:t>
      </w:r>
      <w:r w:rsidR="00112716" w:rsidRPr="00C010BE">
        <w:rPr>
          <w:lang w:val="ru-RU"/>
        </w:rPr>
        <w:t xml:space="preserve"> в </w:t>
      </w:r>
      <w:r w:rsidR="00307B46" w:rsidRPr="00C010BE">
        <w:rPr>
          <w:lang w:val="ru-RU"/>
        </w:rPr>
        <w:t>рамках</w:t>
      </w:r>
      <w:r w:rsidR="00112716" w:rsidRPr="00C010BE">
        <w:rPr>
          <w:lang w:val="ru-RU"/>
        </w:rPr>
        <w:t xml:space="preserve"> реализации полномочий органов местного самоуправления Октябрьского городского округа в области градостроительной деятельности.</w:t>
      </w:r>
    </w:p>
    <w:p w:rsidR="00307B46" w:rsidRPr="00C010BE" w:rsidRDefault="001B5D05" w:rsidP="00E14067">
      <w:pPr>
        <w:pStyle w:val="aff5"/>
        <w:rPr>
          <w:lang w:val="ru-RU"/>
        </w:rPr>
      </w:pPr>
      <w:r w:rsidRPr="00C010BE">
        <w:rPr>
          <w:lang w:val="ru-RU"/>
        </w:rPr>
        <w:t xml:space="preserve">2.3.2. </w:t>
      </w:r>
      <w:r w:rsidR="00307B46" w:rsidRPr="00C010BE">
        <w:rPr>
          <w:lang w:val="ru-RU"/>
        </w:rPr>
        <w:t xml:space="preserve">МНГП разработаны в целях обеспечения: </w:t>
      </w:r>
    </w:p>
    <w:p w:rsidR="00307B46" w:rsidRPr="00C010BE" w:rsidRDefault="00307B46" w:rsidP="00E14067">
      <w:pPr>
        <w:pStyle w:val="aff5"/>
        <w:rPr>
          <w:lang w:val="ru-RU"/>
        </w:rPr>
      </w:pPr>
      <w:r w:rsidRPr="00C010BE">
        <w:rPr>
          <w:lang w:val="ru-RU"/>
        </w:rPr>
        <w:t xml:space="preserve">– благоприятных условий жизнедеятельности человека посредством установления расчетных показателей минимально допустимого уровня обеспеченности объектами </w:t>
      </w:r>
      <w:r w:rsidR="00954533" w:rsidRPr="00C010BE">
        <w:rPr>
          <w:lang w:val="ru-RU"/>
        </w:rPr>
        <w:t>местного</w:t>
      </w:r>
      <w:r w:rsidRPr="00C010BE">
        <w:rPr>
          <w:lang w:val="ru-RU"/>
        </w:rPr>
        <w:t xml:space="preserve"> значения населения </w:t>
      </w:r>
      <w:r w:rsidR="00954533" w:rsidRPr="00C010BE">
        <w:rPr>
          <w:lang w:val="ru-RU"/>
        </w:rPr>
        <w:t>Октябрьского городского округа</w:t>
      </w:r>
      <w:r w:rsidRPr="00C010BE">
        <w:rPr>
          <w:lang w:val="ru-RU"/>
        </w:rPr>
        <w:t xml:space="preserve"> и расчетных показателей максимально допустимого уровня территориальной доступности таких объектов для населения</w:t>
      </w:r>
      <w:r w:rsidR="00954533" w:rsidRPr="00C010BE">
        <w:rPr>
          <w:lang w:val="ru-RU"/>
        </w:rPr>
        <w:t>,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rsidR="00307B46" w:rsidRPr="00C010BE" w:rsidRDefault="00307B46" w:rsidP="00E14067">
      <w:pPr>
        <w:pStyle w:val="aff5"/>
        <w:rPr>
          <w:lang w:val="ru-RU"/>
        </w:rPr>
      </w:pPr>
      <w:r w:rsidRPr="00C010BE">
        <w:rPr>
          <w:lang w:val="ru-RU"/>
        </w:rPr>
        <w:t xml:space="preserve">– пространственного развития территории, соответствующего качеству жизни населения, предусмотренного стратегией и программами </w:t>
      </w:r>
      <w:r w:rsidR="00364207" w:rsidRPr="00C010BE">
        <w:rPr>
          <w:lang w:val="ru-RU"/>
        </w:rPr>
        <w:t>социально-эконом</w:t>
      </w:r>
      <w:r w:rsidRPr="00C010BE">
        <w:rPr>
          <w:lang w:val="ru-RU"/>
        </w:rPr>
        <w:t xml:space="preserve">ического развития </w:t>
      </w:r>
      <w:r w:rsidR="00954533" w:rsidRPr="00C010BE">
        <w:rPr>
          <w:lang w:val="ru-RU"/>
        </w:rPr>
        <w:t>Октябрьского городского округа</w:t>
      </w:r>
      <w:r w:rsidRPr="00C010BE">
        <w:rPr>
          <w:lang w:val="ru-RU"/>
        </w:rPr>
        <w:t>.</w:t>
      </w:r>
    </w:p>
    <w:p w:rsidR="005C0659" w:rsidRPr="00C010BE" w:rsidRDefault="008B191A" w:rsidP="005C0659">
      <w:pPr>
        <w:pStyle w:val="aff5"/>
        <w:rPr>
          <w:i/>
          <w:lang w:val="ru-RU"/>
        </w:rPr>
      </w:pPr>
      <w:r w:rsidRPr="00C010BE">
        <w:rPr>
          <w:lang w:val="ru-RU"/>
        </w:rPr>
        <w:t xml:space="preserve">2.3.3. </w:t>
      </w:r>
      <w:r w:rsidR="001B5D05" w:rsidRPr="00C010BE">
        <w:rPr>
          <w:lang w:val="ru-RU"/>
        </w:rPr>
        <w:t>Подготовка</w:t>
      </w:r>
      <w:r w:rsidR="005C0659" w:rsidRPr="00C010BE">
        <w:rPr>
          <w:lang w:val="ru-RU"/>
        </w:rPr>
        <w:t xml:space="preserve"> </w:t>
      </w:r>
      <w:bookmarkStart w:id="31" w:name="OLE_LINK79"/>
      <w:bookmarkStart w:id="32" w:name="OLE_LINK80"/>
      <w:bookmarkStart w:id="33" w:name="OLE_LINK81"/>
      <w:r w:rsidR="005C0659" w:rsidRPr="00C010BE">
        <w:rPr>
          <w:lang w:val="ru-RU"/>
        </w:rPr>
        <w:t xml:space="preserve">МНГП Октябрьского округа </w:t>
      </w:r>
      <w:bookmarkEnd w:id="31"/>
      <w:bookmarkEnd w:id="32"/>
      <w:bookmarkEnd w:id="33"/>
      <w:r w:rsidR="001B5D05" w:rsidRPr="00C010BE">
        <w:rPr>
          <w:lang w:val="ru-RU"/>
        </w:rPr>
        <w:t xml:space="preserve">включает </w:t>
      </w:r>
      <w:r w:rsidR="005C0659" w:rsidRPr="00C010BE">
        <w:rPr>
          <w:lang w:val="ru-RU"/>
        </w:rPr>
        <w:t>реш</w:t>
      </w:r>
      <w:r w:rsidR="001B5D05" w:rsidRPr="00C010BE">
        <w:rPr>
          <w:lang w:val="ru-RU"/>
        </w:rPr>
        <w:t>ение</w:t>
      </w:r>
      <w:r w:rsidR="005C0659" w:rsidRPr="00C010BE">
        <w:rPr>
          <w:lang w:val="ru-RU"/>
        </w:rPr>
        <w:t xml:space="preserve"> </w:t>
      </w:r>
      <w:r w:rsidR="009D165B" w:rsidRPr="00C010BE">
        <w:rPr>
          <w:lang w:val="ru-RU"/>
        </w:rPr>
        <w:t>ряд</w:t>
      </w:r>
      <w:r w:rsidR="001B5D05" w:rsidRPr="00C010BE">
        <w:rPr>
          <w:lang w:val="ru-RU"/>
        </w:rPr>
        <w:t>а</w:t>
      </w:r>
      <w:r w:rsidR="005C0659" w:rsidRPr="00C010BE">
        <w:rPr>
          <w:lang w:val="ru-RU"/>
        </w:rPr>
        <w:t xml:space="preserve"> </w:t>
      </w:r>
      <w:r w:rsidR="001B5D05" w:rsidRPr="00C010BE">
        <w:rPr>
          <w:lang w:val="ru-RU"/>
        </w:rPr>
        <w:t xml:space="preserve">основных </w:t>
      </w:r>
      <w:r w:rsidR="005C0659" w:rsidRPr="00C010BE">
        <w:rPr>
          <w:lang w:val="ru-RU"/>
        </w:rPr>
        <w:t>задач</w:t>
      </w:r>
      <w:r w:rsidR="009D165B" w:rsidRPr="00C010BE">
        <w:rPr>
          <w:lang w:val="ru-RU"/>
        </w:rPr>
        <w:t>.</w:t>
      </w:r>
    </w:p>
    <w:p w:rsidR="00954533" w:rsidRPr="00C010BE" w:rsidRDefault="009D165B" w:rsidP="005C0659">
      <w:pPr>
        <w:pStyle w:val="aff5"/>
        <w:rPr>
          <w:lang w:val="ru-RU"/>
        </w:rPr>
      </w:pPr>
      <w:r w:rsidRPr="00C010BE">
        <w:rPr>
          <w:lang w:val="ru-RU"/>
        </w:rPr>
        <w:t xml:space="preserve">1. </w:t>
      </w:r>
      <w:r w:rsidR="00954533" w:rsidRPr="00C010BE">
        <w:rPr>
          <w:lang w:val="ru-RU"/>
        </w:rPr>
        <w:t>Определение видов ОМЗ городского округа, по</w:t>
      </w:r>
      <w:r w:rsidR="00960578" w:rsidRPr="00C010BE">
        <w:rPr>
          <w:lang w:val="ru-RU"/>
        </w:rPr>
        <w:t>д</w:t>
      </w:r>
      <w:r w:rsidR="00954533" w:rsidRPr="00C010BE">
        <w:rPr>
          <w:lang w:val="ru-RU"/>
        </w:rPr>
        <w:t>лежащих</w:t>
      </w:r>
      <w:r w:rsidRPr="00C010BE">
        <w:rPr>
          <w:lang w:val="ru-RU"/>
        </w:rPr>
        <w:t xml:space="preserve"> нормативному правовому регулированию в МНГП в соответствии с полномочиями органов местного самоуправления.</w:t>
      </w:r>
    </w:p>
    <w:p w:rsidR="003011F8" w:rsidRPr="00C010BE" w:rsidRDefault="009D165B" w:rsidP="005C0659">
      <w:pPr>
        <w:pStyle w:val="aff5"/>
        <w:rPr>
          <w:lang w:val="ru-RU"/>
        </w:rPr>
      </w:pPr>
      <w:r w:rsidRPr="00C010BE">
        <w:rPr>
          <w:lang w:val="ru-RU"/>
        </w:rPr>
        <w:t xml:space="preserve">2. Определение </w:t>
      </w:r>
      <w:r w:rsidR="00E14067" w:rsidRPr="00C010BE">
        <w:rPr>
          <w:lang w:val="ru-RU"/>
        </w:rPr>
        <w:t>совокупности</w:t>
      </w:r>
      <w:r w:rsidR="008B191A" w:rsidRPr="00C010BE">
        <w:rPr>
          <w:lang w:val="ru-RU"/>
        </w:rPr>
        <w:t xml:space="preserve"> </w:t>
      </w:r>
      <w:r w:rsidRPr="00C010BE">
        <w:rPr>
          <w:lang w:val="ru-RU"/>
        </w:rPr>
        <w:t xml:space="preserve">расчетных показателей обеспеченности и доступности для населения округа объектов местного значения, адекватно </w:t>
      </w:r>
      <w:r w:rsidR="00755334" w:rsidRPr="00C010BE">
        <w:rPr>
          <w:lang w:val="ru-RU"/>
        </w:rPr>
        <w:t>отражающих</w:t>
      </w:r>
      <w:r w:rsidR="003011F8" w:rsidRPr="00C010BE">
        <w:rPr>
          <w:lang w:val="ru-RU"/>
        </w:rPr>
        <w:t xml:space="preserve"> благоприятные условия жизнедеятельности человек</w:t>
      </w:r>
      <w:r w:rsidR="00755334" w:rsidRPr="00C010BE">
        <w:rPr>
          <w:lang w:val="ru-RU"/>
        </w:rPr>
        <w:t>а</w:t>
      </w:r>
      <w:r w:rsidR="003011F8" w:rsidRPr="00C010BE">
        <w:rPr>
          <w:lang w:val="ru-RU"/>
        </w:rPr>
        <w:t>.</w:t>
      </w:r>
    </w:p>
    <w:p w:rsidR="00960578" w:rsidRPr="00C010BE" w:rsidRDefault="003011F8" w:rsidP="007A7C1D">
      <w:pPr>
        <w:pStyle w:val="aff5"/>
        <w:rPr>
          <w:bCs/>
          <w:lang w:val="ru-RU"/>
        </w:rPr>
      </w:pPr>
      <w:r w:rsidRPr="00C010BE">
        <w:rPr>
          <w:lang w:val="ru-RU"/>
        </w:rPr>
        <w:t>3. Установление и обоснование предельных значений расчетных показателей (</w:t>
      </w:r>
      <w:r w:rsidR="00960578" w:rsidRPr="00C010BE">
        <w:rPr>
          <w:lang w:val="ru-RU"/>
        </w:rPr>
        <w:t>минимально допустимого уровня обеспеченности и максимально допустимого уровня территориальной доступности) на основании требований и норм</w:t>
      </w:r>
      <w:r w:rsidR="007A7C1D" w:rsidRPr="00C010BE">
        <w:rPr>
          <w:lang w:val="ru-RU"/>
        </w:rPr>
        <w:t xml:space="preserve"> </w:t>
      </w:r>
      <w:r w:rsidR="00960578" w:rsidRPr="00C010BE">
        <w:rPr>
          <w:lang w:val="ru-RU"/>
        </w:rPr>
        <w:t>зако</w:t>
      </w:r>
      <w:r w:rsidR="007A7C1D" w:rsidRPr="00C010BE">
        <w:rPr>
          <w:lang w:val="ru-RU"/>
        </w:rPr>
        <w:t>но</w:t>
      </w:r>
      <w:r w:rsidR="00960578" w:rsidRPr="00C010BE">
        <w:rPr>
          <w:lang w:val="ru-RU"/>
        </w:rPr>
        <w:t>дательства РФ и Пермского края</w:t>
      </w:r>
      <w:r w:rsidR="00D602CF" w:rsidRPr="00C010BE">
        <w:rPr>
          <w:lang w:val="ru-RU"/>
        </w:rPr>
        <w:t>,</w:t>
      </w:r>
      <w:r w:rsidR="007A7C1D" w:rsidRPr="00C010BE">
        <w:rPr>
          <w:lang w:val="ru-RU"/>
        </w:rPr>
        <w:t xml:space="preserve"> муниципальных правовых акт</w:t>
      </w:r>
      <w:r w:rsidR="00755334" w:rsidRPr="00C010BE">
        <w:rPr>
          <w:lang w:val="ru-RU"/>
        </w:rPr>
        <w:t>ов</w:t>
      </w:r>
      <w:r w:rsidR="007A7C1D" w:rsidRPr="00C010BE">
        <w:rPr>
          <w:lang w:val="ru-RU"/>
        </w:rPr>
        <w:t xml:space="preserve"> Октябрьского</w:t>
      </w:r>
      <w:r w:rsidR="007A7C1D" w:rsidRPr="00C010BE">
        <w:rPr>
          <w:bCs/>
          <w:lang w:val="ru-RU"/>
        </w:rPr>
        <w:t xml:space="preserve"> городского округа, соблюдении </w:t>
      </w:r>
      <w:r w:rsidR="007A7C1D" w:rsidRPr="00C010BE">
        <w:rPr>
          <w:lang w:val="ru-RU"/>
        </w:rPr>
        <w:t xml:space="preserve">технических регламентов и сводов правил, с учетом стратеги, прогноза и муниципальных программ </w:t>
      </w:r>
      <w:r w:rsidR="00364207" w:rsidRPr="00C010BE">
        <w:rPr>
          <w:lang w:val="ru-RU"/>
        </w:rPr>
        <w:t>социально-эконом</w:t>
      </w:r>
      <w:r w:rsidR="007A7C1D" w:rsidRPr="00C010BE">
        <w:rPr>
          <w:lang w:val="ru-RU"/>
        </w:rPr>
        <w:t>ического развития Октябрьского</w:t>
      </w:r>
      <w:r w:rsidR="007A7C1D" w:rsidRPr="00C010BE">
        <w:rPr>
          <w:bCs/>
          <w:lang w:val="ru-RU"/>
        </w:rPr>
        <w:t xml:space="preserve"> </w:t>
      </w:r>
      <w:r w:rsidR="00755334" w:rsidRPr="00C010BE">
        <w:rPr>
          <w:bCs/>
          <w:lang w:val="ru-RU"/>
        </w:rPr>
        <w:t>городского округа</w:t>
      </w:r>
      <w:r w:rsidR="00755334" w:rsidRPr="00C010BE">
        <w:rPr>
          <w:bCs/>
          <w:lang w:val="ru-RU"/>
        </w:rPr>
        <w:t xml:space="preserve"> (</w:t>
      </w:r>
      <w:r w:rsidR="00755334" w:rsidRPr="00C010BE">
        <w:rPr>
          <w:lang w:val="ru-RU"/>
        </w:rPr>
        <w:t>Октябрьского</w:t>
      </w:r>
      <w:r w:rsidR="00755334" w:rsidRPr="00C010BE">
        <w:rPr>
          <w:bCs/>
          <w:lang w:val="ru-RU"/>
        </w:rPr>
        <w:t xml:space="preserve"> </w:t>
      </w:r>
      <w:r w:rsidR="00D602CF" w:rsidRPr="00C010BE">
        <w:rPr>
          <w:bCs/>
          <w:lang w:val="ru-RU"/>
        </w:rPr>
        <w:t>муниципального рай</w:t>
      </w:r>
      <w:r w:rsidR="002170A4" w:rsidRPr="00C010BE">
        <w:rPr>
          <w:bCs/>
          <w:lang w:val="ru-RU"/>
        </w:rPr>
        <w:t>о</w:t>
      </w:r>
      <w:r w:rsidR="00D602CF" w:rsidRPr="00C010BE">
        <w:rPr>
          <w:bCs/>
          <w:lang w:val="ru-RU"/>
        </w:rPr>
        <w:t>на</w:t>
      </w:r>
      <w:r w:rsidR="00755334" w:rsidRPr="00C010BE">
        <w:rPr>
          <w:bCs/>
          <w:lang w:val="ru-RU"/>
        </w:rPr>
        <w:t>)</w:t>
      </w:r>
      <w:r w:rsidR="007A7C1D" w:rsidRPr="00C010BE">
        <w:rPr>
          <w:bCs/>
          <w:lang w:val="ru-RU"/>
        </w:rPr>
        <w:t>.</w:t>
      </w:r>
    </w:p>
    <w:p w:rsidR="00D602CF" w:rsidRPr="00C010BE" w:rsidRDefault="00D602CF" w:rsidP="00D602CF">
      <w:pPr>
        <w:pStyle w:val="aff5"/>
        <w:rPr>
          <w:bCs/>
          <w:lang w:val="ru-RU"/>
        </w:rPr>
      </w:pPr>
      <w:r w:rsidRPr="00C010BE">
        <w:rPr>
          <w:bCs/>
          <w:lang w:val="ru-RU"/>
        </w:rPr>
        <w:t>4. Анализ расчетных показателей</w:t>
      </w:r>
      <w:r w:rsidR="001B5D05" w:rsidRPr="00C010BE">
        <w:rPr>
          <w:bCs/>
          <w:lang w:val="ru-RU"/>
        </w:rPr>
        <w:t>, содержащихся</w:t>
      </w:r>
      <w:r w:rsidRPr="00C010BE">
        <w:rPr>
          <w:bCs/>
          <w:lang w:val="ru-RU"/>
        </w:rPr>
        <w:t xml:space="preserve"> в региональных </w:t>
      </w:r>
      <w:r w:rsidRPr="00C010BE">
        <w:rPr>
          <w:lang w:val="ru-RU"/>
        </w:rPr>
        <w:t>нормативах градостроительного проектирования Пермского края</w:t>
      </w:r>
      <w:r w:rsidRPr="00C010BE">
        <w:rPr>
          <w:bCs/>
          <w:lang w:val="ru-RU"/>
        </w:rPr>
        <w:t xml:space="preserve"> и </w:t>
      </w:r>
      <w:r w:rsidR="001B5D05" w:rsidRPr="00C010BE">
        <w:rPr>
          <w:bCs/>
          <w:lang w:val="ru-RU"/>
        </w:rPr>
        <w:t xml:space="preserve">в </w:t>
      </w:r>
      <w:r w:rsidRPr="00C010BE">
        <w:rPr>
          <w:bCs/>
          <w:lang w:val="ru-RU"/>
        </w:rPr>
        <w:t xml:space="preserve">местных </w:t>
      </w:r>
      <w:r w:rsidRPr="00C010BE">
        <w:rPr>
          <w:lang w:val="ru-RU"/>
        </w:rPr>
        <w:t>нормативах градостроительного проектирования Октябрьского муниципального района</w:t>
      </w:r>
      <w:r w:rsidR="00755334" w:rsidRPr="00C010BE">
        <w:rPr>
          <w:lang w:val="ru-RU"/>
        </w:rPr>
        <w:t>,</w:t>
      </w:r>
      <w:r w:rsidRPr="00C010BE">
        <w:rPr>
          <w:lang w:val="ru-RU"/>
        </w:rPr>
        <w:t xml:space="preserve"> с целью использования их </w:t>
      </w:r>
      <w:r w:rsidR="001B5D05" w:rsidRPr="00C010BE">
        <w:rPr>
          <w:lang w:val="ru-RU"/>
        </w:rPr>
        <w:t xml:space="preserve">в </w:t>
      </w:r>
      <w:r w:rsidRPr="00C010BE">
        <w:rPr>
          <w:bCs/>
          <w:lang w:val="ru-RU"/>
        </w:rPr>
        <w:t xml:space="preserve">местных </w:t>
      </w:r>
      <w:r w:rsidRPr="00C010BE">
        <w:rPr>
          <w:lang w:val="ru-RU"/>
        </w:rPr>
        <w:t>нормативах градостроительного проектирования Октябрьского городского округа.</w:t>
      </w:r>
    </w:p>
    <w:p w:rsidR="007A7C1D" w:rsidRPr="00C010BE" w:rsidRDefault="00D602CF" w:rsidP="003B7C95">
      <w:pPr>
        <w:pStyle w:val="aff5"/>
        <w:rPr>
          <w:lang w:val="ru-RU"/>
        </w:rPr>
      </w:pPr>
      <w:r w:rsidRPr="00C010BE">
        <w:rPr>
          <w:bCs/>
          <w:lang w:val="ru-RU"/>
        </w:rPr>
        <w:t>5</w:t>
      </w:r>
      <w:r w:rsidR="007A7C1D" w:rsidRPr="00C010BE">
        <w:rPr>
          <w:bCs/>
          <w:lang w:val="ru-RU"/>
        </w:rPr>
        <w:t xml:space="preserve">. </w:t>
      </w:r>
      <w:r w:rsidR="003B7C95" w:rsidRPr="00C010BE">
        <w:rPr>
          <w:lang w:val="ru-RU"/>
        </w:rPr>
        <w:t>Подготовка правил и определение области применения расчетных показателей, содержащихся в МНГП.</w:t>
      </w:r>
    </w:p>
    <w:p w:rsidR="00B01AE9" w:rsidRPr="00C010BE" w:rsidRDefault="008B191A" w:rsidP="003B7C95">
      <w:pPr>
        <w:pStyle w:val="aff5"/>
        <w:rPr>
          <w:lang w:val="ru-RU"/>
        </w:rPr>
      </w:pPr>
      <w:r w:rsidRPr="00C010BE">
        <w:rPr>
          <w:lang w:val="ru-RU"/>
        </w:rPr>
        <w:t xml:space="preserve">2.3.3. </w:t>
      </w:r>
      <w:r w:rsidR="00B01AE9" w:rsidRPr="00C010BE">
        <w:rPr>
          <w:lang w:val="ru-RU"/>
        </w:rPr>
        <w:t>Перед решением перечисленных задач целесообра</w:t>
      </w:r>
      <w:r w:rsidRPr="00C010BE">
        <w:rPr>
          <w:lang w:val="ru-RU"/>
        </w:rPr>
        <w:t>з</w:t>
      </w:r>
      <w:r w:rsidR="00B01AE9" w:rsidRPr="00C010BE">
        <w:rPr>
          <w:lang w:val="ru-RU"/>
        </w:rPr>
        <w:t>но провести анализ</w:t>
      </w:r>
      <w:r w:rsidRPr="00C010BE">
        <w:rPr>
          <w:lang w:val="ru-RU"/>
        </w:rPr>
        <w:t xml:space="preserve"> административно</w:t>
      </w:r>
      <w:r w:rsidR="0011405B" w:rsidRPr="00C010BE">
        <w:rPr>
          <w:lang w:val="ru-RU"/>
        </w:rPr>
        <w:t xml:space="preserve"> – </w:t>
      </w:r>
      <w:r w:rsidRPr="00C010BE">
        <w:rPr>
          <w:lang w:val="ru-RU"/>
        </w:rPr>
        <w:t>территориального устройства, природно</w:t>
      </w:r>
      <w:r w:rsidR="002170A4" w:rsidRPr="00C010BE">
        <w:rPr>
          <w:lang w:val="ru-RU"/>
        </w:rPr>
        <w:t>-</w:t>
      </w:r>
      <w:r w:rsidRPr="00C010BE">
        <w:rPr>
          <w:lang w:val="ru-RU"/>
        </w:rPr>
        <w:t xml:space="preserve">климатических и </w:t>
      </w:r>
      <w:r w:rsidR="00364207" w:rsidRPr="00C010BE">
        <w:rPr>
          <w:lang w:val="ru-RU"/>
        </w:rPr>
        <w:t>социально-эконом</w:t>
      </w:r>
      <w:r w:rsidRPr="00C010BE">
        <w:rPr>
          <w:lang w:val="ru-RU"/>
        </w:rPr>
        <w:t>ических условий развития Октябрьского округа, которые могут повлиять на установление расчетных показателей</w:t>
      </w:r>
      <w:r w:rsidR="00B01AE9" w:rsidRPr="00C010BE">
        <w:rPr>
          <w:lang w:val="ru-RU"/>
        </w:rPr>
        <w:t xml:space="preserve"> </w:t>
      </w:r>
      <w:r w:rsidRPr="00C010BE">
        <w:rPr>
          <w:lang w:val="ru-RU"/>
        </w:rPr>
        <w:t>МНГП.</w:t>
      </w:r>
    </w:p>
    <w:p w:rsidR="005C0659" w:rsidRPr="00C010BE" w:rsidRDefault="000236F8" w:rsidP="005B4F68">
      <w:pPr>
        <w:pStyle w:val="20"/>
        <w:rPr>
          <w:i w:val="0"/>
        </w:rPr>
      </w:pPr>
      <w:bookmarkStart w:id="34" w:name="_Toc479953571"/>
      <w:bookmarkStart w:id="35" w:name="_Toc488148000"/>
      <w:bookmarkEnd w:id="23"/>
      <w:r w:rsidRPr="00C010BE">
        <w:rPr>
          <w:i w:val="0"/>
        </w:rPr>
        <w:t>2</w:t>
      </w:r>
      <w:r w:rsidR="005C0659" w:rsidRPr="00C010BE">
        <w:rPr>
          <w:i w:val="0"/>
        </w:rPr>
        <w:t>.</w:t>
      </w:r>
      <w:r w:rsidR="001D33C8" w:rsidRPr="00C010BE">
        <w:rPr>
          <w:i w:val="0"/>
        </w:rPr>
        <w:t>4.</w:t>
      </w:r>
      <w:r w:rsidR="005C0659" w:rsidRPr="00C010BE">
        <w:rPr>
          <w:i w:val="0"/>
        </w:rPr>
        <w:t xml:space="preserve"> Результаты анализа административно</w:t>
      </w:r>
      <w:r w:rsidR="002170A4" w:rsidRPr="00C010BE">
        <w:rPr>
          <w:i w:val="0"/>
        </w:rPr>
        <w:t>-</w:t>
      </w:r>
      <w:r w:rsidR="005C0659" w:rsidRPr="00C010BE">
        <w:rPr>
          <w:i w:val="0"/>
        </w:rPr>
        <w:t>территориального устройства, природно</w:t>
      </w:r>
      <w:r w:rsidR="002170A4" w:rsidRPr="00C010BE">
        <w:rPr>
          <w:i w:val="0"/>
        </w:rPr>
        <w:t>-</w:t>
      </w:r>
      <w:r w:rsidR="005C0659" w:rsidRPr="00C010BE">
        <w:rPr>
          <w:i w:val="0"/>
        </w:rPr>
        <w:t>климатических и социально</w:t>
      </w:r>
      <w:r w:rsidR="00364207" w:rsidRPr="00C010BE">
        <w:rPr>
          <w:i w:val="0"/>
        </w:rPr>
        <w:t>-</w:t>
      </w:r>
      <w:r w:rsidR="005C0659" w:rsidRPr="00C010BE">
        <w:rPr>
          <w:i w:val="0"/>
        </w:rPr>
        <w:t>экономических условий развития Октябрьского округа, влияющих на установление расчетных показателей</w:t>
      </w:r>
      <w:bookmarkEnd w:id="34"/>
      <w:bookmarkEnd w:id="35"/>
    </w:p>
    <w:p w:rsidR="005C0659" w:rsidRPr="00C010BE" w:rsidRDefault="000236F8" w:rsidP="00592BDC">
      <w:pPr>
        <w:keepNext/>
        <w:suppressAutoHyphens/>
        <w:spacing w:before="120" w:after="120"/>
        <w:ind w:firstLine="0"/>
        <w:jc w:val="center"/>
        <w:outlineLvl w:val="2"/>
        <w:rPr>
          <w:rFonts w:eastAsia="Times New Roman" w:cs="Arial"/>
          <w:bCs/>
          <w:i/>
          <w:szCs w:val="26"/>
        </w:rPr>
      </w:pPr>
      <w:bookmarkStart w:id="36" w:name="_Toc479953572"/>
      <w:bookmarkStart w:id="37" w:name="_Toc488148001"/>
      <w:r w:rsidRPr="00C010BE">
        <w:rPr>
          <w:rFonts w:eastAsia="Times New Roman" w:cs="Arial"/>
          <w:bCs/>
          <w:i/>
          <w:szCs w:val="26"/>
        </w:rPr>
        <w:t>2</w:t>
      </w:r>
      <w:r w:rsidR="005C0659" w:rsidRPr="00C010BE">
        <w:rPr>
          <w:rFonts w:eastAsia="Times New Roman" w:cs="Arial"/>
          <w:bCs/>
          <w:i/>
          <w:szCs w:val="26"/>
        </w:rPr>
        <w:t>.</w:t>
      </w:r>
      <w:r w:rsidR="00592BDC" w:rsidRPr="00C010BE">
        <w:rPr>
          <w:rFonts w:eastAsia="Times New Roman" w:cs="Arial"/>
          <w:bCs/>
          <w:i/>
          <w:szCs w:val="26"/>
        </w:rPr>
        <w:t>4</w:t>
      </w:r>
      <w:r w:rsidR="005C0659" w:rsidRPr="00C010BE">
        <w:rPr>
          <w:rFonts w:eastAsia="Times New Roman" w:cs="Arial"/>
          <w:bCs/>
          <w:i/>
          <w:szCs w:val="26"/>
        </w:rPr>
        <w:t>.1 Анализ административно</w:t>
      </w:r>
      <w:r w:rsidR="0011405B" w:rsidRPr="00C010BE">
        <w:rPr>
          <w:rFonts w:eastAsia="Times New Roman" w:cs="Arial"/>
          <w:bCs/>
          <w:i/>
          <w:szCs w:val="26"/>
        </w:rPr>
        <w:t xml:space="preserve"> – </w:t>
      </w:r>
      <w:r w:rsidR="005C0659" w:rsidRPr="00C010BE">
        <w:rPr>
          <w:rFonts w:eastAsia="Times New Roman" w:cs="Arial"/>
          <w:bCs/>
          <w:i/>
          <w:szCs w:val="26"/>
        </w:rPr>
        <w:t>территориального устройства Октябрьского округа</w:t>
      </w:r>
      <w:bookmarkEnd w:id="36"/>
      <w:bookmarkEnd w:id="37"/>
    </w:p>
    <w:p w:rsidR="00AC5217" w:rsidRPr="00C010BE" w:rsidRDefault="00AC5217" w:rsidP="0003673E">
      <w:pPr>
        <w:rPr>
          <w:szCs w:val="24"/>
        </w:rPr>
      </w:pPr>
      <w:r w:rsidRPr="00C010BE">
        <w:rPr>
          <w:szCs w:val="24"/>
        </w:rPr>
        <w:t>Октябрьский городской округ образован в границах Октябрьского муниципального района в соответствии с Законом Пермского края от 25</w:t>
      </w:r>
      <w:r w:rsidR="0003673E" w:rsidRPr="00C010BE">
        <w:rPr>
          <w:szCs w:val="24"/>
        </w:rPr>
        <w:t>.03.</w:t>
      </w:r>
      <w:r w:rsidRPr="00C010BE">
        <w:rPr>
          <w:szCs w:val="24"/>
        </w:rPr>
        <w:t>2019 № 372</w:t>
      </w:r>
      <w:r w:rsidR="00B179BE" w:rsidRPr="00C010BE">
        <w:rPr>
          <w:szCs w:val="24"/>
        </w:rPr>
        <w:t>-</w:t>
      </w:r>
      <w:r w:rsidRPr="00C010BE">
        <w:rPr>
          <w:szCs w:val="24"/>
        </w:rPr>
        <w:t xml:space="preserve">ПК «Об образовании нового муниципального образования Октябрьский городской округ». </w:t>
      </w:r>
    </w:p>
    <w:p w:rsidR="005C0659" w:rsidRPr="00C010BE" w:rsidRDefault="005C0659" w:rsidP="005C0659">
      <w:pPr>
        <w:rPr>
          <w:szCs w:val="24"/>
        </w:rPr>
      </w:pPr>
      <w:r w:rsidRPr="00C010BE">
        <w:rPr>
          <w:szCs w:val="24"/>
        </w:rPr>
        <w:t xml:space="preserve">Октябрьский городской округ Пермского края </w:t>
      </w:r>
      <w:r w:rsidR="002659B1" w:rsidRPr="00C010BE">
        <w:rPr>
          <w:szCs w:val="24"/>
        </w:rPr>
        <w:t xml:space="preserve">(далее также – городской округ, округ) </w:t>
      </w:r>
      <w:r w:rsidRPr="00C010BE">
        <w:rPr>
          <w:szCs w:val="24"/>
        </w:rPr>
        <w:t>удален от краевого центра, среди его соседей преобладают территории с выраженной сельскохозяйственной структурой производства. Округ имеет благоприятное транспортно</w:t>
      </w:r>
      <w:r w:rsidR="00B179BE" w:rsidRPr="00C010BE">
        <w:rPr>
          <w:szCs w:val="24"/>
        </w:rPr>
        <w:t>-</w:t>
      </w:r>
      <w:r w:rsidRPr="00C010BE">
        <w:rPr>
          <w:szCs w:val="24"/>
        </w:rPr>
        <w:lastRenderedPageBreak/>
        <w:t>географическое положение основных производственных центров и ресурсов – вблизи автомобильных и железной дорог, хотя и удален от краевого центра.</w:t>
      </w:r>
    </w:p>
    <w:p w:rsidR="005C0659" w:rsidRPr="00C010BE" w:rsidRDefault="005C0659" w:rsidP="005C0659">
      <w:pPr>
        <w:rPr>
          <w:szCs w:val="24"/>
        </w:rPr>
      </w:pPr>
      <w:r w:rsidRPr="00C010BE">
        <w:rPr>
          <w:szCs w:val="24"/>
        </w:rPr>
        <w:t xml:space="preserve">Население городского округа, по официальным данным Федеральной службы государственной статистики, по состоянию на начало 2020 года, составляло 26,9 тыс. человек (население административного центра </w:t>
      </w:r>
      <w:proofErr w:type="spellStart"/>
      <w:r w:rsidRPr="00C010BE">
        <w:rPr>
          <w:szCs w:val="24"/>
        </w:rPr>
        <w:t>р.п</w:t>
      </w:r>
      <w:proofErr w:type="spellEnd"/>
      <w:r w:rsidRPr="00C010BE">
        <w:rPr>
          <w:szCs w:val="24"/>
        </w:rPr>
        <w:t xml:space="preserve">. Октябрьский – 9,9 тыс. человек). </w:t>
      </w:r>
    </w:p>
    <w:p w:rsidR="005C0659" w:rsidRPr="00C010BE" w:rsidRDefault="005C0659" w:rsidP="005C0659">
      <w:pPr>
        <w:rPr>
          <w:szCs w:val="24"/>
        </w:rPr>
      </w:pPr>
      <w:r w:rsidRPr="00C010BE">
        <w:rPr>
          <w:szCs w:val="24"/>
        </w:rPr>
        <w:t>В состав Октябрьского округа Пермского края входят 85 населенных пункт</w:t>
      </w:r>
      <w:r w:rsidR="002659B1" w:rsidRPr="00C010BE">
        <w:rPr>
          <w:szCs w:val="24"/>
        </w:rPr>
        <w:t>ов</w:t>
      </w:r>
      <w:r w:rsidRPr="00C010BE">
        <w:rPr>
          <w:szCs w:val="24"/>
        </w:rPr>
        <w:t>.</w:t>
      </w:r>
    </w:p>
    <w:p w:rsidR="005C0659" w:rsidRPr="00C010BE" w:rsidRDefault="005C0659" w:rsidP="002659B1">
      <w:pPr>
        <w:rPr>
          <w:szCs w:val="24"/>
        </w:rPr>
      </w:pPr>
      <w:bookmarkStart w:id="38" w:name="OLE_LINK115"/>
      <w:bookmarkStart w:id="39" w:name="OLE_LINK116"/>
      <w:r w:rsidRPr="00C010BE">
        <w:rPr>
          <w:szCs w:val="24"/>
        </w:rPr>
        <w:t>Октябрьский округ расположен на юго</w:t>
      </w:r>
      <w:r w:rsidR="00B179BE" w:rsidRPr="00C010BE">
        <w:rPr>
          <w:szCs w:val="24"/>
        </w:rPr>
        <w:t>-</w:t>
      </w:r>
      <w:r w:rsidRPr="00C010BE">
        <w:rPr>
          <w:szCs w:val="24"/>
        </w:rPr>
        <w:t xml:space="preserve">востоке Пермского края. </w:t>
      </w:r>
      <w:bookmarkEnd w:id="38"/>
      <w:bookmarkEnd w:id="39"/>
      <w:r w:rsidRPr="00C010BE">
        <w:rPr>
          <w:szCs w:val="24"/>
        </w:rPr>
        <w:t>Территория округа составляет 3444,4 кв. км или 2,15% от территории края. Рельеф округа преимущественно увалистый – холмы и увалы достигают высоты 200</w:t>
      </w:r>
      <w:r w:rsidR="00B179BE" w:rsidRPr="00C010BE">
        <w:rPr>
          <w:szCs w:val="24"/>
        </w:rPr>
        <w:t>-</w:t>
      </w:r>
      <w:r w:rsidRPr="00C010BE">
        <w:rPr>
          <w:szCs w:val="24"/>
        </w:rPr>
        <w:t>300м, развиты карстовые формы рельефа. Климат территории умеренно</w:t>
      </w:r>
      <w:r w:rsidR="0011405B" w:rsidRPr="00C010BE">
        <w:rPr>
          <w:szCs w:val="24"/>
        </w:rPr>
        <w:t xml:space="preserve"> – </w:t>
      </w:r>
      <w:r w:rsidRPr="00C010BE">
        <w:rPr>
          <w:szCs w:val="24"/>
        </w:rPr>
        <w:t>континентальный с холодной продолжительной и снежной зимой, теплым и коротким летом, частыми весенними заморозками. Среднемесячная температура января</w:t>
      </w:r>
      <w:r w:rsidR="0011405B" w:rsidRPr="00C010BE">
        <w:rPr>
          <w:szCs w:val="24"/>
        </w:rPr>
        <w:t xml:space="preserve"> – </w:t>
      </w:r>
      <w:r w:rsidRPr="00C010BE">
        <w:rPr>
          <w:szCs w:val="24"/>
        </w:rPr>
        <w:t>14,9</w:t>
      </w:r>
      <w:r w:rsidRPr="00C010BE">
        <w:rPr>
          <w:rFonts w:cs="Times New Roman"/>
          <w:szCs w:val="24"/>
        </w:rPr>
        <w:t>°</w:t>
      </w:r>
      <w:r w:rsidRPr="00C010BE">
        <w:rPr>
          <w:szCs w:val="24"/>
        </w:rPr>
        <w:t>С, июля + 18,7</w:t>
      </w:r>
      <w:r w:rsidRPr="00C010BE">
        <w:rPr>
          <w:rFonts w:cs="Times New Roman"/>
          <w:szCs w:val="24"/>
        </w:rPr>
        <w:t>°</w:t>
      </w:r>
      <w:r w:rsidRPr="00C010BE">
        <w:rPr>
          <w:szCs w:val="24"/>
        </w:rPr>
        <w:t>С. Годовое количество осадков 450</w:t>
      </w:r>
      <w:r w:rsidR="00B179BE" w:rsidRPr="00C010BE">
        <w:rPr>
          <w:szCs w:val="24"/>
        </w:rPr>
        <w:t>-</w:t>
      </w:r>
      <w:r w:rsidRPr="00C010BE">
        <w:rPr>
          <w:szCs w:val="24"/>
        </w:rPr>
        <w:t>600 мм.</w:t>
      </w:r>
      <w:r w:rsidR="002659B1" w:rsidRPr="00C010BE">
        <w:rPr>
          <w:szCs w:val="24"/>
        </w:rPr>
        <w:t xml:space="preserve"> </w:t>
      </w:r>
      <w:r w:rsidRPr="00C010BE">
        <w:rPr>
          <w:szCs w:val="24"/>
        </w:rPr>
        <w:t>Средняя продолжительность залегания снежного покрова 170</w:t>
      </w:r>
      <w:r w:rsidR="00B179BE" w:rsidRPr="00C010BE">
        <w:rPr>
          <w:szCs w:val="24"/>
        </w:rPr>
        <w:t>-</w:t>
      </w:r>
      <w:r w:rsidRPr="00C010BE">
        <w:rPr>
          <w:szCs w:val="24"/>
        </w:rPr>
        <w:t>180 дней. Среднегодовая скорость ветра 3</w:t>
      </w:r>
      <w:r w:rsidR="0011405B" w:rsidRPr="00C010BE">
        <w:rPr>
          <w:szCs w:val="24"/>
        </w:rPr>
        <w:t xml:space="preserve"> – </w:t>
      </w:r>
      <w:r w:rsidRPr="00C010BE">
        <w:rPr>
          <w:szCs w:val="24"/>
        </w:rPr>
        <w:t xml:space="preserve">6 м/с. </w:t>
      </w:r>
    </w:p>
    <w:p w:rsidR="005C0659" w:rsidRPr="00C010BE" w:rsidRDefault="005C0659" w:rsidP="005C0659">
      <w:pPr>
        <w:ind w:firstLine="708"/>
        <w:rPr>
          <w:szCs w:val="24"/>
        </w:rPr>
      </w:pPr>
      <w:r w:rsidRPr="00C010BE">
        <w:rPr>
          <w:szCs w:val="24"/>
        </w:rPr>
        <w:t>В структуре земельного фонда Октябрьского городского округа большую часть (45,9%) занимает лесной фонд; 45% составляют земли сельскохозяйственного назначения. Земли округа используются недостаточно эффективно, что является потенциалом развития сельскохозяйственного производства, благодаря вовлечению в оборот новых сельхозугодий и повышения эффективности сельскохозяйственного производства.</w:t>
      </w:r>
    </w:p>
    <w:p w:rsidR="005C0659" w:rsidRPr="00C010BE" w:rsidRDefault="005C0659" w:rsidP="005C0659">
      <w:pPr>
        <w:autoSpaceDE w:val="0"/>
        <w:autoSpaceDN w:val="0"/>
        <w:adjustRightInd w:val="0"/>
        <w:ind w:firstLine="708"/>
        <w:rPr>
          <w:szCs w:val="24"/>
        </w:rPr>
      </w:pPr>
      <w:r w:rsidRPr="00C010BE">
        <w:rPr>
          <w:rFonts w:eastAsia="BookmanOldStyle"/>
          <w:szCs w:val="24"/>
        </w:rPr>
        <w:t>Почвенный покров в округе характеризуется сочетанием серых лесостепных почв с дерново</w:t>
      </w:r>
      <w:r w:rsidR="00B179BE" w:rsidRPr="00C010BE">
        <w:rPr>
          <w:rFonts w:eastAsia="BookmanOldStyle"/>
          <w:szCs w:val="24"/>
        </w:rPr>
        <w:t>-</w:t>
      </w:r>
      <w:r w:rsidRPr="00C010BE">
        <w:rPr>
          <w:rFonts w:eastAsia="BookmanOldStyle"/>
          <w:szCs w:val="24"/>
        </w:rPr>
        <w:t>карбонатными и дерново</w:t>
      </w:r>
      <w:r w:rsidR="00B179BE" w:rsidRPr="00C010BE">
        <w:rPr>
          <w:rFonts w:eastAsia="BookmanOldStyle"/>
          <w:szCs w:val="24"/>
        </w:rPr>
        <w:t>-</w:t>
      </w:r>
      <w:r w:rsidRPr="00C010BE">
        <w:rPr>
          <w:rFonts w:eastAsia="BookmanOldStyle"/>
          <w:szCs w:val="24"/>
        </w:rPr>
        <w:t>подзолистыми почвами, среди которых серые лесостепные почвы являются преобладающими.</w:t>
      </w:r>
    </w:p>
    <w:p w:rsidR="005C0659" w:rsidRPr="00C010BE" w:rsidRDefault="005C0659" w:rsidP="005C0659">
      <w:pPr>
        <w:autoSpaceDE w:val="0"/>
        <w:autoSpaceDN w:val="0"/>
        <w:adjustRightInd w:val="0"/>
        <w:ind w:firstLine="708"/>
        <w:rPr>
          <w:bCs/>
          <w:szCs w:val="24"/>
        </w:rPr>
      </w:pPr>
      <w:r w:rsidRPr="00C010BE">
        <w:rPr>
          <w:bCs/>
          <w:szCs w:val="24"/>
        </w:rPr>
        <w:t xml:space="preserve">На территории Октябрьского городского округа Пермского края протекает 47 рек, расположено 30 озёр (озеро </w:t>
      </w:r>
      <w:proofErr w:type="spellStart"/>
      <w:r w:rsidRPr="00C010BE">
        <w:rPr>
          <w:bCs/>
          <w:szCs w:val="24"/>
        </w:rPr>
        <w:t>Тюйное</w:t>
      </w:r>
      <w:proofErr w:type="spellEnd"/>
      <w:r w:rsidRPr="00C010BE">
        <w:rPr>
          <w:bCs/>
          <w:szCs w:val="24"/>
        </w:rPr>
        <w:t xml:space="preserve"> с лечебными грязями), 16 прудов, 2 ключа с минеральной водой. </w:t>
      </w:r>
    </w:p>
    <w:p w:rsidR="005C0659" w:rsidRPr="00C010BE" w:rsidRDefault="005C0659" w:rsidP="005C0659">
      <w:pPr>
        <w:autoSpaceDE w:val="0"/>
        <w:autoSpaceDN w:val="0"/>
        <w:adjustRightInd w:val="0"/>
        <w:ind w:firstLine="708"/>
        <w:rPr>
          <w:rFonts w:eastAsia="BookmanOldStyle"/>
          <w:szCs w:val="24"/>
        </w:rPr>
      </w:pPr>
      <w:r w:rsidRPr="00C010BE">
        <w:rPr>
          <w:rFonts w:eastAsia="BookmanOldStyle"/>
          <w:szCs w:val="24"/>
        </w:rPr>
        <w:t>Территория округа расположена в районе хвойно</w:t>
      </w:r>
      <w:r w:rsidR="00B179BE" w:rsidRPr="00C010BE">
        <w:rPr>
          <w:rFonts w:eastAsia="BookmanOldStyle"/>
          <w:szCs w:val="24"/>
        </w:rPr>
        <w:t>-</w:t>
      </w:r>
      <w:r w:rsidRPr="00C010BE">
        <w:rPr>
          <w:rFonts w:eastAsia="BookmanOldStyle"/>
          <w:szCs w:val="24"/>
        </w:rPr>
        <w:t>широколиственных лесов европейской части РФ зоны хвойно</w:t>
      </w:r>
      <w:r w:rsidR="00B179BE" w:rsidRPr="00C010BE">
        <w:rPr>
          <w:rFonts w:eastAsia="BookmanOldStyle"/>
          <w:szCs w:val="24"/>
        </w:rPr>
        <w:t>-</w:t>
      </w:r>
      <w:r w:rsidRPr="00C010BE">
        <w:rPr>
          <w:rFonts w:eastAsia="BookmanOldStyle"/>
          <w:szCs w:val="24"/>
        </w:rPr>
        <w:t>широколиственных лесов, состоящих из ели, пихты с большой примесью широколиственных пород липы, ильма, клена, реже дуба; в кустарниковом ярусе – бересклет и лещина. Леса в значительной степени сохранились в естественном виде и произрастают крупными массивами: на водоемах, увалах, холмах, реже на надпойменных террасах рек.</w:t>
      </w:r>
    </w:p>
    <w:p w:rsidR="005C0659" w:rsidRPr="00C010BE" w:rsidRDefault="005C0659" w:rsidP="005C0659">
      <w:pPr>
        <w:ind w:firstLine="708"/>
        <w:rPr>
          <w:szCs w:val="24"/>
        </w:rPr>
      </w:pPr>
      <w:r w:rsidRPr="00C010BE">
        <w:rPr>
          <w:szCs w:val="24"/>
        </w:rPr>
        <w:t>Расстояние от краевого центра до центра городского округа 202 км. Округ разделяет железная дорога Москва</w:t>
      </w:r>
      <w:r w:rsidR="0011405B" w:rsidRPr="00C010BE">
        <w:rPr>
          <w:szCs w:val="24"/>
        </w:rPr>
        <w:t xml:space="preserve"> – </w:t>
      </w:r>
      <w:r w:rsidRPr="00C010BE">
        <w:rPr>
          <w:szCs w:val="24"/>
        </w:rPr>
        <w:t>Казань</w:t>
      </w:r>
      <w:r w:rsidR="0011405B" w:rsidRPr="00C010BE">
        <w:rPr>
          <w:szCs w:val="24"/>
        </w:rPr>
        <w:t xml:space="preserve"> – </w:t>
      </w:r>
      <w:r w:rsidRPr="00C010BE">
        <w:rPr>
          <w:szCs w:val="24"/>
        </w:rPr>
        <w:t>Екатеринбург.</w:t>
      </w:r>
    </w:p>
    <w:p w:rsidR="005C0659" w:rsidRPr="00C010BE" w:rsidRDefault="005C0659" w:rsidP="005C0659">
      <w:pPr>
        <w:ind w:firstLine="708"/>
        <w:rPr>
          <w:szCs w:val="24"/>
        </w:rPr>
      </w:pPr>
      <w:r w:rsidRPr="00C010BE">
        <w:rPr>
          <w:szCs w:val="24"/>
        </w:rPr>
        <w:t>В целом природно</w:t>
      </w:r>
      <w:r w:rsidR="00B179BE" w:rsidRPr="00C010BE">
        <w:rPr>
          <w:szCs w:val="24"/>
        </w:rPr>
        <w:t>-</w:t>
      </w:r>
      <w:r w:rsidRPr="00C010BE">
        <w:rPr>
          <w:szCs w:val="24"/>
        </w:rPr>
        <w:t>климатические и геологические условия Октябрьского округа требуют повышенного внимания и дополнительных усилий при их освоении в народно</w:t>
      </w:r>
      <w:r w:rsidR="0011405B" w:rsidRPr="00C010BE">
        <w:rPr>
          <w:szCs w:val="24"/>
        </w:rPr>
        <w:t xml:space="preserve"> – </w:t>
      </w:r>
      <w:r w:rsidRPr="00C010BE">
        <w:rPr>
          <w:szCs w:val="24"/>
        </w:rPr>
        <w:t>хозяйственных интересах.</w:t>
      </w:r>
    </w:p>
    <w:p w:rsidR="005C0659" w:rsidRPr="00C010BE" w:rsidRDefault="000236F8" w:rsidP="00592BDC">
      <w:pPr>
        <w:keepNext/>
        <w:suppressAutoHyphens/>
        <w:spacing w:before="120" w:after="120"/>
        <w:ind w:firstLine="0"/>
        <w:jc w:val="center"/>
        <w:outlineLvl w:val="2"/>
        <w:rPr>
          <w:rFonts w:eastAsia="Times New Roman" w:cs="Arial"/>
          <w:bCs/>
          <w:i/>
          <w:szCs w:val="26"/>
        </w:rPr>
      </w:pPr>
      <w:bookmarkStart w:id="40" w:name="_Toc479953574"/>
      <w:bookmarkStart w:id="41" w:name="_Toc488148003"/>
      <w:r w:rsidRPr="00C010BE">
        <w:rPr>
          <w:rFonts w:eastAsia="Times New Roman" w:cs="Arial"/>
          <w:bCs/>
          <w:i/>
          <w:szCs w:val="26"/>
        </w:rPr>
        <w:t>2</w:t>
      </w:r>
      <w:r w:rsidR="005C0659" w:rsidRPr="00C010BE">
        <w:rPr>
          <w:rFonts w:eastAsia="Times New Roman" w:cs="Arial"/>
          <w:bCs/>
          <w:i/>
          <w:szCs w:val="26"/>
        </w:rPr>
        <w:t>.</w:t>
      </w:r>
      <w:r w:rsidR="00592BDC" w:rsidRPr="00C010BE">
        <w:rPr>
          <w:rFonts w:eastAsia="Times New Roman" w:cs="Arial"/>
          <w:bCs/>
          <w:i/>
          <w:szCs w:val="26"/>
        </w:rPr>
        <w:t>4</w:t>
      </w:r>
      <w:r w:rsidR="005C0659" w:rsidRPr="00C010BE">
        <w:rPr>
          <w:rFonts w:eastAsia="Times New Roman" w:cs="Arial"/>
          <w:bCs/>
          <w:i/>
          <w:szCs w:val="26"/>
        </w:rPr>
        <w:t>.</w:t>
      </w:r>
      <w:r w:rsidR="00592BDC" w:rsidRPr="00C010BE">
        <w:rPr>
          <w:rFonts w:eastAsia="Times New Roman" w:cs="Arial"/>
          <w:bCs/>
          <w:i/>
          <w:szCs w:val="26"/>
        </w:rPr>
        <w:t>2</w:t>
      </w:r>
      <w:r w:rsidR="005C0659" w:rsidRPr="00C010BE">
        <w:rPr>
          <w:rFonts w:eastAsia="Times New Roman" w:cs="Arial"/>
          <w:bCs/>
          <w:i/>
          <w:szCs w:val="26"/>
        </w:rPr>
        <w:t xml:space="preserve"> Анализ социально</w:t>
      </w:r>
      <w:r w:rsidR="0011405B" w:rsidRPr="00C010BE">
        <w:rPr>
          <w:rFonts w:eastAsia="Times New Roman" w:cs="Arial"/>
          <w:bCs/>
          <w:i/>
          <w:szCs w:val="26"/>
        </w:rPr>
        <w:t xml:space="preserve"> – </w:t>
      </w:r>
      <w:r w:rsidR="005C0659" w:rsidRPr="00C010BE">
        <w:rPr>
          <w:rFonts w:eastAsia="Times New Roman" w:cs="Arial"/>
          <w:bCs/>
          <w:i/>
          <w:szCs w:val="26"/>
        </w:rPr>
        <w:t>демографических условий развития Октябрьского округа</w:t>
      </w:r>
      <w:bookmarkEnd w:id="40"/>
      <w:bookmarkEnd w:id="41"/>
    </w:p>
    <w:p w:rsidR="005C0659" w:rsidRPr="00C010BE" w:rsidRDefault="005C0659" w:rsidP="005C0659">
      <w:pPr>
        <w:rPr>
          <w:szCs w:val="24"/>
        </w:rPr>
      </w:pPr>
      <w:r w:rsidRPr="00C010BE">
        <w:rPr>
          <w:szCs w:val="24"/>
        </w:rPr>
        <w:t xml:space="preserve">По состоянию на 1 января 2020 года численность населения Октябрьского округа составляла по данным статистики 26898 человек. </w:t>
      </w:r>
    </w:p>
    <w:p w:rsidR="005C0659" w:rsidRPr="00C010BE" w:rsidRDefault="005C0659" w:rsidP="002659B1">
      <w:pPr>
        <w:rPr>
          <w:szCs w:val="24"/>
        </w:rPr>
      </w:pPr>
      <w:r w:rsidRPr="00C010BE">
        <w:rPr>
          <w:szCs w:val="24"/>
        </w:rPr>
        <w:t>Численность населения Октябрьского округа характеризуется стабильным сокращением с 2002 года (36463 чел.). Соотношение сельского и городского населения составляет 47/53, что говорит о высокой степени урбанизации.</w:t>
      </w:r>
    </w:p>
    <w:p w:rsidR="005C0659" w:rsidRPr="00C010BE" w:rsidRDefault="005C0659" w:rsidP="005C0659">
      <w:pPr>
        <w:rPr>
          <w:szCs w:val="24"/>
        </w:rPr>
      </w:pPr>
      <w:r w:rsidRPr="00C010BE">
        <w:rPr>
          <w:szCs w:val="24"/>
        </w:rPr>
        <w:t xml:space="preserve">Половозрастная структура населения Октябрьского округа характеризуется превышением в общей численности населения Октябрьского округа доли женского населения над мужским (52% и 48% соответственно). Доля населения старше трудоспособного возраста и доля населения моложе трудоспособного возраста примерно одинаковы (23,8% и 23,5% соответственно). </w:t>
      </w:r>
    </w:p>
    <w:p w:rsidR="005C0659" w:rsidRPr="00C010BE" w:rsidRDefault="005C0659" w:rsidP="005C0659">
      <w:pPr>
        <w:rPr>
          <w:szCs w:val="24"/>
        </w:rPr>
      </w:pPr>
      <w:r w:rsidRPr="00C010BE">
        <w:rPr>
          <w:szCs w:val="24"/>
        </w:rPr>
        <w:t xml:space="preserve">Естественное движение населения Октябрьского </w:t>
      </w:r>
      <w:r w:rsidR="006A4326" w:rsidRPr="00C010BE">
        <w:rPr>
          <w:szCs w:val="24"/>
        </w:rPr>
        <w:t>района</w:t>
      </w:r>
      <w:r w:rsidRPr="00C010BE">
        <w:rPr>
          <w:szCs w:val="24"/>
        </w:rPr>
        <w:t xml:space="preserve"> в 2011</w:t>
      </w:r>
      <w:r w:rsidR="002170A4" w:rsidRPr="00C010BE">
        <w:rPr>
          <w:szCs w:val="24"/>
        </w:rPr>
        <w:t>-</w:t>
      </w:r>
      <w:r w:rsidRPr="00C010BE">
        <w:rPr>
          <w:szCs w:val="24"/>
        </w:rPr>
        <w:t>20</w:t>
      </w:r>
      <w:r w:rsidR="002659B1" w:rsidRPr="00C010BE">
        <w:rPr>
          <w:szCs w:val="24"/>
        </w:rPr>
        <w:t>19</w:t>
      </w:r>
      <w:r w:rsidRPr="00C010BE">
        <w:rPr>
          <w:szCs w:val="24"/>
        </w:rPr>
        <w:t xml:space="preserve"> годах характеризовалось чередованием периодов </w:t>
      </w:r>
      <w:r w:rsidR="002659B1" w:rsidRPr="00C010BE">
        <w:rPr>
          <w:szCs w:val="24"/>
        </w:rPr>
        <w:t xml:space="preserve">кратковременного </w:t>
      </w:r>
      <w:r w:rsidRPr="00C010BE">
        <w:rPr>
          <w:szCs w:val="24"/>
        </w:rPr>
        <w:t xml:space="preserve">прироста и </w:t>
      </w:r>
      <w:r w:rsidR="002659B1" w:rsidRPr="00C010BE">
        <w:rPr>
          <w:szCs w:val="24"/>
        </w:rPr>
        <w:t xml:space="preserve">устойчивой </w:t>
      </w:r>
      <w:r w:rsidRPr="00C010BE">
        <w:rPr>
          <w:szCs w:val="24"/>
        </w:rPr>
        <w:t xml:space="preserve">убыли. Число выбывшего населения превышает число прибывшего населения на территорию Октябрьского района, что отрицательно влияет на демографическую ситуацию в </w:t>
      </w:r>
      <w:r w:rsidR="006A4326" w:rsidRPr="00C010BE">
        <w:rPr>
          <w:szCs w:val="24"/>
        </w:rPr>
        <w:t>районе (</w:t>
      </w:r>
      <w:r w:rsidRPr="00C010BE">
        <w:rPr>
          <w:szCs w:val="24"/>
        </w:rPr>
        <w:t>округе</w:t>
      </w:r>
      <w:r w:rsidR="006A4326" w:rsidRPr="00C010BE">
        <w:rPr>
          <w:szCs w:val="24"/>
        </w:rPr>
        <w:t>)</w:t>
      </w:r>
      <w:r w:rsidRPr="00C010BE">
        <w:rPr>
          <w:szCs w:val="24"/>
        </w:rPr>
        <w:t xml:space="preserve">. В целом анализ демографической ситуации в Октябрьском округе показал, что за последние годы наблюдается стабильное ежегодное снижение численности населения. </w:t>
      </w:r>
    </w:p>
    <w:p w:rsidR="005C0659" w:rsidRPr="00C010BE" w:rsidRDefault="000236F8" w:rsidP="00592BDC">
      <w:pPr>
        <w:keepNext/>
        <w:suppressAutoHyphens/>
        <w:spacing w:before="120" w:after="120"/>
        <w:ind w:firstLine="0"/>
        <w:jc w:val="center"/>
        <w:outlineLvl w:val="2"/>
        <w:rPr>
          <w:rFonts w:eastAsia="Times New Roman" w:cs="Arial"/>
          <w:bCs/>
          <w:i/>
          <w:szCs w:val="26"/>
        </w:rPr>
      </w:pPr>
      <w:bookmarkStart w:id="42" w:name="_Toc479953575"/>
      <w:bookmarkStart w:id="43" w:name="_Toc488148004"/>
      <w:r w:rsidRPr="00C010BE">
        <w:rPr>
          <w:rFonts w:eastAsia="Times New Roman" w:cs="Arial"/>
          <w:bCs/>
          <w:i/>
          <w:szCs w:val="26"/>
        </w:rPr>
        <w:lastRenderedPageBreak/>
        <w:t>2</w:t>
      </w:r>
      <w:r w:rsidR="005C0659" w:rsidRPr="00C010BE">
        <w:rPr>
          <w:rFonts w:eastAsia="Times New Roman" w:cs="Arial"/>
          <w:bCs/>
          <w:i/>
          <w:szCs w:val="26"/>
        </w:rPr>
        <w:t>.</w:t>
      </w:r>
      <w:r w:rsidR="00592BDC" w:rsidRPr="00C010BE">
        <w:rPr>
          <w:rFonts w:eastAsia="Times New Roman" w:cs="Arial"/>
          <w:bCs/>
          <w:i/>
          <w:szCs w:val="26"/>
        </w:rPr>
        <w:t>4</w:t>
      </w:r>
      <w:r w:rsidR="005C0659" w:rsidRPr="00C010BE">
        <w:rPr>
          <w:rFonts w:eastAsia="Times New Roman" w:cs="Arial"/>
          <w:bCs/>
          <w:i/>
          <w:szCs w:val="26"/>
        </w:rPr>
        <w:t>.</w:t>
      </w:r>
      <w:r w:rsidR="00592BDC" w:rsidRPr="00C010BE">
        <w:rPr>
          <w:rFonts w:eastAsia="Times New Roman" w:cs="Arial"/>
          <w:bCs/>
          <w:i/>
          <w:szCs w:val="26"/>
        </w:rPr>
        <w:t>3</w:t>
      </w:r>
      <w:r w:rsidR="005C0659" w:rsidRPr="00C010BE">
        <w:rPr>
          <w:rFonts w:eastAsia="Times New Roman" w:cs="Arial"/>
          <w:bCs/>
          <w:i/>
          <w:szCs w:val="26"/>
        </w:rPr>
        <w:t xml:space="preserve"> Определение прогнозной численности населения Октябрьского округа Пермского края</w:t>
      </w:r>
      <w:bookmarkEnd w:id="42"/>
      <w:bookmarkEnd w:id="43"/>
    </w:p>
    <w:p w:rsidR="005C0659" w:rsidRPr="00C010BE" w:rsidRDefault="005C0659" w:rsidP="005C0659">
      <w:pPr>
        <w:spacing w:before="120"/>
        <w:rPr>
          <w:szCs w:val="24"/>
        </w:rPr>
      </w:pPr>
      <w:r w:rsidRPr="00C010BE">
        <w:rPr>
          <w:szCs w:val="24"/>
        </w:rPr>
        <w:t>При определении перспектив развития городского округа необходимо учитывать:</w:t>
      </w:r>
    </w:p>
    <w:p w:rsidR="005C0659" w:rsidRPr="00C010BE" w:rsidRDefault="005C0659" w:rsidP="00E339A6">
      <w:pPr>
        <w:pStyle w:val="affa"/>
        <w:numPr>
          <w:ilvl w:val="0"/>
          <w:numId w:val="15"/>
        </w:numPr>
        <w:rPr>
          <w:szCs w:val="24"/>
        </w:rPr>
      </w:pPr>
      <w:r w:rsidRPr="00C010BE">
        <w:rPr>
          <w:szCs w:val="24"/>
        </w:rPr>
        <w:t>численность населения на расчетный срок;</w:t>
      </w:r>
    </w:p>
    <w:p w:rsidR="005C0659" w:rsidRPr="00C010BE" w:rsidRDefault="005C0659" w:rsidP="00E339A6">
      <w:pPr>
        <w:pStyle w:val="affa"/>
        <w:numPr>
          <w:ilvl w:val="0"/>
          <w:numId w:val="15"/>
        </w:numPr>
        <w:rPr>
          <w:szCs w:val="24"/>
        </w:rPr>
      </w:pPr>
      <w:r w:rsidRPr="00C010BE">
        <w:rPr>
          <w:szCs w:val="24"/>
        </w:rPr>
        <w:t>местоположение округа в системе расселения края;</w:t>
      </w:r>
    </w:p>
    <w:p w:rsidR="005C0659" w:rsidRPr="00C010BE" w:rsidRDefault="005C0659" w:rsidP="00E339A6">
      <w:pPr>
        <w:pStyle w:val="affa"/>
        <w:numPr>
          <w:ilvl w:val="0"/>
          <w:numId w:val="15"/>
        </w:numPr>
        <w:rPr>
          <w:szCs w:val="24"/>
        </w:rPr>
      </w:pPr>
      <w:r w:rsidRPr="00C010BE">
        <w:rPr>
          <w:szCs w:val="24"/>
        </w:rPr>
        <w:t xml:space="preserve">прогноз </w:t>
      </w:r>
      <w:r w:rsidR="00364207" w:rsidRPr="00C010BE">
        <w:rPr>
          <w:szCs w:val="24"/>
        </w:rPr>
        <w:t>социально-эконом</w:t>
      </w:r>
      <w:r w:rsidRPr="00C010BE">
        <w:rPr>
          <w:szCs w:val="24"/>
        </w:rPr>
        <w:t xml:space="preserve">ического развития территории; </w:t>
      </w:r>
    </w:p>
    <w:p w:rsidR="005C0659" w:rsidRPr="00C010BE" w:rsidRDefault="005C0659" w:rsidP="00E339A6">
      <w:pPr>
        <w:pStyle w:val="affa"/>
        <w:numPr>
          <w:ilvl w:val="0"/>
          <w:numId w:val="15"/>
        </w:numPr>
        <w:rPr>
          <w:szCs w:val="24"/>
        </w:rPr>
      </w:pPr>
      <w:r w:rsidRPr="00C010BE">
        <w:rPr>
          <w:szCs w:val="24"/>
        </w:rPr>
        <w:t>санитарно</w:t>
      </w:r>
      <w:r w:rsidR="00B179BE" w:rsidRPr="00C010BE">
        <w:rPr>
          <w:szCs w:val="24"/>
        </w:rPr>
        <w:t>-</w:t>
      </w:r>
      <w:r w:rsidRPr="00C010BE">
        <w:rPr>
          <w:szCs w:val="24"/>
        </w:rPr>
        <w:t>эпидемиологическую и экологическую обстановку на планируемых к развитию территориях.</w:t>
      </w:r>
    </w:p>
    <w:p w:rsidR="005C0659" w:rsidRPr="00C010BE" w:rsidRDefault="005C0659" w:rsidP="005C0659">
      <w:r w:rsidRPr="00C010BE">
        <w:t xml:space="preserve">С учетом показателей демографической ситуации Октябрьского округа Пермского края, а также прогноза, отраженного в Стратегии </w:t>
      </w:r>
      <w:r w:rsidR="00364207" w:rsidRPr="00C010BE">
        <w:t>социально-эконом</w:t>
      </w:r>
      <w:r w:rsidRPr="00C010BE">
        <w:t xml:space="preserve">ического развития Октябрьского </w:t>
      </w:r>
      <w:r w:rsidR="006A4326" w:rsidRPr="00C010BE">
        <w:t>муниципального района</w:t>
      </w:r>
      <w:r w:rsidRPr="00C010BE">
        <w:t xml:space="preserve"> Пермского края на 2012</w:t>
      </w:r>
      <w:r w:rsidR="00B179BE" w:rsidRPr="00C010BE">
        <w:t>-</w:t>
      </w:r>
      <w:r w:rsidRPr="00C010BE">
        <w:t>2027 годы,</w:t>
      </w:r>
      <w:r w:rsidRPr="00C010BE">
        <w:rPr>
          <w:rStyle w:val="aff6"/>
        </w:rPr>
        <w:footnoteReference w:id="1"/>
      </w:r>
      <w:r w:rsidRPr="00C010BE">
        <w:t xml:space="preserve"> согласно которому численность населения будет сокращаться в среднем на 0,5</w:t>
      </w:r>
      <w:r w:rsidR="00B179BE" w:rsidRPr="00C010BE">
        <w:t>-</w:t>
      </w:r>
      <w:r w:rsidRPr="00C010BE">
        <w:t>0,6% в год, проектная численность населения округа на перспективу 2030 год принима</w:t>
      </w:r>
      <w:r w:rsidR="006A4326" w:rsidRPr="00C010BE">
        <w:t>лась</w:t>
      </w:r>
      <w:r w:rsidRPr="00C010BE">
        <w:t xml:space="preserve"> 25,9 тыс. чел.</w:t>
      </w:r>
    </w:p>
    <w:p w:rsidR="005C0659" w:rsidRPr="00C010BE" w:rsidRDefault="000236F8" w:rsidP="00592BDC">
      <w:pPr>
        <w:keepNext/>
        <w:suppressAutoHyphens/>
        <w:spacing w:before="120" w:after="120"/>
        <w:ind w:firstLine="0"/>
        <w:jc w:val="center"/>
        <w:outlineLvl w:val="2"/>
        <w:rPr>
          <w:rFonts w:eastAsia="Times New Roman" w:cs="Arial"/>
          <w:bCs/>
          <w:i/>
          <w:szCs w:val="26"/>
        </w:rPr>
      </w:pPr>
      <w:bookmarkStart w:id="44" w:name="_Toc479953576"/>
      <w:bookmarkStart w:id="45" w:name="_Toc488148005"/>
      <w:r w:rsidRPr="00C010BE">
        <w:rPr>
          <w:rFonts w:eastAsia="Times New Roman" w:cs="Arial"/>
          <w:bCs/>
          <w:i/>
          <w:szCs w:val="26"/>
        </w:rPr>
        <w:t>2</w:t>
      </w:r>
      <w:r w:rsidR="005C0659" w:rsidRPr="00C010BE">
        <w:rPr>
          <w:rFonts w:eastAsia="Times New Roman" w:cs="Arial"/>
          <w:bCs/>
          <w:i/>
          <w:szCs w:val="26"/>
        </w:rPr>
        <w:t>.</w:t>
      </w:r>
      <w:r w:rsidR="00592BDC" w:rsidRPr="00C010BE">
        <w:rPr>
          <w:rFonts w:eastAsia="Times New Roman" w:cs="Arial"/>
          <w:bCs/>
          <w:i/>
          <w:szCs w:val="26"/>
        </w:rPr>
        <w:t>4</w:t>
      </w:r>
      <w:r w:rsidR="005C0659" w:rsidRPr="00C010BE">
        <w:rPr>
          <w:rFonts w:eastAsia="Times New Roman" w:cs="Arial"/>
          <w:bCs/>
          <w:i/>
          <w:szCs w:val="26"/>
        </w:rPr>
        <w:t>.</w:t>
      </w:r>
      <w:r w:rsidR="00057D2A" w:rsidRPr="00C010BE">
        <w:rPr>
          <w:rFonts w:eastAsia="Times New Roman" w:cs="Arial"/>
          <w:bCs/>
          <w:i/>
          <w:szCs w:val="26"/>
        </w:rPr>
        <w:t>4</w:t>
      </w:r>
      <w:r w:rsidR="005C0659" w:rsidRPr="00C010BE">
        <w:rPr>
          <w:rFonts w:eastAsia="Times New Roman" w:cs="Arial"/>
          <w:bCs/>
          <w:i/>
          <w:szCs w:val="26"/>
        </w:rPr>
        <w:t xml:space="preserve"> Дифференциация проектируемой территории для целей разработки </w:t>
      </w:r>
      <w:bookmarkEnd w:id="44"/>
      <w:bookmarkEnd w:id="45"/>
      <w:r w:rsidR="006A4326" w:rsidRPr="00C010BE">
        <w:rPr>
          <w:rFonts w:eastAsia="Times New Roman" w:cs="Arial"/>
          <w:bCs/>
          <w:i/>
          <w:szCs w:val="26"/>
        </w:rPr>
        <w:t>МНГП</w:t>
      </w:r>
      <w:r w:rsidR="005C0659" w:rsidRPr="00C010BE">
        <w:rPr>
          <w:rFonts w:eastAsia="Times New Roman" w:cs="Arial"/>
          <w:bCs/>
          <w:i/>
          <w:szCs w:val="26"/>
        </w:rPr>
        <w:t xml:space="preserve"> </w:t>
      </w:r>
    </w:p>
    <w:p w:rsidR="005C0659" w:rsidRPr="00C010BE" w:rsidRDefault="005C0659" w:rsidP="005C0659">
      <w:pPr>
        <w:rPr>
          <w:szCs w:val="24"/>
        </w:rPr>
      </w:pPr>
      <w:r w:rsidRPr="00C010BE">
        <w:rPr>
          <w:szCs w:val="24"/>
        </w:rPr>
        <w:t>Установление расчетных показателей в МНГП необходимо выполнять с учетом территориальных особенностей Октябрьского округа, выраженных в природно</w:t>
      </w:r>
      <w:r w:rsidR="00B179BE" w:rsidRPr="00C010BE">
        <w:rPr>
          <w:szCs w:val="24"/>
        </w:rPr>
        <w:t>-</w:t>
      </w:r>
      <w:r w:rsidRPr="00C010BE">
        <w:rPr>
          <w:szCs w:val="24"/>
        </w:rPr>
        <w:t>климатических, социально</w:t>
      </w:r>
      <w:r w:rsidR="00B179BE" w:rsidRPr="00C010BE">
        <w:rPr>
          <w:szCs w:val="24"/>
        </w:rPr>
        <w:t>-</w:t>
      </w:r>
      <w:r w:rsidRPr="00C010BE">
        <w:rPr>
          <w:szCs w:val="24"/>
        </w:rPr>
        <w:t xml:space="preserve">демографических, национальных, инфраструктурных, экономических и иных аспектах. </w:t>
      </w:r>
    </w:p>
    <w:p w:rsidR="005C0659" w:rsidRPr="00C010BE" w:rsidRDefault="005C0659" w:rsidP="005C0659">
      <w:pPr>
        <w:rPr>
          <w:szCs w:val="24"/>
        </w:rPr>
      </w:pPr>
      <w:r w:rsidRPr="00C010BE">
        <w:rPr>
          <w:szCs w:val="24"/>
        </w:rPr>
        <w:t xml:space="preserve">В качестве факторов дифференциации территории Октябрьского округа для установления значений расчетных показателей в МНГП определены: </w:t>
      </w:r>
    </w:p>
    <w:p w:rsidR="005C0659" w:rsidRPr="00C010BE" w:rsidRDefault="005C0659" w:rsidP="00E339A6">
      <w:pPr>
        <w:pStyle w:val="affa"/>
        <w:numPr>
          <w:ilvl w:val="0"/>
          <w:numId w:val="22"/>
        </w:numPr>
        <w:rPr>
          <w:szCs w:val="24"/>
        </w:rPr>
      </w:pPr>
      <w:r w:rsidRPr="00C010BE">
        <w:rPr>
          <w:szCs w:val="24"/>
        </w:rPr>
        <w:t xml:space="preserve">плотность населения; </w:t>
      </w:r>
    </w:p>
    <w:p w:rsidR="005C0659" w:rsidRPr="00C010BE" w:rsidRDefault="005C0659" w:rsidP="00E339A6">
      <w:pPr>
        <w:pStyle w:val="affa"/>
        <w:numPr>
          <w:ilvl w:val="0"/>
          <w:numId w:val="22"/>
        </w:numPr>
        <w:rPr>
          <w:szCs w:val="24"/>
        </w:rPr>
      </w:pPr>
      <w:r w:rsidRPr="00C010BE">
        <w:rPr>
          <w:szCs w:val="24"/>
        </w:rPr>
        <w:t xml:space="preserve">численность населения; </w:t>
      </w:r>
    </w:p>
    <w:p w:rsidR="005C0659" w:rsidRPr="00C010BE" w:rsidRDefault="005C0659" w:rsidP="00E339A6">
      <w:pPr>
        <w:pStyle w:val="affa"/>
        <w:numPr>
          <w:ilvl w:val="0"/>
          <w:numId w:val="22"/>
        </w:numPr>
        <w:rPr>
          <w:szCs w:val="24"/>
        </w:rPr>
      </w:pPr>
      <w:r w:rsidRPr="00C010BE">
        <w:rPr>
          <w:szCs w:val="24"/>
        </w:rPr>
        <w:t xml:space="preserve">вид (категория) и статус населенного пункта. </w:t>
      </w:r>
    </w:p>
    <w:p w:rsidR="005C0659" w:rsidRPr="00C010BE" w:rsidRDefault="005C0659" w:rsidP="005C0659">
      <w:pPr>
        <w:rPr>
          <w:szCs w:val="24"/>
        </w:rPr>
      </w:pPr>
      <w:r w:rsidRPr="00C010BE">
        <w:rPr>
          <w:szCs w:val="24"/>
        </w:rPr>
        <w:t>Расчетные показатели минимально допустимого уровня обеспеченности объектами социально</w:t>
      </w:r>
      <w:r w:rsidR="0011405B" w:rsidRPr="00C010BE">
        <w:rPr>
          <w:szCs w:val="24"/>
        </w:rPr>
        <w:t xml:space="preserve"> – </w:t>
      </w:r>
      <w:r w:rsidRPr="00C010BE">
        <w:rPr>
          <w:szCs w:val="24"/>
        </w:rPr>
        <w:t>бытового и культурного обслуживания населения необходимо применять в зависимости от плотности населения. Территория Октябрьского округа относятся к территориям с низкой плотностью (менее 1000 чел./км</w:t>
      </w:r>
      <w:r w:rsidRPr="00C010BE">
        <w:rPr>
          <w:szCs w:val="24"/>
          <w:vertAlign w:val="superscript"/>
        </w:rPr>
        <w:t>2</w:t>
      </w:r>
      <w:r w:rsidRPr="00C010BE">
        <w:rPr>
          <w:szCs w:val="24"/>
        </w:rPr>
        <w:t>).</w:t>
      </w:r>
    </w:p>
    <w:p w:rsidR="005C0659" w:rsidRPr="00C010BE" w:rsidRDefault="00725AB2" w:rsidP="005C0659">
      <w:pPr>
        <w:rPr>
          <w:szCs w:val="24"/>
        </w:rPr>
      </w:pPr>
      <w:r w:rsidRPr="00C010BE">
        <w:rPr>
          <w:szCs w:val="24"/>
        </w:rPr>
        <w:t>Городские н</w:t>
      </w:r>
      <w:r w:rsidR="005C0659" w:rsidRPr="00C010BE">
        <w:rPr>
          <w:szCs w:val="24"/>
        </w:rPr>
        <w:t xml:space="preserve">аселённые пункты Октябрьского городского округа </w:t>
      </w:r>
      <w:r w:rsidR="00A1105C" w:rsidRPr="00C010BE">
        <w:rPr>
          <w:szCs w:val="24"/>
        </w:rPr>
        <w:t>рабочие посёлки</w:t>
      </w:r>
      <w:r w:rsidR="00A1105C" w:rsidRPr="00C010BE">
        <w:rPr>
          <w:rFonts w:ascii="Arial" w:hAnsi="Arial" w:cs="Arial"/>
          <w:sz w:val="21"/>
          <w:szCs w:val="21"/>
          <w:shd w:val="clear" w:color="auto" w:fill="FFFFFF"/>
        </w:rPr>
        <w:t xml:space="preserve"> </w:t>
      </w:r>
      <w:hyperlink r:id="rId11" w:tooltip="Октябрьский (Октябрьский район, Пермский край)" w:history="1">
        <w:r w:rsidR="00A1105C" w:rsidRPr="00C010BE">
          <w:rPr>
            <w:szCs w:val="24"/>
          </w:rPr>
          <w:t>Октябрьский</w:t>
        </w:r>
      </w:hyperlink>
      <w:r w:rsidR="00A1105C" w:rsidRPr="00C010BE">
        <w:rPr>
          <w:szCs w:val="24"/>
        </w:rPr>
        <w:t xml:space="preserve"> и </w:t>
      </w:r>
      <w:hyperlink r:id="rId12" w:tooltip="Сарс (рабочий посёлок)" w:history="1">
        <w:r w:rsidR="00A1105C" w:rsidRPr="00C010BE">
          <w:rPr>
            <w:szCs w:val="24"/>
          </w:rPr>
          <w:t>Сарс</w:t>
        </w:r>
      </w:hyperlink>
      <w:r w:rsidR="00A1105C" w:rsidRPr="00C010BE">
        <w:rPr>
          <w:szCs w:val="24"/>
        </w:rPr>
        <w:t xml:space="preserve"> </w:t>
      </w:r>
      <w:r w:rsidR="00561B96" w:rsidRPr="00C010BE">
        <w:rPr>
          <w:szCs w:val="24"/>
        </w:rPr>
        <w:t>по</w:t>
      </w:r>
      <w:r w:rsidR="005C0659" w:rsidRPr="00C010BE">
        <w:rPr>
          <w:szCs w:val="24"/>
        </w:rPr>
        <w:t xml:space="preserve"> численности населения</w:t>
      </w:r>
      <w:r w:rsidR="00561B96" w:rsidRPr="00C010BE">
        <w:rPr>
          <w:szCs w:val="24"/>
        </w:rPr>
        <w:t xml:space="preserve"> </w:t>
      </w:r>
      <w:r w:rsidR="00A1105C" w:rsidRPr="00C010BE">
        <w:rPr>
          <w:szCs w:val="24"/>
        </w:rPr>
        <w:t xml:space="preserve">согласно </w:t>
      </w:r>
      <w:r w:rsidR="002170A4" w:rsidRPr="00C010BE">
        <w:rPr>
          <w:rFonts w:eastAsia="Times New Roman"/>
          <w:sz w:val="22"/>
        </w:rPr>
        <w:t>СП 42.13330.2016</w:t>
      </w:r>
      <w:r w:rsidR="00A1105C" w:rsidRPr="00C010BE">
        <w:rPr>
          <w:szCs w:val="24"/>
        </w:rPr>
        <w:t xml:space="preserve"> </w:t>
      </w:r>
      <w:r w:rsidR="00561B96" w:rsidRPr="00C010BE">
        <w:rPr>
          <w:szCs w:val="24"/>
        </w:rPr>
        <w:t xml:space="preserve">относятся к группе малых </w:t>
      </w:r>
      <w:r w:rsidR="00A1105C" w:rsidRPr="00C010BE">
        <w:rPr>
          <w:szCs w:val="24"/>
        </w:rPr>
        <w:t>(до 10 тыс. чел)</w:t>
      </w:r>
      <w:r w:rsidR="005C0659" w:rsidRPr="00C010BE">
        <w:rPr>
          <w:szCs w:val="24"/>
        </w:rPr>
        <w:t>,</w:t>
      </w:r>
      <w:r w:rsidR="006759CD" w:rsidRPr="00C010BE">
        <w:rPr>
          <w:szCs w:val="24"/>
        </w:rPr>
        <w:t xml:space="preserve"> </w:t>
      </w:r>
      <w:r w:rsidR="00A1105C" w:rsidRPr="00C010BE">
        <w:rPr>
          <w:szCs w:val="24"/>
        </w:rPr>
        <w:t xml:space="preserve">сельские населенные пункты к </w:t>
      </w:r>
      <w:r w:rsidR="002170A4" w:rsidRPr="00C010BE">
        <w:rPr>
          <w:szCs w:val="24"/>
        </w:rPr>
        <w:t>г</w:t>
      </w:r>
      <w:r w:rsidR="00A1105C" w:rsidRPr="00C010BE">
        <w:rPr>
          <w:szCs w:val="24"/>
        </w:rPr>
        <w:t>руппам больших (от 1 до 3 тыс. чел), средних ( от 0,2 до 1 тыс. чел.) и малых (до 0,2 тыс. чел.)</w:t>
      </w:r>
      <w:r w:rsidR="005C0659" w:rsidRPr="00C010BE">
        <w:rPr>
          <w:szCs w:val="24"/>
        </w:rPr>
        <w:t>.</w:t>
      </w:r>
    </w:p>
    <w:p w:rsidR="005C0659" w:rsidRPr="00C010BE" w:rsidRDefault="006F2103" w:rsidP="005C0659">
      <w:pPr>
        <w:pStyle w:val="aff5"/>
        <w:rPr>
          <w:szCs w:val="23"/>
          <w:lang w:val="ru-RU"/>
        </w:rPr>
      </w:pPr>
      <w:r w:rsidRPr="00C010BE">
        <w:rPr>
          <w:szCs w:val="23"/>
          <w:lang w:val="ru-RU"/>
        </w:rPr>
        <w:t>Существенное</w:t>
      </w:r>
      <w:r w:rsidR="005C0659" w:rsidRPr="00C010BE">
        <w:rPr>
          <w:szCs w:val="23"/>
          <w:lang w:val="ru-RU"/>
        </w:rPr>
        <w:t xml:space="preserve"> значение имеет вид (категория) населенного пункта (городской/сельский), </w:t>
      </w:r>
      <w:r w:rsidRPr="00C010BE">
        <w:rPr>
          <w:szCs w:val="23"/>
          <w:lang w:val="ru-RU"/>
        </w:rPr>
        <w:t xml:space="preserve">и принадлежность его в прошлом к административному центру поселения ранее существовавшего муниципального района. Эти факторы </w:t>
      </w:r>
      <w:r w:rsidR="005F63A8" w:rsidRPr="00C010BE">
        <w:rPr>
          <w:szCs w:val="23"/>
          <w:lang w:val="ru-RU"/>
        </w:rPr>
        <w:t>обуславливают</w:t>
      </w:r>
      <w:r w:rsidR="005C0659" w:rsidRPr="00C010BE">
        <w:rPr>
          <w:szCs w:val="23"/>
          <w:lang w:val="ru-RU"/>
        </w:rPr>
        <w:t xml:space="preserve"> целесообразность размещения объектов обслуживания,</w:t>
      </w:r>
      <w:r w:rsidRPr="00C010BE">
        <w:rPr>
          <w:szCs w:val="23"/>
          <w:lang w:val="ru-RU"/>
        </w:rPr>
        <w:t xml:space="preserve"> а также</w:t>
      </w:r>
      <w:r w:rsidR="005C0659" w:rsidRPr="00C010BE">
        <w:rPr>
          <w:szCs w:val="23"/>
          <w:lang w:val="ru-RU"/>
        </w:rPr>
        <w:t xml:space="preserve"> значени</w:t>
      </w:r>
      <w:r w:rsidR="005F63A8" w:rsidRPr="00C010BE">
        <w:rPr>
          <w:szCs w:val="23"/>
          <w:lang w:val="ru-RU"/>
        </w:rPr>
        <w:t>я</w:t>
      </w:r>
      <w:r w:rsidR="005C0659" w:rsidRPr="00C010BE">
        <w:rPr>
          <w:szCs w:val="23"/>
          <w:lang w:val="ru-RU"/>
        </w:rPr>
        <w:t xml:space="preserve"> расчетных показателей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w:t>
      </w:r>
    </w:p>
    <w:p w:rsidR="001D33C8" w:rsidRPr="00C010BE" w:rsidRDefault="001D33C8" w:rsidP="005B4F68">
      <w:pPr>
        <w:pStyle w:val="20"/>
        <w:rPr>
          <w:i w:val="0"/>
        </w:rPr>
      </w:pPr>
      <w:r w:rsidRPr="00C010BE">
        <w:rPr>
          <w:i w:val="0"/>
        </w:rPr>
        <w:t>2.5</w:t>
      </w:r>
      <w:r w:rsidR="00182D4D" w:rsidRPr="00C010BE">
        <w:rPr>
          <w:i w:val="0"/>
        </w:rPr>
        <w:t>.</w:t>
      </w:r>
      <w:r w:rsidRPr="00C010BE">
        <w:rPr>
          <w:i w:val="0"/>
        </w:rPr>
        <w:t xml:space="preserve"> Общая характеристика состава и содержания местных </w:t>
      </w:r>
      <w:r w:rsidR="00AC5147" w:rsidRPr="00C010BE">
        <w:rPr>
          <w:i w:val="0"/>
        </w:rPr>
        <w:t>МНГП</w:t>
      </w:r>
    </w:p>
    <w:p w:rsidR="005C0659" w:rsidRPr="00C010BE" w:rsidRDefault="000F1A76" w:rsidP="005C0659">
      <w:pPr>
        <w:pStyle w:val="aff5"/>
        <w:rPr>
          <w:szCs w:val="23"/>
          <w:lang w:val="ru-RU"/>
        </w:rPr>
      </w:pPr>
      <w:r w:rsidRPr="00C010BE">
        <w:rPr>
          <w:szCs w:val="23"/>
          <w:lang w:val="ru-RU"/>
        </w:rPr>
        <w:t>2.5.1. </w:t>
      </w:r>
      <w:r w:rsidR="005C0659" w:rsidRPr="00C010BE">
        <w:rPr>
          <w:szCs w:val="23"/>
          <w:lang w:val="ru-RU"/>
        </w:rPr>
        <w:t xml:space="preserve">В соответствии с п. 4 ст. 29.2 Градостроительного кодекса нормативы градостроительного проектирования городского округа устанавливают совокупность расчетных показателей минимально допустимого уровня обеспеченности объектами местного значения городского округа, относящимися к областям, указанным в </w:t>
      </w:r>
      <w:hyperlink r:id="rId13" w:anchor="dst101625" w:history="1">
        <w:r w:rsidR="005C0659" w:rsidRPr="00C010BE">
          <w:rPr>
            <w:szCs w:val="23"/>
            <w:lang w:val="ru-RU"/>
          </w:rPr>
          <w:t>пункте 1 части 5 статьи 23</w:t>
        </w:r>
      </w:hyperlink>
      <w:r w:rsidR="005C0659" w:rsidRPr="00C010BE">
        <w:rPr>
          <w:szCs w:val="23"/>
          <w:lang w:val="ru-RU"/>
        </w:rPr>
        <w:t xml:space="preserve"> Градостроительного кодекса, объектами </w:t>
      </w:r>
      <w:hyperlink r:id="rId14" w:anchor="dst100009" w:history="1">
        <w:r w:rsidR="005C0659" w:rsidRPr="00C010BE">
          <w:rPr>
            <w:szCs w:val="23"/>
            <w:lang w:val="ru-RU"/>
          </w:rPr>
          <w:t>благоустройства</w:t>
        </w:r>
      </w:hyperlink>
      <w:r w:rsidR="005C0659" w:rsidRPr="00C010BE">
        <w:rPr>
          <w:szCs w:val="23"/>
          <w:lang w:val="ru-RU"/>
        </w:rPr>
        <w:t xml:space="preserve"> территории</w:t>
      </w:r>
      <w:r w:rsidR="005C0659" w:rsidRPr="00C010BE">
        <w:rPr>
          <w:rFonts w:ascii="Arial" w:hAnsi="Arial" w:cs="Arial"/>
          <w:sz w:val="26"/>
          <w:szCs w:val="26"/>
          <w:shd w:val="clear" w:color="auto" w:fill="FFFFFF"/>
          <w:lang w:val="ru-RU"/>
        </w:rPr>
        <w:t xml:space="preserve">, </w:t>
      </w:r>
      <w:r w:rsidR="005C0659" w:rsidRPr="00C010BE">
        <w:rPr>
          <w:szCs w:val="23"/>
          <w:lang w:val="ru-RU"/>
        </w:rPr>
        <w:t>иными объектами местного значения городского округа населения городского округа и расчетных показателей максимально допустимого уровня территориальной доступности таких объектов для населения городского округа.</w:t>
      </w:r>
    </w:p>
    <w:p w:rsidR="005C0659" w:rsidRPr="00C010BE" w:rsidRDefault="000F1A76" w:rsidP="005C0659">
      <w:pPr>
        <w:pStyle w:val="aff5"/>
        <w:rPr>
          <w:szCs w:val="23"/>
          <w:lang w:val="ru-RU"/>
        </w:rPr>
      </w:pPr>
      <w:r w:rsidRPr="00C010BE">
        <w:rPr>
          <w:szCs w:val="23"/>
          <w:lang w:val="ru-RU"/>
        </w:rPr>
        <w:lastRenderedPageBreak/>
        <w:t>2.5.2. </w:t>
      </w:r>
      <w:r w:rsidR="005C0659" w:rsidRPr="00C010BE">
        <w:rPr>
          <w:szCs w:val="23"/>
          <w:lang w:val="ru-RU"/>
        </w:rPr>
        <w:t xml:space="preserve">В </w:t>
      </w:r>
      <w:hyperlink r:id="rId15" w:anchor="dst101625" w:history="1">
        <w:r w:rsidR="005C0659" w:rsidRPr="00C010BE">
          <w:rPr>
            <w:szCs w:val="23"/>
            <w:lang w:val="ru-RU"/>
          </w:rPr>
          <w:t>пункте 1 части 5 статьи 23</w:t>
        </w:r>
      </w:hyperlink>
      <w:r w:rsidR="005C0659" w:rsidRPr="00C010BE">
        <w:rPr>
          <w:szCs w:val="23"/>
          <w:lang w:val="ru-RU"/>
        </w:rPr>
        <w:t xml:space="preserve"> Градостроительного кодекса указываются объекты местного значения городского округа, относящиеся к следующим областям:</w:t>
      </w:r>
    </w:p>
    <w:p w:rsidR="005C0659" w:rsidRPr="00C010BE" w:rsidRDefault="005C0659" w:rsidP="005C0659">
      <w:pPr>
        <w:pStyle w:val="aff5"/>
        <w:rPr>
          <w:szCs w:val="23"/>
          <w:lang w:val="ru-RU"/>
        </w:rPr>
      </w:pPr>
      <w:r w:rsidRPr="00C010BE">
        <w:rPr>
          <w:szCs w:val="23"/>
          <w:lang w:val="ru-RU"/>
        </w:rPr>
        <w:t>а) электро</w:t>
      </w:r>
      <w:r w:rsidR="00B179BE" w:rsidRPr="00C010BE">
        <w:rPr>
          <w:szCs w:val="23"/>
          <w:lang w:val="ru-RU"/>
        </w:rPr>
        <w:t>-</w:t>
      </w:r>
      <w:r w:rsidRPr="00C010BE">
        <w:rPr>
          <w:szCs w:val="23"/>
          <w:lang w:val="ru-RU"/>
        </w:rPr>
        <w:t>, тепло</w:t>
      </w:r>
      <w:r w:rsidR="00B179BE" w:rsidRPr="00C010BE">
        <w:rPr>
          <w:szCs w:val="23"/>
          <w:lang w:val="ru-RU"/>
        </w:rPr>
        <w:t>-</w:t>
      </w:r>
      <w:r w:rsidRPr="00C010BE">
        <w:rPr>
          <w:szCs w:val="23"/>
          <w:lang w:val="ru-RU"/>
        </w:rPr>
        <w:t>, газо</w:t>
      </w:r>
      <w:r w:rsidR="00B179BE" w:rsidRPr="00C010BE">
        <w:rPr>
          <w:szCs w:val="23"/>
          <w:lang w:val="ru-RU"/>
        </w:rPr>
        <w:t>-</w:t>
      </w:r>
      <w:r w:rsidRPr="00C010BE">
        <w:rPr>
          <w:szCs w:val="23"/>
          <w:lang w:val="ru-RU"/>
        </w:rPr>
        <w:t xml:space="preserve"> и водоснабжение населения, водоотведение;</w:t>
      </w:r>
    </w:p>
    <w:p w:rsidR="005C0659" w:rsidRPr="00C010BE" w:rsidRDefault="005C0659" w:rsidP="005C0659">
      <w:pPr>
        <w:pStyle w:val="aff5"/>
        <w:rPr>
          <w:szCs w:val="23"/>
          <w:lang w:val="ru-RU"/>
        </w:rPr>
      </w:pPr>
      <w:bookmarkStart w:id="46" w:name="dst101688"/>
      <w:bookmarkEnd w:id="46"/>
      <w:r w:rsidRPr="00C010BE">
        <w:rPr>
          <w:szCs w:val="23"/>
          <w:lang w:val="ru-RU"/>
        </w:rPr>
        <w:t>б) автомобильные дороги местного значения;</w:t>
      </w:r>
    </w:p>
    <w:p w:rsidR="005C0659" w:rsidRPr="00C010BE" w:rsidRDefault="005C0659" w:rsidP="005C0659">
      <w:pPr>
        <w:pStyle w:val="aff5"/>
        <w:rPr>
          <w:szCs w:val="23"/>
          <w:lang w:val="ru-RU"/>
        </w:rPr>
      </w:pPr>
      <w:bookmarkStart w:id="47" w:name="dst1271"/>
      <w:bookmarkEnd w:id="47"/>
      <w:r w:rsidRPr="00C010BE">
        <w:rPr>
          <w:szCs w:val="23"/>
          <w:lang w:val="ru-RU"/>
        </w:rPr>
        <w:t>в) физическая культура и массовый спорт, образование, здравоохранение, обработка, утилизация, обезвреживание, размещение твердых коммунальных отходов;</w:t>
      </w:r>
    </w:p>
    <w:p w:rsidR="005C0659" w:rsidRPr="00C010BE" w:rsidRDefault="005C0659" w:rsidP="005C0659">
      <w:pPr>
        <w:pStyle w:val="aff5"/>
        <w:rPr>
          <w:szCs w:val="23"/>
          <w:lang w:val="ru-RU"/>
        </w:rPr>
      </w:pPr>
      <w:bookmarkStart w:id="48" w:name="dst101690"/>
      <w:bookmarkEnd w:id="48"/>
      <w:r w:rsidRPr="00C010BE">
        <w:rPr>
          <w:szCs w:val="23"/>
          <w:lang w:val="ru-RU"/>
        </w:rPr>
        <w:t>г) иные области в связи с решением вопросов местного значения городского округа.</w:t>
      </w:r>
    </w:p>
    <w:p w:rsidR="005C0659" w:rsidRPr="00C010BE" w:rsidRDefault="000F1A76" w:rsidP="00470B73">
      <w:pPr>
        <w:shd w:val="clear" w:color="auto" w:fill="FFFFFF"/>
      </w:pPr>
      <w:r w:rsidRPr="00C010BE">
        <w:rPr>
          <w:szCs w:val="23"/>
        </w:rPr>
        <w:t>2.5.3. </w:t>
      </w:r>
      <w:r w:rsidR="005C0659" w:rsidRPr="00C010BE">
        <w:t>Объекты местного значения являются материальной базой при решении вопросов местного значения, отнесенных к полномочиям органов местного самоуправления</w:t>
      </w:r>
      <w:r w:rsidR="00E741A2" w:rsidRPr="00C010BE">
        <w:t xml:space="preserve"> (далее – ОМС)</w:t>
      </w:r>
      <w:r w:rsidR="005C0659" w:rsidRPr="00C010BE">
        <w:t>. Круг вопросов местного значения городского округа установлен Федеральным законом от 06</w:t>
      </w:r>
      <w:r w:rsidR="00057D2A" w:rsidRPr="00C010BE">
        <w:t>.10.</w:t>
      </w:r>
      <w:r w:rsidR="005C0659" w:rsidRPr="00C010BE">
        <w:t>2003 № 131</w:t>
      </w:r>
      <w:r w:rsidR="007743E5" w:rsidRPr="00C010BE">
        <w:t xml:space="preserve">-ФЗ </w:t>
      </w:r>
      <w:r w:rsidR="005C0659" w:rsidRPr="00C010BE">
        <w:t>«Об общих принципах организации местного самоуправления в Российской</w:t>
      </w:r>
      <w:r w:rsidR="00057D2A" w:rsidRPr="00C010BE">
        <w:t xml:space="preserve"> </w:t>
      </w:r>
      <w:r w:rsidR="005C0659" w:rsidRPr="00C010BE">
        <w:t xml:space="preserve">Федерации». </w:t>
      </w:r>
    </w:p>
    <w:p w:rsidR="005C0659" w:rsidRPr="00C010BE" w:rsidRDefault="005C0659" w:rsidP="00470B73">
      <w:pPr>
        <w:shd w:val="clear" w:color="auto" w:fill="FFFFFF"/>
      </w:pPr>
      <w:r w:rsidRPr="00C010BE">
        <w:t>Вопросы местного значения городского округа также перечислены в статье 8 Устава Ок</w:t>
      </w:r>
      <w:r w:rsidR="00B179BE" w:rsidRPr="00C010BE">
        <w:t>т</w:t>
      </w:r>
      <w:r w:rsidRPr="00C010BE">
        <w:t xml:space="preserve">ябрьского городского округа Пермского края. </w:t>
      </w:r>
    </w:p>
    <w:p w:rsidR="005C0659" w:rsidRPr="00C010BE" w:rsidRDefault="000F1A76" w:rsidP="00470B73">
      <w:pPr>
        <w:shd w:val="clear" w:color="auto" w:fill="FFFFFF"/>
      </w:pPr>
      <w:r w:rsidRPr="00C010BE">
        <w:rPr>
          <w:szCs w:val="23"/>
        </w:rPr>
        <w:t>2.5.4. </w:t>
      </w:r>
      <w:r w:rsidR="005C0659" w:rsidRPr="00C010BE">
        <w:t xml:space="preserve">Вопросы местного значения городского округа, имеющие отношение к градостроительному проектированию, соответствующие им объекты местного значения и </w:t>
      </w:r>
      <w:r w:rsidR="00041927" w:rsidRPr="00C010BE">
        <w:t xml:space="preserve">наличие </w:t>
      </w:r>
      <w:r w:rsidR="005C0659" w:rsidRPr="00C010BE">
        <w:t>полномочи</w:t>
      </w:r>
      <w:r w:rsidR="00041927" w:rsidRPr="00C010BE">
        <w:t>й</w:t>
      </w:r>
      <w:r w:rsidR="005C0659" w:rsidRPr="00C010BE">
        <w:t xml:space="preserve"> </w:t>
      </w:r>
      <w:r w:rsidR="00041927" w:rsidRPr="00C010BE">
        <w:t xml:space="preserve">у </w:t>
      </w:r>
      <w:r w:rsidR="00E741A2" w:rsidRPr="00C010BE">
        <w:t>ОМС</w:t>
      </w:r>
      <w:r w:rsidR="005C0659" w:rsidRPr="00C010BE">
        <w:t xml:space="preserve"> городского округа по нормативному правовому регулированию обеспеченности и доступности объектов местного значения для населения приведены в таблице </w:t>
      </w:r>
      <w:r w:rsidR="00057D2A" w:rsidRPr="00C010BE">
        <w:t>2.5.1</w:t>
      </w:r>
      <w:r w:rsidR="005C0659" w:rsidRPr="00C010BE">
        <w:t>.</w:t>
      </w:r>
    </w:p>
    <w:p w:rsidR="005C0659" w:rsidRPr="00C010BE" w:rsidRDefault="005C0659" w:rsidP="005C0659">
      <w:pPr>
        <w:spacing w:line="276" w:lineRule="auto"/>
        <w:jc w:val="right"/>
      </w:pPr>
      <w:r w:rsidRPr="00C010BE">
        <w:t>Таблица</w:t>
      </w:r>
      <w:r w:rsidR="00057D2A" w:rsidRPr="00C010BE">
        <w:t xml:space="preserve"> 2.5.1</w:t>
      </w:r>
      <w:r w:rsidRPr="00C010BE">
        <w:t xml:space="preserve"> </w:t>
      </w:r>
    </w:p>
    <w:tbl>
      <w:tblPr>
        <w:tblW w:w="501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28"/>
        <w:gridCol w:w="3828"/>
        <w:gridCol w:w="1569"/>
      </w:tblGrid>
      <w:tr w:rsidR="005C0659" w:rsidRPr="00C010BE" w:rsidTr="00B179BE">
        <w:trPr>
          <w:cantSplit/>
          <w:trHeight w:val="1086"/>
          <w:tblHeader/>
          <w:jc w:val="center"/>
        </w:trPr>
        <w:tc>
          <w:tcPr>
            <w:tcW w:w="4528" w:type="dxa"/>
            <w:shd w:val="clear" w:color="auto" w:fill="D9D9D9" w:themeFill="background1" w:themeFillShade="D9"/>
            <w:vAlign w:val="center"/>
          </w:tcPr>
          <w:p w:rsidR="005C0659" w:rsidRPr="00C010BE" w:rsidRDefault="005C0659" w:rsidP="009201D0">
            <w:pPr>
              <w:pStyle w:val="Sa"/>
              <w:spacing w:line="240" w:lineRule="auto"/>
            </w:pPr>
            <w:r w:rsidRPr="00C010BE">
              <w:t xml:space="preserve">Вопросы местного значения городского округа и иные права ОМС, имеющие отношение к градостроительному проектированию (согласно </w:t>
            </w:r>
            <w:r w:rsidR="00CB779B" w:rsidRPr="00C010BE">
              <w:t>Федерального закона от 06.10.2003 № 131</w:t>
            </w:r>
            <w:r w:rsidR="009201D0">
              <w:t>-</w:t>
            </w:r>
            <w:r w:rsidR="00CB779B" w:rsidRPr="00C010BE">
              <w:t>ФЗ</w:t>
            </w:r>
            <w:r w:rsidRPr="00C010BE">
              <w:t>)</w:t>
            </w:r>
          </w:p>
        </w:tc>
        <w:tc>
          <w:tcPr>
            <w:tcW w:w="3828" w:type="dxa"/>
            <w:shd w:val="clear" w:color="auto" w:fill="D9D9D9" w:themeFill="background1" w:themeFillShade="D9"/>
            <w:vAlign w:val="center"/>
          </w:tcPr>
          <w:p w:rsidR="005C0659" w:rsidRPr="00C010BE" w:rsidRDefault="005C0659" w:rsidP="00470B73">
            <w:pPr>
              <w:pStyle w:val="Sa"/>
              <w:spacing w:line="240" w:lineRule="auto"/>
            </w:pPr>
            <w:r w:rsidRPr="00C010BE">
              <w:t>Примерный состав объектов местного значения городского округа</w:t>
            </w:r>
          </w:p>
        </w:tc>
        <w:tc>
          <w:tcPr>
            <w:tcW w:w="1569" w:type="dxa"/>
            <w:shd w:val="clear" w:color="auto" w:fill="D9D9D9" w:themeFill="background1" w:themeFillShade="D9"/>
            <w:vAlign w:val="center"/>
          </w:tcPr>
          <w:p w:rsidR="005C0659" w:rsidRPr="00C010BE" w:rsidRDefault="005C0659" w:rsidP="00B179BE">
            <w:pPr>
              <w:pStyle w:val="Sa"/>
              <w:spacing w:line="240" w:lineRule="atLeast"/>
              <w:ind w:left="-125" w:right="-40"/>
            </w:pPr>
            <w:r w:rsidRPr="00C010BE">
              <w:t>Наличие у ОМС полномочий</w:t>
            </w:r>
            <w:r w:rsidR="00470B73" w:rsidRPr="00C010BE">
              <w:t xml:space="preserve"> нормирования,</w:t>
            </w:r>
            <w:r w:rsidRPr="00C010BE">
              <w:t xml:space="preserve"> да /</w:t>
            </w:r>
            <w:r w:rsidR="0012435B" w:rsidRPr="00C010BE">
              <w:t xml:space="preserve"> </w:t>
            </w:r>
            <w:r w:rsidRPr="00C010BE">
              <w:t xml:space="preserve">нет </w:t>
            </w:r>
          </w:p>
        </w:tc>
      </w:tr>
      <w:tr w:rsidR="005C0659" w:rsidRPr="00C010BE" w:rsidTr="00B179BE">
        <w:trPr>
          <w:trHeight w:val="340"/>
          <w:jc w:val="center"/>
        </w:trPr>
        <w:tc>
          <w:tcPr>
            <w:tcW w:w="4528" w:type="dxa"/>
            <w:shd w:val="clear" w:color="auto" w:fill="auto"/>
            <w:vAlign w:val="center"/>
          </w:tcPr>
          <w:p w:rsidR="005C0659" w:rsidRPr="00C010BE" w:rsidRDefault="005C0659" w:rsidP="00057D2A">
            <w:pPr>
              <w:pStyle w:val="Sa"/>
              <w:spacing w:line="239" w:lineRule="auto"/>
              <w:jc w:val="left"/>
              <w:rPr>
                <w:b/>
              </w:rPr>
            </w:pPr>
            <w:r w:rsidRPr="00C010BE">
              <w:t>Ст. 16, ч.1, п.3 владение, пользование и распоряжение имуществом, находящимся в муниципальной собственности городского округа</w:t>
            </w:r>
          </w:p>
        </w:tc>
        <w:tc>
          <w:tcPr>
            <w:tcW w:w="3828" w:type="dxa"/>
            <w:shd w:val="clear" w:color="auto" w:fill="auto"/>
            <w:vAlign w:val="center"/>
          </w:tcPr>
          <w:p w:rsidR="005C0659" w:rsidRPr="00C010BE" w:rsidRDefault="0011405B" w:rsidP="00024154">
            <w:pPr>
              <w:pStyle w:val="Sa"/>
              <w:spacing w:line="240" w:lineRule="auto"/>
              <w:ind w:left="142" w:hanging="142"/>
              <w:jc w:val="left"/>
            </w:pPr>
            <w:r w:rsidRPr="00C010BE">
              <w:t xml:space="preserve">– </w:t>
            </w:r>
            <w:r w:rsidR="005C0659" w:rsidRPr="00C010BE">
              <w:t>администрация городского округа;</w:t>
            </w:r>
          </w:p>
          <w:p w:rsidR="005C0659" w:rsidRPr="00C010BE" w:rsidRDefault="0011405B" w:rsidP="00024154">
            <w:pPr>
              <w:pStyle w:val="Sa"/>
              <w:spacing w:line="240" w:lineRule="auto"/>
              <w:ind w:left="142" w:hanging="142"/>
              <w:jc w:val="left"/>
            </w:pPr>
            <w:r w:rsidRPr="00C010BE">
              <w:t xml:space="preserve">– </w:t>
            </w:r>
            <w:r w:rsidR="005C0659" w:rsidRPr="00C010BE">
              <w:t xml:space="preserve">организации, учреждения и предприятия подведомственные городскому округу (не указанные ниже) </w:t>
            </w:r>
          </w:p>
        </w:tc>
        <w:tc>
          <w:tcPr>
            <w:tcW w:w="1569" w:type="dxa"/>
            <w:vAlign w:val="center"/>
          </w:tcPr>
          <w:p w:rsidR="005C0659" w:rsidRPr="00C010BE" w:rsidRDefault="005C0659" w:rsidP="00024154">
            <w:pPr>
              <w:pStyle w:val="Sa"/>
              <w:spacing w:line="239" w:lineRule="auto"/>
              <w:ind w:right="-38"/>
            </w:pPr>
            <w:r w:rsidRPr="00C010BE">
              <w:t>Да</w:t>
            </w:r>
          </w:p>
        </w:tc>
      </w:tr>
      <w:tr w:rsidR="005C0659" w:rsidRPr="00C010BE" w:rsidTr="00B179BE">
        <w:trPr>
          <w:trHeight w:val="837"/>
          <w:jc w:val="center"/>
        </w:trPr>
        <w:tc>
          <w:tcPr>
            <w:tcW w:w="4528" w:type="dxa"/>
            <w:vMerge w:val="restart"/>
            <w:shd w:val="clear" w:color="auto" w:fill="auto"/>
          </w:tcPr>
          <w:p w:rsidR="005C0659" w:rsidRPr="00C010BE" w:rsidRDefault="005C0659" w:rsidP="00026BE0">
            <w:pPr>
              <w:pStyle w:val="Sa"/>
              <w:spacing w:line="239" w:lineRule="auto"/>
              <w:jc w:val="left"/>
            </w:pPr>
            <w:r w:rsidRPr="00C010BE">
              <w:t>Ст. 16, ч.1, п.4 организация в границах городского округа электро</w:t>
            </w:r>
            <w:r w:rsidR="00026BE0" w:rsidRPr="00C010BE">
              <w:t>-</w:t>
            </w:r>
            <w:r w:rsidRPr="00C010BE">
              <w:t>, тепло</w:t>
            </w:r>
            <w:r w:rsidR="00026BE0" w:rsidRPr="00C010BE">
              <w:t>-</w:t>
            </w:r>
            <w:r w:rsidRPr="00C010BE">
              <w:t>, газо</w:t>
            </w:r>
            <w:r w:rsidR="00026BE0" w:rsidRPr="00C010BE">
              <w:t>-</w:t>
            </w:r>
            <w:r w:rsidR="006759CD" w:rsidRPr="00C010BE">
              <w:t xml:space="preserve"> </w:t>
            </w:r>
            <w:r w:rsidRPr="00C010BE">
              <w:t>и водоснабжения населения, водоотведения, снабжения населения топливом в пределах полномочий, установленных законодательством РФ</w:t>
            </w:r>
          </w:p>
        </w:tc>
        <w:tc>
          <w:tcPr>
            <w:tcW w:w="3828" w:type="dxa"/>
            <w:shd w:val="clear" w:color="auto" w:fill="auto"/>
          </w:tcPr>
          <w:p w:rsidR="005C0659" w:rsidRPr="00C010BE" w:rsidRDefault="0011405B" w:rsidP="00024154">
            <w:pPr>
              <w:pStyle w:val="Sa"/>
              <w:spacing w:line="240" w:lineRule="auto"/>
              <w:ind w:left="142" w:hanging="142"/>
              <w:jc w:val="left"/>
              <w:rPr>
                <w:spacing w:val="2"/>
              </w:rPr>
            </w:pPr>
            <w:r w:rsidRPr="00C010BE">
              <w:t>–</w:t>
            </w:r>
            <w:r w:rsidR="006759CD" w:rsidRPr="00C010BE">
              <w:t xml:space="preserve"> </w:t>
            </w:r>
            <w:r w:rsidR="005C0659" w:rsidRPr="00C010BE">
              <w:t>электростанции отдаленных населенных пунктов</w:t>
            </w:r>
            <w:r w:rsidR="005C0659" w:rsidRPr="00C010BE">
              <w:rPr>
                <w:spacing w:val="2"/>
              </w:rPr>
              <w:t>;</w:t>
            </w:r>
          </w:p>
          <w:p w:rsidR="005C0659" w:rsidRPr="00C010BE" w:rsidRDefault="0011405B" w:rsidP="00024154">
            <w:pPr>
              <w:pStyle w:val="Sa"/>
              <w:spacing w:line="240" w:lineRule="auto"/>
              <w:ind w:left="142" w:hanging="142"/>
              <w:jc w:val="left"/>
            </w:pPr>
            <w:r w:rsidRPr="00C010BE">
              <w:t>–</w:t>
            </w:r>
            <w:r w:rsidR="006759CD" w:rsidRPr="00C010BE">
              <w:t xml:space="preserve"> </w:t>
            </w:r>
            <w:r w:rsidR="005C0659" w:rsidRPr="00C010BE">
              <w:t xml:space="preserve">понизительные подстанции напряжением 110/10 </w:t>
            </w:r>
            <w:proofErr w:type="spellStart"/>
            <w:r w:rsidR="005C0659" w:rsidRPr="00C010BE">
              <w:t>кВ</w:t>
            </w:r>
            <w:proofErr w:type="spellEnd"/>
            <w:r w:rsidR="005C0659" w:rsidRPr="00C010BE">
              <w:t>;</w:t>
            </w:r>
          </w:p>
          <w:p w:rsidR="005C0659" w:rsidRPr="00C010BE" w:rsidRDefault="0011405B" w:rsidP="00024154">
            <w:pPr>
              <w:pStyle w:val="Sa"/>
              <w:spacing w:line="240" w:lineRule="auto"/>
              <w:ind w:left="142" w:hanging="142"/>
              <w:jc w:val="left"/>
              <w:rPr>
                <w:spacing w:val="-2"/>
              </w:rPr>
            </w:pPr>
            <w:r w:rsidRPr="00C010BE">
              <w:rPr>
                <w:spacing w:val="-2"/>
              </w:rPr>
              <w:t>–</w:t>
            </w:r>
            <w:r w:rsidR="006759CD" w:rsidRPr="00C010BE">
              <w:rPr>
                <w:spacing w:val="-2"/>
              </w:rPr>
              <w:t xml:space="preserve"> </w:t>
            </w:r>
            <w:r w:rsidR="005C0659" w:rsidRPr="00C010BE">
              <w:rPr>
                <w:spacing w:val="-2"/>
              </w:rPr>
              <w:t xml:space="preserve">распределительные пункты напряжением 10 </w:t>
            </w:r>
            <w:proofErr w:type="spellStart"/>
            <w:r w:rsidR="005C0659" w:rsidRPr="00C010BE">
              <w:rPr>
                <w:spacing w:val="-2"/>
              </w:rPr>
              <w:t>кВ</w:t>
            </w:r>
            <w:proofErr w:type="spellEnd"/>
            <w:r w:rsidR="005C0659" w:rsidRPr="00C010BE">
              <w:rPr>
                <w:spacing w:val="-2"/>
              </w:rPr>
              <w:t>;</w:t>
            </w:r>
          </w:p>
          <w:p w:rsidR="005C0659" w:rsidRPr="00C010BE" w:rsidRDefault="0011405B" w:rsidP="00024154">
            <w:pPr>
              <w:pStyle w:val="Sa"/>
              <w:spacing w:line="240" w:lineRule="auto"/>
              <w:ind w:left="142" w:hanging="142"/>
              <w:jc w:val="left"/>
            </w:pPr>
            <w:r w:rsidRPr="00C010BE">
              <w:t>–</w:t>
            </w:r>
            <w:r w:rsidR="006759CD" w:rsidRPr="00C010BE">
              <w:t xml:space="preserve"> </w:t>
            </w:r>
            <w:r w:rsidR="005C0659" w:rsidRPr="00C010BE">
              <w:t xml:space="preserve">линии электропередачи напряжением 10 </w:t>
            </w:r>
            <w:proofErr w:type="spellStart"/>
            <w:r w:rsidR="005C0659" w:rsidRPr="00C010BE">
              <w:t>кВ</w:t>
            </w:r>
            <w:proofErr w:type="spellEnd"/>
          </w:p>
        </w:tc>
        <w:tc>
          <w:tcPr>
            <w:tcW w:w="1569" w:type="dxa"/>
          </w:tcPr>
          <w:p w:rsidR="005C0659" w:rsidRPr="00C010BE" w:rsidRDefault="005C0659" w:rsidP="00024154">
            <w:pPr>
              <w:pStyle w:val="Sa"/>
              <w:ind w:right="-38"/>
            </w:pPr>
            <w:r w:rsidRPr="00C010BE">
              <w:t>Да</w:t>
            </w:r>
          </w:p>
        </w:tc>
      </w:tr>
      <w:tr w:rsidR="005C0659" w:rsidRPr="00C010BE" w:rsidTr="00B179BE">
        <w:trPr>
          <w:trHeight w:val="20"/>
          <w:jc w:val="center"/>
        </w:trPr>
        <w:tc>
          <w:tcPr>
            <w:tcW w:w="4528" w:type="dxa"/>
            <w:vMerge/>
            <w:shd w:val="clear" w:color="auto" w:fill="auto"/>
          </w:tcPr>
          <w:p w:rsidR="005C0659" w:rsidRPr="00C010BE" w:rsidRDefault="005C0659" w:rsidP="00024154">
            <w:pPr>
              <w:pStyle w:val="Sa"/>
              <w:spacing w:line="239" w:lineRule="auto"/>
              <w:jc w:val="left"/>
            </w:pPr>
          </w:p>
        </w:tc>
        <w:tc>
          <w:tcPr>
            <w:tcW w:w="3828" w:type="dxa"/>
            <w:shd w:val="clear" w:color="auto" w:fill="auto"/>
          </w:tcPr>
          <w:p w:rsidR="005C0659" w:rsidRPr="00C010BE" w:rsidRDefault="0011405B" w:rsidP="00024154">
            <w:pPr>
              <w:pStyle w:val="Sa"/>
              <w:spacing w:line="240" w:lineRule="auto"/>
              <w:jc w:val="left"/>
            </w:pPr>
            <w:r w:rsidRPr="00C010BE">
              <w:t>–</w:t>
            </w:r>
            <w:r w:rsidR="006759CD" w:rsidRPr="00C010BE">
              <w:t xml:space="preserve"> </w:t>
            </w:r>
            <w:r w:rsidR="005C0659" w:rsidRPr="00C010BE">
              <w:t xml:space="preserve">газораспределительные станции; </w:t>
            </w:r>
          </w:p>
          <w:p w:rsidR="005C0659" w:rsidRPr="00C010BE" w:rsidRDefault="0011405B" w:rsidP="00024154">
            <w:pPr>
              <w:pStyle w:val="Sa"/>
              <w:spacing w:line="240" w:lineRule="auto"/>
              <w:jc w:val="left"/>
            </w:pPr>
            <w:r w:rsidRPr="00C010BE">
              <w:t>–</w:t>
            </w:r>
            <w:r w:rsidR="006759CD" w:rsidRPr="00C010BE">
              <w:t xml:space="preserve"> </w:t>
            </w:r>
            <w:r w:rsidR="005C0659" w:rsidRPr="00C010BE">
              <w:t>газораспределительные пункты;</w:t>
            </w:r>
          </w:p>
          <w:p w:rsidR="005C0659" w:rsidRPr="00C010BE" w:rsidRDefault="0011405B" w:rsidP="00024154">
            <w:pPr>
              <w:pStyle w:val="Sa"/>
              <w:spacing w:line="240" w:lineRule="auto"/>
              <w:jc w:val="left"/>
            </w:pPr>
            <w:r w:rsidRPr="00C010BE">
              <w:t>–</w:t>
            </w:r>
            <w:r w:rsidR="006759CD" w:rsidRPr="00C010BE">
              <w:t xml:space="preserve"> </w:t>
            </w:r>
            <w:r w:rsidR="005C0659" w:rsidRPr="00C010BE">
              <w:t>газопровод высокого (среднего) давления;</w:t>
            </w:r>
          </w:p>
          <w:p w:rsidR="005C0659" w:rsidRPr="00C010BE" w:rsidRDefault="0011405B" w:rsidP="00024154">
            <w:pPr>
              <w:pStyle w:val="Sa"/>
              <w:spacing w:line="240" w:lineRule="auto"/>
              <w:jc w:val="left"/>
            </w:pPr>
            <w:r w:rsidRPr="00C010BE">
              <w:t>–</w:t>
            </w:r>
            <w:r w:rsidR="006759CD" w:rsidRPr="00C010BE">
              <w:t xml:space="preserve"> </w:t>
            </w:r>
            <w:r w:rsidR="005C0659" w:rsidRPr="00C010BE">
              <w:t>пункты редуцирования газа</w:t>
            </w:r>
          </w:p>
        </w:tc>
        <w:tc>
          <w:tcPr>
            <w:tcW w:w="1569" w:type="dxa"/>
          </w:tcPr>
          <w:p w:rsidR="005C0659" w:rsidRPr="00C010BE" w:rsidRDefault="005C0659" w:rsidP="00024154">
            <w:pPr>
              <w:pStyle w:val="Sa"/>
              <w:spacing w:line="239" w:lineRule="auto"/>
              <w:ind w:right="-38"/>
            </w:pPr>
            <w:r w:rsidRPr="00C010BE">
              <w:t>Да</w:t>
            </w:r>
          </w:p>
        </w:tc>
      </w:tr>
      <w:tr w:rsidR="005C0659" w:rsidRPr="00C010BE" w:rsidTr="00B179BE">
        <w:trPr>
          <w:trHeight w:val="20"/>
          <w:jc w:val="center"/>
        </w:trPr>
        <w:tc>
          <w:tcPr>
            <w:tcW w:w="4528" w:type="dxa"/>
            <w:vMerge/>
            <w:shd w:val="clear" w:color="auto" w:fill="auto"/>
          </w:tcPr>
          <w:p w:rsidR="005C0659" w:rsidRPr="00C010BE" w:rsidRDefault="005C0659" w:rsidP="00024154">
            <w:pPr>
              <w:pStyle w:val="Sa"/>
              <w:spacing w:line="239" w:lineRule="auto"/>
              <w:jc w:val="left"/>
            </w:pPr>
          </w:p>
        </w:tc>
        <w:tc>
          <w:tcPr>
            <w:tcW w:w="3828" w:type="dxa"/>
            <w:shd w:val="clear" w:color="auto" w:fill="auto"/>
          </w:tcPr>
          <w:p w:rsidR="005C0659" w:rsidRPr="00C010BE" w:rsidRDefault="0011405B" w:rsidP="00024154">
            <w:pPr>
              <w:pStyle w:val="Sa"/>
              <w:spacing w:line="240" w:lineRule="auto"/>
              <w:jc w:val="left"/>
            </w:pPr>
            <w:r w:rsidRPr="00C010BE">
              <w:t>–</w:t>
            </w:r>
            <w:r w:rsidR="006759CD" w:rsidRPr="00C010BE">
              <w:t xml:space="preserve"> </w:t>
            </w:r>
            <w:r w:rsidR="005C0659" w:rsidRPr="00C010BE">
              <w:t>теплоэлектроцентрали;</w:t>
            </w:r>
          </w:p>
          <w:p w:rsidR="005C0659" w:rsidRPr="00C010BE" w:rsidRDefault="0011405B" w:rsidP="00024154">
            <w:pPr>
              <w:pStyle w:val="Sa"/>
              <w:spacing w:line="240" w:lineRule="auto"/>
              <w:jc w:val="left"/>
            </w:pPr>
            <w:r w:rsidRPr="00C010BE">
              <w:t>–</w:t>
            </w:r>
            <w:r w:rsidR="006759CD" w:rsidRPr="00C010BE">
              <w:t xml:space="preserve"> </w:t>
            </w:r>
            <w:r w:rsidR="005C0659" w:rsidRPr="00C010BE">
              <w:t>котельные;</w:t>
            </w:r>
          </w:p>
          <w:p w:rsidR="005C0659" w:rsidRPr="00C010BE" w:rsidRDefault="0011405B" w:rsidP="00024154">
            <w:pPr>
              <w:pStyle w:val="Sa"/>
              <w:spacing w:line="240" w:lineRule="auto"/>
              <w:jc w:val="left"/>
            </w:pPr>
            <w:r w:rsidRPr="00C010BE">
              <w:t>–</w:t>
            </w:r>
            <w:r w:rsidR="006759CD" w:rsidRPr="00C010BE">
              <w:t xml:space="preserve"> </w:t>
            </w:r>
            <w:r w:rsidR="005C0659" w:rsidRPr="00C010BE">
              <w:t>магистральные сети теплоснабжения;</w:t>
            </w:r>
          </w:p>
          <w:p w:rsidR="005C0659" w:rsidRPr="00C010BE" w:rsidRDefault="0011405B" w:rsidP="00024154">
            <w:pPr>
              <w:pStyle w:val="Sa"/>
              <w:spacing w:line="240" w:lineRule="auto"/>
              <w:jc w:val="left"/>
            </w:pPr>
            <w:r w:rsidRPr="00C010BE">
              <w:t>–</w:t>
            </w:r>
            <w:r w:rsidR="006759CD" w:rsidRPr="00C010BE">
              <w:t xml:space="preserve"> </w:t>
            </w:r>
            <w:r w:rsidR="005C0659" w:rsidRPr="00C010BE">
              <w:t>тепловые перекачивающие насосные станции</w:t>
            </w:r>
          </w:p>
        </w:tc>
        <w:tc>
          <w:tcPr>
            <w:tcW w:w="1569" w:type="dxa"/>
          </w:tcPr>
          <w:p w:rsidR="005C0659" w:rsidRPr="00C010BE" w:rsidRDefault="005C0659" w:rsidP="00024154">
            <w:pPr>
              <w:pStyle w:val="Sa"/>
              <w:spacing w:line="239" w:lineRule="auto"/>
              <w:ind w:right="-38"/>
            </w:pPr>
            <w:r w:rsidRPr="00C010BE">
              <w:t>Да</w:t>
            </w:r>
          </w:p>
        </w:tc>
      </w:tr>
      <w:tr w:rsidR="005C0659" w:rsidRPr="00C010BE" w:rsidTr="00B179BE">
        <w:trPr>
          <w:trHeight w:val="1049"/>
          <w:jc w:val="center"/>
        </w:trPr>
        <w:tc>
          <w:tcPr>
            <w:tcW w:w="4528" w:type="dxa"/>
            <w:vMerge/>
            <w:shd w:val="clear" w:color="auto" w:fill="auto"/>
          </w:tcPr>
          <w:p w:rsidR="005C0659" w:rsidRPr="00C010BE" w:rsidRDefault="005C0659" w:rsidP="00024154">
            <w:pPr>
              <w:pStyle w:val="Sa"/>
              <w:spacing w:line="239" w:lineRule="auto"/>
              <w:jc w:val="left"/>
            </w:pPr>
          </w:p>
        </w:tc>
        <w:tc>
          <w:tcPr>
            <w:tcW w:w="3828" w:type="dxa"/>
            <w:shd w:val="clear" w:color="auto" w:fill="auto"/>
          </w:tcPr>
          <w:p w:rsidR="005C0659" w:rsidRPr="00C010BE" w:rsidRDefault="0011405B" w:rsidP="00024154">
            <w:pPr>
              <w:pStyle w:val="Sa"/>
              <w:spacing w:line="240" w:lineRule="auto"/>
              <w:jc w:val="left"/>
            </w:pPr>
            <w:r w:rsidRPr="00C010BE">
              <w:t>–</w:t>
            </w:r>
            <w:r w:rsidR="006759CD" w:rsidRPr="00C010BE">
              <w:t xml:space="preserve"> </w:t>
            </w:r>
            <w:r w:rsidR="005C0659" w:rsidRPr="00C010BE">
              <w:t>водозаборы и сопутствующие сооружения;</w:t>
            </w:r>
          </w:p>
          <w:p w:rsidR="005C0659" w:rsidRPr="00C010BE" w:rsidRDefault="0011405B" w:rsidP="00024154">
            <w:pPr>
              <w:pStyle w:val="Sa"/>
              <w:spacing w:line="240" w:lineRule="auto"/>
              <w:jc w:val="left"/>
            </w:pPr>
            <w:r w:rsidRPr="00C010BE">
              <w:t>–</w:t>
            </w:r>
            <w:r w:rsidR="006759CD" w:rsidRPr="00C010BE">
              <w:t xml:space="preserve"> </w:t>
            </w:r>
            <w:r w:rsidR="005C0659" w:rsidRPr="00C010BE">
              <w:t xml:space="preserve">водоочистные сооружения; </w:t>
            </w:r>
          </w:p>
          <w:p w:rsidR="005C0659" w:rsidRPr="00C010BE" w:rsidRDefault="0011405B" w:rsidP="00024154">
            <w:pPr>
              <w:pStyle w:val="Sa"/>
              <w:spacing w:line="240" w:lineRule="auto"/>
              <w:jc w:val="left"/>
            </w:pPr>
            <w:r w:rsidRPr="00C010BE">
              <w:t>–</w:t>
            </w:r>
            <w:r w:rsidR="006759CD" w:rsidRPr="00C010BE">
              <w:t xml:space="preserve"> </w:t>
            </w:r>
            <w:r w:rsidR="005C0659" w:rsidRPr="00C010BE">
              <w:t>насосные станции;</w:t>
            </w:r>
          </w:p>
          <w:p w:rsidR="005C0659" w:rsidRPr="00C010BE" w:rsidRDefault="0011405B" w:rsidP="00024154">
            <w:pPr>
              <w:pStyle w:val="Sa"/>
              <w:spacing w:line="240" w:lineRule="auto"/>
              <w:jc w:val="left"/>
            </w:pPr>
            <w:r w:rsidRPr="00C010BE">
              <w:t>–</w:t>
            </w:r>
            <w:r w:rsidR="006759CD" w:rsidRPr="00C010BE">
              <w:t xml:space="preserve"> </w:t>
            </w:r>
            <w:r w:rsidR="005C0659" w:rsidRPr="00C010BE">
              <w:t>магистральные сети водоснабжения</w:t>
            </w:r>
          </w:p>
        </w:tc>
        <w:tc>
          <w:tcPr>
            <w:tcW w:w="1569" w:type="dxa"/>
          </w:tcPr>
          <w:p w:rsidR="005C0659" w:rsidRPr="00C010BE" w:rsidRDefault="005C0659" w:rsidP="00024154">
            <w:pPr>
              <w:pStyle w:val="Sa"/>
              <w:spacing w:line="239" w:lineRule="auto"/>
              <w:ind w:right="-38"/>
            </w:pPr>
            <w:r w:rsidRPr="00C010BE">
              <w:t>Да</w:t>
            </w:r>
          </w:p>
        </w:tc>
      </w:tr>
      <w:tr w:rsidR="005C0659" w:rsidRPr="00C010BE" w:rsidTr="00B179BE">
        <w:trPr>
          <w:trHeight w:val="20"/>
          <w:jc w:val="center"/>
        </w:trPr>
        <w:tc>
          <w:tcPr>
            <w:tcW w:w="4528" w:type="dxa"/>
            <w:vMerge/>
            <w:shd w:val="clear" w:color="auto" w:fill="auto"/>
          </w:tcPr>
          <w:p w:rsidR="005C0659" w:rsidRPr="00C010BE" w:rsidRDefault="005C0659" w:rsidP="00024154">
            <w:pPr>
              <w:pStyle w:val="Sa"/>
              <w:widowControl w:val="0"/>
              <w:spacing w:line="239" w:lineRule="auto"/>
              <w:jc w:val="left"/>
            </w:pPr>
          </w:p>
        </w:tc>
        <w:tc>
          <w:tcPr>
            <w:tcW w:w="3828" w:type="dxa"/>
            <w:shd w:val="clear" w:color="auto" w:fill="auto"/>
          </w:tcPr>
          <w:p w:rsidR="005C0659" w:rsidRPr="00C010BE" w:rsidRDefault="0011405B" w:rsidP="00024154">
            <w:pPr>
              <w:pStyle w:val="Sa"/>
              <w:spacing w:line="240" w:lineRule="auto"/>
              <w:jc w:val="left"/>
            </w:pPr>
            <w:r w:rsidRPr="00C010BE">
              <w:t>–</w:t>
            </w:r>
            <w:r w:rsidR="006759CD" w:rsidRPr="00C010BE">
              <w:t xml:space="preserve"> </w:t>
            </w:r>
            <w:r w:rsidR="005C0659" w:rsidRPr="00C010BE">
              <w:t xml:space="preserve">канализационные очистные и сопутствующие сооружения; </w:t>
            </w:r>
          </w:p>
          <w:p w:rsidR="005C0659" w:rsidRPr="00C010BE" w:rsidRDefault="0011405B" w:rsidP="00024154">
            <w:pPr>
              <w:pStyle w:val="Sa"/>
              <w:spacing w:line="240" w:lineRule="auto"/>
              <w:jc w:val="left"/>
            </w:pPr>
            <w:r w:rsidRPr="00C010BE">
              <w:t>–</w:t>
            </w:r>
            <w:r w:rsidR="006759CD" w:rsidRPr="00C010BE">
              <w:t xml:space="preserve"> </w:t>
            </w:r>
            <w:r w:rsidR="005C0659" w:rsidRPr="00C010BE">
              <w:t>канализационные насосные станции;</w:t>
            </w:r>
          </w:p>
          <w:p w:rsidR="005C0659" w:rsidRPr="00C010BE" w:rsidRDefault="0011405B" w:rsidP="00024154">
            <w:pPr>
              <w:pStyle w:val="Sa"/>
              <w:spacing w:line="240" w:lineRule="auto"/>
              <w:jc w:val="left"/>
            </w:pPr>
            <w:r w:rsidRPr="00C010BE">
              <w:t>–</w:t>
            </w:r>
            <w:r w:rsidR="006759CD" w:rsidRPr="00C010BE">
              <w:t xml:space="preserve"> </w:t>
            </w:r>
            <w:r w:rsidR="005C0659" w:rsidRPr="00C010BE">
              <w:t>магистральные сети водоотведения</w:t>
            </w:r>
          </w:p>
        </w:tc>
        <w:tc>
          <w:tcPr>
            <w:tcW w:w="1569" w:type="dxa"/>
          </w:tcPr>
          <w:p w:rsidR="005C0659" w:rsidRPr="00C010BE" w:rsidRDefault="005C0659" w:rsidP="00024154">
            <w:pPr>
              <w:pStyle w:val="Sa"/>
              <w:spacing w:line="239" w:lineRule="auto"/>
              <w:ind w:right="-38"/>
            </w:pPr>
            <w:r w:rsidRPr="00C010BE">
              <w:t>Да</w:t>
            </w:r>
          </w:p>
        </w:tc>
      </w:tr>
      <w:tr w:rsidR="005C0659" w:rsidRPr="00C010BE" w:rsidTr="00B179BE">
        <w:trPr>
          <w:trHeight w:val="20"/>
          <w:jc w:val="center"/>
        </w:trPr>
        <w:tc>
          <w:tcPr>
            <w:tcW w:w="4528" w:type="dxa"/>
            <w:vMerge/>
            <w:shd w:val="clear" w:color="auto" w:fill="auto"/>
          </w:tcPr>
          <w:p w:rsidR="005C0659" w:rsidRPr="00C010BE" w:rsidRDefault="005C0659" w:rsidP="00024154">
            <w:pPr>
              <w:pStyle w:val="Sa"/>
              <w:widowControl w:val="0"/>
              <w:spacing w:line="239" w:lineRule="auto"/>
              <w:jc w:val="left"/>
            </w:pPr>
          </w:p>
        </w:tc>
        <w:tc>
          <w:tcPr>
            <w:tcW w:w="3828" w:type="dxa"/>
            <w:shd w:val="clear" w:color="auto" w:fill="auto"/>
          </w:tcPr>
          <w:p w:rsidR="005C0659" w:rsidRPr="00C010BE" w:rsidRDefault="005C0659" w:rsidP="00024154">
            <w:pPr>
              <w:pStyle w:val="Sa"/>
              <w:spacing w:line="240" w:lineRule="auto"/>
              <w:jc w:val="left"/>
            </w:pPr>
            <w:r w:rsidRPr="00C010BE">
              <w:t>склады топлива</w:t>
            </w:r>
          </w:p>
        </w:tc>
        <w:tc>
          <w:tcPr>
            <w:tcW w:w="1569" w:type="dxa"/>
          </w:tcPr>
          <w:p w:rsidR="005C0659" w:rsidRPr="00C010BE" w:rsidRDefault="005C0659" w:rsidP="00024154">
            <w:pPr>
              <w:pStyle w:val="Sa"/>
              <w:spacing w:line="239" w:lineRule="auto"/>
              <w:ind w:right="-38"/>
            </w:pPr>
            <w:r w:rsidRPr="00C010BE">
              <w:t>Да</w:t>
            </w:r>
          </w:p>
        </w:tc>
      </w:tr>
      <w:tr w:rsidR="005C0659" w:rsidRPr="00C010BE" w:rsidTr="00B179BE">
        <w:trPr>
          <w:trHeight w:val="2325"/>
          <w:jc w:val="center"/>
        </w:trPr>
        <w:tc>
          <w:tcPr>
            <w:tcW w:w="4528" w:type="dxa"/>
            <w:shd w:val="clear" w:color="auto" w:fill="auto"/>
          </w:tcPr>
          <w:p w:rsidR="005C0659" w:rsidRPr="00C010BE" w:rsidRDefault="005C0659" w:rsidP="00057D2A">
            <w:pPr>
              <w:pStyle w:val="Sa"/>
              <w:widowControl w:val="0"/>
              <w:spacing w:line="239" w:lineRule="auto"/>
              <w:jc w:val="left"/>
            </w:pPr>
            <w:r w:rsidRPr="00C010BE">
              <w:t>Ст. 16, ч.1, п. 5 дорожная деятельность в отношении автомобильных дорог местного значения в границах городского округа, включая создание и обеспечение функционирования парковок (парковочных мест),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6" w:anchor="dst100179" w:history="1">
              <w:r w:rsidRPr="00C010BE">
                <w:t>законодательством</w:t>
              </w:r>
            </w:hyperlink>
            <w:r w:rsidRPr="00C010BE">
              <w:t> РФ</w:t>
            </w:r>
          </w:p>
        </w:tc>
        <w:tc>
          <w:tcPr>
            <w:tcW w:w="3828" w:type="dxa"/>
            <w:shd w:val="clear" w:color="auto" w:fill="auto"/>
          </w:tcPr>
          <w:p w:rsidR="005C0659" w:rsidRPr="00C010BE" w:rsidRDefault="0011405B" w:rsidP="00024154">
            <w:pPr>
              <w:pStyle w:val="Sa"/>
              <w:spacing w:line="240" w:lineRule="auto"/>
              <w:jc w:val="left"/>
            </w:pPr>
            <w:r w:rsidRPr="00C010BE">
              <w:t>–</w:t>
            </w:r>
            <w:r w:rsidR="006759CD" w:rsidRPr="00C010BE">
              <w:t xml:space="preserve"> </w:t>
            </w:r>
            <w:r w:rsidR="005C0659" w:rsidRPr="00C010BE">
              <w:t>автомобильные дороги общего пользования местного значения в границах населенных пунктов городского округа, включая искусственные дорожные сооружения, защитные дорожные сооружения и элементы обустройства автомобильных дорог;</w:t>
            </w:r>
          </w:p>
          <w:p w:rsidR="005C0659" w:rsidRPr="00C010BE" w:rsidRDefault="0011405B" w:rsidP="00024154">
            <w:pPr>
              <w:pStyle w:val="Sa"/>
              <w:spacing w:line="240" w:lineRule="auto"/>
              <w:jc w:val="left"/>
            </w:pPr>
            <w:r w:rsidRPr="00C010BE">
              <w:t>–</w:t>
            </w:r>
            <w:r w:rsidR="006759CD" w:rsidRPr="00C010BE">
              <w:t xml:space="preserve"> </w:t>
            </w:r>
            <w:r w:rsidR="005C0659" w:rsidRPr="00C010BE">
              <w:t>стоянки (парковки) транспортных средств, расположенные на автомобильных дорогах;</w:t>
            </w:r>
          </w:p>
          <w:p w:rsidR="005C0659" w:rsidRPr="00C010BE" w:rsidRDefault="0011405B" w:rsidP="00026BE0">
            <w:pPr>
              <w:pStyle w:val="Sa"/>
              <w:spacing w:line="240" w:lineRule="auto"/>
              <w:jc w:val="left"/>
            </w:pPr>
            <w:r w:rsidRPr="00C010BE">
              <w:t>–</w:t>
            </w:r>
            <w:r w:rsidR="006759CD" w:rsidRPr="00C010BE">
              <w:t xml:space="preserve"> </w:t>
            </w:r>
            <w:r w:rsidR="005C0659" w:rsidRPr="00C010BE">
              <w:t>производственные объекты, используемые при капитальном ремонте, ремонте, содержании автомобильных дорог местного значения (дорожные ремонтно</w:t>
            </w:r>
            <w:r w:rsidR="00026BE0" w:rsidRPr="00C010BE">
              <w:t>-</w:t>
            </w:r>
            <w:r w:rsidRPr="00C010BE">
              <w:t xml:space="preserve"> </w:t>
            </w:r>
            <w:r w:rsidR="005C0659" w:rsidRPr="00C010BE">
              <w:t>строительные управления)</w:t>
            </w:r>
          </w:p>
        </w:tc>
        <w:tc>
          <w:tcPr>
            <w:tcW w:w="1569" w:type="dxa"/>
          </w:tcPr>
          <w:p w:rsidR="005C0659" w:rsidRPr="00C010BE" w:rsidRDefault="005C0659" w:rsidP="00024154">
            <w:pPr>
              <w:pStyle w:val="Sa"/>
              <w:spacing w:line="239" w:lineRule="auto"/>
              <w:ind w:right="-38"/>
            </w:pPr>
            <w:r w:rsidRPr="00C010BE">
              <w:t>Да</w:t>
            </w:r>
          </w:p>
        </w:tc>
      </w:tr>
      <w:tr w:rsidR="005C0659" w:rsidRPr="00C010BE" w:rsidTr="00B179BE">
        <w:trPr>
          <w:trHeight w:val="1536"/>
          <w:jc w:val="center"/>
        </w:trPr>
        <w:tc>
          <w:tcPr>
            <w:tcW w:w="4528" w:type="dxa"/>
            <w:shd w:val="clear" w:color="auto" w:fill="auto"/>
          </w:tcPr>
          <w:p w:rsidR="005C0659" w:rsidRPr="00C010BE" w:rsidRDefault="005C0659" w:rsidP="00057D2A">
            <w:pPr>
              <w:pStyle w:val="Sa"/>
              <w:spacing w:line="239" w:lineRule="auto"/>
              <w:jc w:val="left"/>
            </w:pPr>
            <w:r w:rsidRPr="00C010BE">
              <w:t>Ст. 16, ч.1, п. 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w:t>
            </w:r>
          </w:p>
        </w:tc>
        <w:tc>
          <w:tcPr>
            <w:tcW w:w="3828" w:type="dxa"/>
            <w:shd w:val="clear" w:color="auto" w:fill="auto"/>
          </w:tcPr>
          <w:p w:rsidR="005C0659" w:rsidRPr="00C010BE" w:rsidRDefault="0011405B" w:rsidP="00024154">
            <w:pPr>
              <w:pStyle w:val="Sa"/>
              <w:spacing w:line="240" w:lineRule="auto"/>
              <w:jc w:val="left"/>
            </w:pPr>
            <w:r w:rsidRPr="00C010BE">
              <w:t>–</w:t>
            </w:r>
            <w:r w:rsidR="006759CD" w:rsidRPr="00C010BE">
              <w:t xml:space="preserve"> </w:t>
            </w:r>
            <w:r w:rsidR="005C0659" w:rsidRPr="00C010BE">
              <w:t>муниципальный жилищный фонд;</w:t>
            </w:r>
          </w:p>
          <w:p w:rsidR="005C0659" w:rsidRPr="00C010BE" w:rsidRDefault="0011405B" w:rsidP="00024154">
            <w:pPr>
              <w:pStyle w:val="Sa"/>
              <w:spacing w:line="240" w:lineRule="auto"/>
              <w:jc w:val="left"/>
            </w:pPr>
            <w:r w:rsidRPr="00C010BE">
              <w:t>–</w:t>
            </w:r>
            <w:r w:rsidR="003C5CA9" w:rsidRPr="00C010BE">
              <w:t xml:space="preserve"> </w:t>
            </w:r>
            <w:r w:rsidR="005C0659" w:rsidRPr="00C010BE">
              <w:t>объекты жилищного строительства</w:t>
            </w:r>
          </w:p>
        </w:tc>
        <w:tc>
          <w:tcPr>
            <w:tcW w:w="1569" w:type="dxa"/>
          </w:tcPr>
          <w:p w:rsidR="005C0659" w:rsidRPr="00C010BE" w:rsidRDefault="005C0659" w:rsidP="00024154">
            <w:pPr>
              <w:pStyle w:val="Sa"/>
              <w:ind w:right="-38"/>
            </w:pPr>
            <w:r w:rsidRPr="00C010BE">
              <w:t>Да</w:t>
            </w:r>
          </w:p>
        </w:tc>
      </w:tr>
      <w:tr w:rsidR="005C0659" w:rsidRPr="00C010BE" w:rsidTr="00B179BE">
        <w:trPr>
          <w:trHeight w:val="20"/>
          <w:jc w:val="center"/>
        </w:trPr>
        <w:tc>
          <w:tcPr>
            <w:tcW w:w="4528" w:type="dxa"/>
            <w:shd w:val="clear" w:color="auto" w:fill="auto"/>
          </w:tcPr>
          <w:p w:rsidR="005C0659" w:rsidRPr="00C010BE" w:rsidRDefault="005C0659" w:rsidP="00057D2A">
            <w:pPr>
              <w:pStyle w:val="Sa"/>
              <w:spacing w:line="239" w:lineRule="auto"/>
              <w:jc w:val="left"/>
            </w:pPr>
            <w:r w:rsidRPr="00C010BE">
              <w:t>Ст. 16, ч.1, п. 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tc>
        <w:tc>
          <w:tcPr>
            <w:tcW w:w="3828" w:type="dxa"/>
            <w:shd w:val="clear" w:color="auto" w:fill="auto"/>
          </w:tcPr>
          <w:p w:rsidR="005C0659" w:rsidRPr="00C010BE" w:rsidRDefault="0011405B" w:rsidP="00024154">
            <w:pPr>
              <w:pStyle w:val="Sa"/>
              <w:spacing w:line="240" w:lineRule="auto"/>
              <w:jc w:val="left"/>
            </w:pPr>
            <w:r w:rsidRPr="00C010BE">
              <w:t>–</w:t>
            </w:r>
            <w:r w:rsidR="006759CD" w:rsidRPr="00C010BE">
              <w:t xml:space="preserve"> </w:t>
            </w:r>
            <w:r w:rsidR="005C0659" w:rsidRPr="00C010BE">
              <w:t>автобусные линии общественного транспорта;</w:t>
            </w:r>
          </w:p>
          <w:p w:rsidR="005C0659" w:rsidRPr="00C010BE" w:rsidRDefault="0011405B" w:rsidP="00024154">
            <w:pPr>
              <w:pStyle w:val="Sa"/>
              <w:spacing w:line="240" w:lineRule="auto"/>
              <w:jc w:val="left"/>
            </w:pPr>
            <w:r w:rsidRPr="00C010BE">
              <w:t>–</w:t>
            </w:r>
            <w:r w:rsidR="006759CD" w:rsidRPr="00C010BE">
              <w:t xml:space="preserve"> </w:t>
            </w:r>
            <w:r w:rsidR="005C0659" w:rsidRPr="00C010BE">
              <w:t>остановки общественного пассажирского транспорта;</w:t>
            </w:r>
          </w:p>
          <w:p w:rsidR="005C0659" w:rsidRPr="00C010BE" w:rsidRDefault="0011405B" w:rsidP="00024154">
            <w:pPr>
              <w:pStyle w:val="Sa"/>
              <w:spacing w:line="240" w:lineRule="auto"/>
              <w:jc w:val="left"/>
            </w:pPr>
            <w:r w:rsidRPr="00C010BE">
              <w:lastRenderedPageBreak/>
              <w:t>–</w:t>
            </w:r>
            <w:r w:rsidR="006759CD" w:rsidRPr="00C010BE">
              <w:t xml:space="preserve"> </w:t>
            </w:r>
            <w:r w:rsidR="005C0659" w:rsidRPr="00C010BE">
              <w:t xml:space="preserve">автобусные парки, площадки </w:t>
            </w:r>
            <w:proofErr w:type="spellStart"/>
            <w:r w:rsidR="005C0659" w:rsidRPr="00C010BE">
              <w:t>межрейсового</w:t>
            </w:r>
            <w:proofErr w:type="spellEnd"/>
            <w:r w:rsidR="005C0659" w:rsidRPr="00C010BE">
              <w:t xml:space="preserve"> отстоя подвижного состава;</w:t>
            </w:r>
          </w:p>
          <w:p w:rsidR="005C0659" w:rsidRPr="00C010BE" w:rsidRDefault="0011405B" w:rsidP="006759CD">
            <w:pPr>
              <w:pStyle w:val="Sa"/>
              <w:spacing w:line="240" w:lineRule="auto"/>
              <w:jc w:val="left"/>
            </w:pPr>
            <w:r w:rsidRPr="00C010BE">
              <w:t>–</w:t>
            </w:r>
            <w:r w:rsidR="006759CD" w:rsidRPr="00C010BE">
              <w:t xml:space="preserve"> </w:t>
            </w:r>
            <w:r w:rsidR="005C0659" w:rsidRPr="00C010BE">
              <w:t>транспортно</w:t>
            </w:r>
            <w:r w:rsidR="006759CD" w:rsidRPr="00C010BE">
              <w:t>-</w:t>
            </w:r>
            <w:r w:rsidR="005C0659" w:rsidRPr="00C010BE">
              <w:t>эксплуатационные предприятия, станции технического обслуживания общественного пассажирского транспорта</w:t>
            </w:r>
          </w:p>
        </w:tc>
        <w:tc>
          <w:tcPr>
            <w:tcW w:w="1569" w:type="dxa"/>
          </w:tcPr>
          <w:p w:rsidR="005C0659" w:rsidRPr="00C010BE" w:rsidRDefault="005C0659" w:rsidP="00024154">
            <w:pPr>
              <w:pStyle w:val="Sa"/>
              <w:ind w:right="-38"/>
            </w:pPr>
            <w:r w:rsidRPr="00C010BE">
              <w:lastRenderedPageBreak/>
              <w:t>Да</w:t>
            </w:r>
          </w:p>
        </w:tc>
      </w:tr>
      <w:tr w:rsidR="005C0659" w:rsidRPr="00C010BE" w:rsidTr="00B179BE">
        <w:trPr>
          <w:trHeight w:val="20"/>
          <w:jc w:val="center"/>
        </w:trPr>
        <w:tc>
          <w:tcPr>
            <w:tcW w:w="4528" w:type="dxa"/>
            <w:shd w:val="clear" w:color="auto" w:fill="auto"/>
          </w:tcPr>
          <w:p w:rsidR="005C0659" w:rsidRPr="00C010BE" w:rsidRDefault="005C0659" w:rsidP="00057D2A">
            <w:pPr>
              <w:pStyle w:val="Sa"/>
              <w:spacing w:line="239" w:lineRule="auto"/>
              <w:jc w:val="left"/>
            </w:pPr>
            <w:r w:rsidRPr="00C010BE">
              <w:t>Ст. 16, ч.1, п. 8 участие в предупреждении и ликвидации последствий чрезвычайных ситуаций в границах городского округа</w:t>
            </w:r>
          </w:p>
        </w:tc>
        <w:tc>
          <w:tcPr>
            <w:tcW w:w="3828" w:type="dxa"/>
            <w:shd w:val="clear" w:color="auto" w:fill="auto"/>
          </w:tcPr>
          <w:p w:rsidR="005C0659" w:rsidRPr="00C010BE" w:rsidRDefault="005C0659" w:rsidP="00024154">
            <w:pPr>
              <w:pStyle w:val="Sa"/>
              <w:spacing w:line="240" w:lineRule="auto"/>
              <w:jc w:val="left"/>
            </w:pPr>
          </w:p>
        </w:tc>
        <w:tc>
          <w:tcPr>
            <w:tcW w:w="1569" w:type="dxa"/>
          </w:tcPr>
          <w:p w:rsidR="005C0659" w:rsidRPr="00C010BE" w:rsidRDefault="0012435B" w:rsidP="00024154">
            <w:pPr>
              <w:pStyle w:val="Sa"/>
              <w:spacing w:line="239" w:lineRule="auto"/>
              <w:ind w:right="-38"/>
            </w:pPr>
            <w:r w:rsidRPr="00C010BE">
              <w:t>Нет [1]</w:t>
            </w:r>
          </w:p>
          <w:p w:rsidR="005C0659" w:rsidRPr="00C010BE" w:rsidRDefault="005C0659" w:rsidP="00024154">
            <w:pPr>
              <w:pStyle w:val="Sa"/>
              <w:spacing w:line="239" w:lineRule="auto"/>
              <w:ind w:right="-38"/>
              <w:jc w:val="left"/>
            </w:pPr>
          </w:p>
        </w:tc>
      </w:tr>
      <w:tr w:rsidR="005C0659" w:rsidRPr="00C010BE" w:rsidTr="00B179BE">
        <w:trPr>
          <w:trHeight w:val="20"/>
          <w:jc w:val="center"/>
        </w:trPr>
        <w:tc>
          <w:tcPr>
            <w:tcW w:w="4528" w:type="dxa"/>
            <w:shd w:val="clear" w:color="auto" w:fill="auto"/>
          </w:tcPr>
          <w:p w:rsidR="005C0659" w:rsidRPr="00C010BE" w:rsidRDefault="005C0659" w:rsidP="00057D2A">
            <w:pPr>
              <w:pStyle w:val="Sa"/>
              <w:spacing w:line="239" w:lineRule="auto"/>
              <w:jc w:val="left"/>
            </w:pPr>
            <w:r w:rsidRPr="00C010BE">
              <w:t>Ст. 16, ч.1, п. 9 организация охраны общественного порядка на территории городского округа муниципальной милицией</w:t>
            </w:r>
          </w:p>
        </w:tc>
        <w:tc>
          <w:tcPr>
            <w:tcW w:w="3828" w:type="dxa"/>
            <w:shd w:val="clear" w:color="auto" w:fill="auto"/>
          </w:tcPr>
          <w:p w:rsidR="005C0659" w:rsidRPr="00C010BE" w:rsidRDefault="005C0659" w:rsidP="00024154">
            <w:pPr>
              <w:pStyle w:val="Sa"/>
              <w:spacing w:line="240" w:lineRule="auto"/>
              <w:jc w:val="left"/>
            </w:pPr>
          </w:p>
        </w:tc>
        <w:tc>
          <w:tcPr>
            <w:tcW w:w="1569" w:type="dxa"/>
          </w:tcPr>
          <w:p w:rsidR="005C0659" w:rsidRPr="00C010BE" w:rsidRDefault="0012435B" w:rsidP="00024154">
            <w:pPr>
              <w:pStyle w:val="Sa"/>
              <w:spacing w:line="239" w:lineRule="auto"/>
              <w:ind w:right="-38"/>
            </w:pPr>
            <w:r w:rsidRPr="00C010BE">
              <w:t>Нет [2]</w:t>
            </w:r>
          </w:p>
          <w:p w:rsidR="005C0659" w:rsidRPr="00C010BE" w:rsidRDefault="005C0659" w:rsidP="00024154">
            <w:pPr>
              <w:pStyle w:val="Sa"/>
              <w:spacing w:line="239" w:lineRule="auto"/>
              <w:ind w:right="-38"/>
            </w:pPr>
            <w:r w:rsidRPr="00C010BE">
              <w:t>.</w:t>
            </w:r>
          </w:p>
        </w:tc>
      </w:tr>
      <w:tr w:rsidR="005C0659" w:rsidRPr="00C010BE" w:rsidTr="00B179BE">
        <w:trPr>
          <w:trHeight w:val="20"/>
          <w:jc w:val="center"/>
        </w:trPr>
        <w:tc>
          <w:tcPr>
            <w:tcW w:w="4528" w:type="dxa"/>
            <w:shd w:val="clear" w:color="auto" w:fill="auto"/>
          </w:tcPr>
          <w:p w:rsidR="005C0659" w:rsidRPr="00C010BE" w:rsidRDefault="005C0659" w:rsidP="00057D2A">
            <w:pPr>
              <w:pStyle w:val="Sa"/>
              <w:spacing w:line="239" w:lineRule="auto"/>
              <w:jc w:val="left"/>
            </w:pPr>
            <w:r w:rsidRPr="00C010BE">
              <w:t>Ст. 16, ч.1, п. 10 обеспечение первичных мер пожарной безопасности в границах городского округа</w:t>
            </w:r>
          </w:p>
        </w:tc>
        <w:tc>
          <w:tcPr>
            <w:tcW w:w="3828" w:type="dxa"/>
            <w:shd w:val="clear" w:color="auto" w:fill="auto"/>
          </w:tcPr>
          <w:p w:rsidR="005C0659" w:rsidRPr="00C010BE" w:rsidRDefault="005C0659" w:rsidP="00024154">
            <w:pPr>
              <w:pStyle w:val="Sa"/>
              <w:spacing w:line="240" w:lineRule="auto"/>
              <w:jc w:val="left"/>
            </w:pPr>
          </w:p>
        </w:tc>
        <w:tc>
          <w:tcPr>
            <w:tcW w:w="1569" w:type="dxa"/>
          </w:tcPr>
          <w:p w:rsidR="005C0659" w:rsidRPr="00C010BE" w:rsidRDefault="0012435B" w:rsidP="00024154">
            <w:pPr>
              <w:pStyle w:val="Sa"/>
              <w:spacing w:line="239" w:lineRule="auto"/>
              <w:ind w:right="-38"/>
            </w:pPr>
            <w:r w:rsidRPr="00C010BE">
              <w:t>Нет [3]</w:t>
            </w:r>
          </w:p>
          <w:p w:rsidR="005C0659" w:rsidRPr="00C010BE" w:rsidRDefault="005C0659" w:rsidP="00024154">
            <w:pPr>
              <w:pStyle w:val="Sa"/>
              <w:spacing w:line="239" w:lineRule="auto"/>
              <w:ind w:right="-38"/>
              <w:jc w:val="left"/>
            </w:pPr>
          </w:p>
        </w:tc>
      </w:tr>
      <w:tr w:rsidR="005C0659" w:rsidRPr="00C010BE" w:rsidTr="00B179BE">
        <w:trPr>
          <w:trHeight w:val="20"/>
          <w:jc w:val="center"/>
        </w:trPr>
        <w:tc>
          <w:tcPr>
            <w:tcW w:w="4528" w:type="dxa"/>
            <w:shd w:val="clear" w:color="auto" w:fill="auto"/>
          </w:tcPr>
          <w:p w:rsidR="005C0659" w:rsidRPr="00C010BE" w:rsidRDefault="005C0659" w:rsidP="00057D2A">
            <w:pPr>
              <w:pStyle w:val="Sa"/>
              <w:spacing w:line="239" w:lineRule="auto"/>
              <w:jc w:val="left"/>
            </w:pPr>
            <w:r w:rsidRPr="00C010BE">
              <w:t>Ст. 16, ч.1, п. 11 организация мероприятий по охране окружающей среды в границах городского округа</w:t>
            </w:r>
          </w:p>
        </w:tc>
        <w:tc>
          <w:tcPr>
            <w:tcW w:w="3828" w:type="dxa"/>
            <w:shd w:val="clear" w:color="auto" w:fill="auto"/>
          </w:tcPr>
          <w:p w:rsidR="005C0659" w:rsidRPr="00C010BE" w:rsidRDefault="005C0659" w:rsidP="00024154">
            <w:pPr>
              <w:pStyle w:val="Sa"/>
              <w:spacing w:line="240" w:lineRule="auto"/>
              <w:jc w:val="left"/>
            </w:pPr>
            <w:r w:rsidRPr="00C010BE">
              <w:t>объекты для размещения органов, осуществляющих контроль за состоянием окружающей среды</w:t>
            </w:r>
          </w:p>
        </w:tc>
        <w:tc>
          <w:tcPr>
            <w:tcW w:w="1569" w:type="dxa"/>
          </w:tcPr>
          <w:p w:rsidR="005C0659" w:rsidRPr="00C010BE" w:rsidRDefault="0012435B" w:rsidP="0012435B">
            <w:pPr>
              <w:pStyle w:val="Sa"/>
              <w:spacing w:line="239" w:lineRule="auto"/>
              <w:ind w:right="-38"/>
            </w:pPr>
            <w:r w:rsidRPr="00C010BE">
              <w:t>Нет [4]</w:t>
            </w:r>
          </w:p>
        </w:tc>
      </w:tr>
      <w:tr w:rsidR="005C0659" w:rsidRPr="00C010BE" w:rsidTr="00B179BE">
        <w:trPr>
          <w:trHeight w:val="20"/>
          <w:jc w:val="center"/>
        </w:trPr>
        <w:tc>
          <w:tcPr>
            <w:tcW w:w="4528" w:type="dxa"/>
            <w:shd w:val="clear" w:color="auto" w:fill="auto"/>
          </w:tcPr>
          <w:p w:rsidR="005C0659" w:rsidRPr="00C010BE" w:rsidRDefault="005C0659" w:rsidP="00057D2A">
            <w:pPr>
              <w:pStyle w:val="Sa"/>
              <w:spacing w:line="239" w:lineRule="auto"/>
              <w:jc w:val="left"/>
            </w:pPr>
            <w:r w:rsidRPr="00C010BE">
              <w:t xml:space="preserve">Ст. 16, ч.1, п. 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организация предоставления дополнительного образования детей в муниципальных образовательных организациях,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w:t>
            </w:r>
          </w:p>
        </w:tc>
        <w:tc>
          <w:tcPr>
            <w:tcW w:w="3828" w:type="dxa"/>
            <w:shd w:val="clear" w:color="auto" w:fill="auto"/>
          </w:tcPr>
          <w:p w:rsidR="005C0659" w:rsidRPr="00C010BE" w:rsidRDefault="0011405B" w:rsidP="00024154">
            <w:pPr>
              <w:pStyle w:val="Sa"/>
              <w:spacing w:line="240" w:lineRule="auto"/>
              <w:jc w:val="left"/>
            </w:pPr>
            <w:r w:rsidRPr="00C010BE">
              <w:t>–</w:t>
            </w:r>
            <w:r w:rsidR="006759CD" w:rsidRPr="00C010BE">
              <w:t xml:space="preserve"> </w:t>
            </w:r>
            <w:r w:rsidR="005C0659" w:rsidRPr="00C010BE">
              <w:t>дошкольные образовательные организации;</w:t>
            </w:r>
          </w:p>
          <w:p w:rsidR="005C0659" w:rsidRPr="00C010BE" w:rsidRDefault="0011405B" w:rsidP="00024154">
            <w:pPr>
              <w:pStyle w:val="Sa"/>
              <w:spacing w:line="240" w:lineRule="auto"/>
              <w:jc w:val="left"/>
            </w:pPr>
            <w:r w:rsidRPr="00C010BE">
              <w:t>–</w:t>
            </w:r>
            <w:r w:rsidR="006759CD" w:rsidRPr="00C010BE">
              <w:t xml:space="preserve"> </w:t>
            </w:r>
            <w:r w:rsidR="005C0659" w:rsidRPr="00C010BE">
              <w:t>общеобразовательные организации:</w:t>
            </w:r>
          </w:p>
          <w:p w:rsidR="005C0659" w:rsidRPr="00C010BE" w:rsidRDefault="0011405B" w:rsidP="00024154">
            <w:pPr>
              <w:pStyle w:val="Sa"/>
              <w:spacing w:line="240" w:lineRule="auto"/>
              <w:ind w:left="170"/>
              <w:jc w:val="left"/>
              <w:rPr>
                <w:spacing w:val="-2"/>
              </w:rPr>
            </w:pPr>
            <w:r w:rsidRPr="00C010BE">
              <w:rPr>
                <w:spacing w:val="-2"/>
              </w:rPr>
              <w:t>–</w:t>
            </w:r>
            <w:r w:rsidR="006759CD" w:rsidRPr="00C010BE">
              <w:rPr>
                <w:spacing w:val="-2"/>
              </w:rPr>
              <w:t xml:space="preserve"> </w:t>
            </w:r>
            <w:r w:rsidR="005C0659" w:rsidRPr="00C010BE">
              <w:rPr>
                <w:spacing w:val="-2"/>
              </w:rPr>
              <w:t>организации начального общего образования;</w:t>
            </w:r>
          </w:p>
          <w:p w:rsidR="005C0659" w:rsidRPr="00C010BE" w:rsidRDefault="0011405B" w:rsidP="00024154">
            <w:pPr>
              <w:pStyle w:val="Sa"/>
              <w:spacing w:line="240" w:lineRule="auto"/>
              <w:ind w:left="170"/>
              <w:jc w:val="left"/>
            </w:pPr>
            <w:r w:rsidRPr="00C010BE">
              <w:t>–</w:t>
            </w:r>
            <w:r w:rsidR="006759CD" w:rsidRPr="00C010BE">
              <w:t xml:space="preserve"> </w:t>
            </w:r>
            <w:r w:rsidR="005C0659" w:rsidRPr="00C010BE">
              <w:t>организации основного общего образования;</w:t>
            </w:r>
          </w:p>
          <w:p w:rsidR="005C0659" w:rsidRPr="00C010BE" w:rsidRDefault="0011405B" w:rsidP="00024154">
            <w:pPr>
              <w:pStyle w:val="Sa"/>
              <w:widowControl w:val="0"/>
              <w:spacing w:line="240" w:lineRule="auto"/>
              <w:ind w:left="312" w:hanging="142"/>
              <w:jc w:val="left"/>
            </w:pPr>
            <w:r w:rsidRPr="00C010BE">
              <w:t>–</w:t>
            </w:r>
            <w:r w:rsidR="006759CD" w:rsidRPr="00C010BE">
              <w:t xml:space="preserve"> </w:t>
            </w:r>
            <w:r w:rsidR="005C0659" w:rsidRPr="00C010BE">
              <w:t>организации среднего общего образования;</w:t>
            </w:r>
          </w:p>
          <w:p w:rsidR="005C0659" w:rsidRPr="00C010BE" w:rsidRDefault="0011405B" w:rsidP="00024154">
            <w:pPr>
              <w:pStyle w:val="Sa"/>
              <w:spacing w:line="240" w:lineRule="auto"/>
              <w:ind w:left="142" w:hanging="142"/>
              <w:jc w:val="left"/>
            </w:pPr>
            <w:r w:rsidRPr="00C010BE">
              <w:t>–</w:t>
            </w:r>
            <w:r w:rsidR="006759CD" w:rsidRPr="00C010BE">
              <w:t xml:space="preserve"> </w:t>
            </w:r>
            <w:r w:rsidR="005C0659" w:rsidRPr="00C010BE">
              <w:t>внешкольные организации (в том числе центры дополнительного образования детей);</w:t>
            </w:r>
          </w:p>
          <w:p w:rsidR="005C0659" w:rsidRPr="00C010BE" w:rsidRDefault="0011405B" w:rsidP="00024154">
            <w:pPr>
              <w:pStyle w:val="Sa"/>
              <w:spacing w:line="240" w:lineRule="auto"/>
              <w:jc w:val="left"/>
            </w:pPr>
            <w:r w:rsidRPr="00C010BE">
              <w:t>–</w:t>
            </w:r>
            <w:r w:rsidR="006759CD" w:rsidRPr="00C010BE">
              <w:t xml:space="preserve"> </w:t>
            </w:r>
            <w:r w:rsidR="005C0659" w:rsidRPr="00C010BE">
              <w:t xml:space="preserve">детские оздоровительные лагеря </w:t>
            </w:r>
          </w:p>
        </w:tc>
        <w:tc>
          <w:tcPr>
            <w:tcW w:w="1569" w:type="dxa"/>
          </w:tcPr>
          <w:p w:rsidR="005C0659" w:rsidRPr="00C010BE" w:rsidRDefault="005C0659" w:rsidP="00024154">
            <w:pPr>
              <w:pStyle w:val="Sa"/>
              <w:spacing w:line="239" w:lineRule="auto"/>
              <w:ind w:right="-38"/>
            </w:pPr>
            <w:r w:rsidRPr="00C010BE">
              <w:t>Да</w:t>
            </w:r>
          </w:p>
        </w:tc>
      </w:tr>
      <w:tr w:rsidR="005C0659" w:rsidRPr="00C010BE" w:rsidTr="00B179BE">
        <w:trPr>
          <w:trHeight w:val="20"/>
          <w:jc w:val="center"/>
        </w:trPr>
        <w:tc>
          <w:tcPr>
            <w:tcW w:w="4528" w:type="dxa"/>
            <w:shd w:val="clear" w:color="auto" w:fill="auto"/>
          </w:tcPr>
          <w:p w:rsidR="005C0659" w:rsidRPr="00C010BE" w:rsidRDefault="005C0659" w:rsidP="00057D2A">
            <w:pPr>
              <w:pStyle w:val="Sa"/>
              <w:spacing w:line="239" w:lineRule="auto"/>
              <w:jc w:val="left"/>
            </w:pPr>
            <w:r w:rsidRPr="00C010BE">
              <w:t>Ст. 16, ч.1, п. 14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w:t>
            </w:r>
            <w:r w:rsidRPr="00C010BE">
              <w:rPr>
                <w:shd w:val="clear" w:color="auto" w:fill="FFFFFF"/>
              </w:rPr>
              <w:t xml:space="preserve"> </w:t>
            </w:r>
            <w:r w:rsidRPr="00C010BE">
              <w:t>оказания гражданам медицинской помощи</w:t>
            </w:r>
          </w:p>
        </w:tc>
        <w:tc>
          <w:tcPr>
            <w:tcW w:w="3828" w:type="dxa"/>
            <w:shd w:val="clear" w:color="auto" w:fill="auto"/>
          </w:tcPr>
          <w:p w:rsidR="005C0659" w:rsidRPr="00C010BE" w:rsidRDefault="005C0659" w:rsidP="00024154">
            <w:pPr>
              <w:pStyle w:val="Sa"/>
              <w:spacing w:line="240" w:lineRule="auto"/>
              <w:jc w:val="left"/>
            </w:pPr>
            <w:r w:rsidRPr="00C010BE">
              <w:t>муниципальные медицинские организации, в т. ч.:</w:t>
            </w:r>
          </w:p>
          <w:p w:rsidR="005C0659" w:rsidRPr="00C010BE" w:rsidRDefault="0011405B" w:rsidP="00024154">
            <w:pPr>
              <w:pStyle w:val="Sa"/>
              <w:spacing w:line="240" w:lineRule="auto"/>
              <w:jc w:val="left"/>
            </w:pPr>
            <w:r w:rsidRPr="00C010BE">
              <w:t>–</w:t>
            </w:r>
            <w:r w:rsidR="006759CD" w:rsidRPr="00C010BE">
              <w:t xml:space="preserve"> </w:t>
            </w:r>
            <w:r w:rsidR="005C0659" w:rsidRPr="00C010BE">
              <w:t>больничные организации;</w:t>
            </w:r>
          </w:p>
          <w:p w:rsidR="005C0659" w:rsidRPr="00C010BE" w:rsidRDefault="0011405B" w:rsidP="00024154">
            <w:pPr>
              <w:pStyle w:val="Sa"/>
              <w:spacing w:line="240" w:lineRule="auto"/>
              <w:jc w:val="left"/>
            </w:pPr>
            <w:r w:rsidRPr="00C010BE">
              <w:t>–</w:t>
            </w:r>
            <w:r w:rsidR="006759CD" w:rsidRPr="00C010BE">
              <w:t xml:space="preserve"> </w:t>
            </w:r>
            <w:r w:rsidR="005C0659" w:rsidRPr="00C010BE">
              <w:t>амбулаторно</w:t>
            </w:r>
            <w:r w:rsidRPr="00C010BE">
              <w:t xml:space="preserve"> – </w:t>
            </w:r>
            <w:r w:rsidR="005C0659" w:rsidRPr="00C010BE">
              <w:t>поликлинические организации</w:t>
            </w:r>
          </w:p>
          <w:p w:rsidR="005C0659" w:rsidRPr="00C010BE" w:rsidRDefault="005C0659" w:rsidP="00024154">
            <w:pPr>
              <w:pStyle w:val="Sa"/>
              <w:spacing w:line="240" w:lineRule="auto"/>
              <w:jc w:val="left"/>
            </w:pPr>
            <w:r w:rsidRPr="00C010BE">
              <w:t xml:space="preserve"> (фельдшерско</w:t>
            </w:r>
            <w:r w:rsidR="00026BE0" w:rsidRPr="00C010BE">
              <w:t>-</w:t>
            </w:r>
            <w:r w:rsidRPr="00C010BE">
              <w:t>акушерские пункты);</w:t>
            </w:r>
          </w:p>
          <w:p w:rsidR="005C0659" w:rsidRPr="00C010BE" w:rsidRDefault="0011405B" w:rsidP="00024154">
            <w:pPr>
              <w:pStyle w:val="Sa"/>
              <w:spacing w:line="240" w:lineRule="auto"/>
              <w:jc w:val="left"/>
            </w:pPr>
            <w:r w:rsidRPr="00C010BE">
              <w:lastRenderedPageBreak/>
              <w:t>–</w:t>
            </w:r>
            <w:r w:rsidR="006759CD" w:rsidRPr="00C010BE">
              <w:t xml:space="preserve"> </w:t>
            </w:r>
            <w:r w:rsidR="005C0659" w:rsidRPr="00C010BE">
              <w:t>организации скорой медицинской помощи</w:t>
            </w:r>
          </w:p>
        </w:tc>
        <w:tc>
          <w:tcPr>
            <w:tcW w:w="1569" w:type="dxa"/>
          </w:tcPr>
          <w:p w:rsidR="005C0659" w:rsidRPr="00C010BE" w:rsidRDefault="0012435B" w:rsidP="00024154">
            <w:pPr>
              <w:pStyle w:val="Sa"/>
              <w:spacing w:line="239" w:lineRule="auto"/>
              <w:ind w:right="-38"/>
            </w:pPr>
            <w:r w:rsidRPr="00C010BE">
              <w:lastRenderedPageBreak/>
              <w:t>Нет [5]</w:t>
            </w:r>
          </w:p>
          <w:p w:rsidR="005C0659" w:rsidRPr="00C010BE" w:rsidRDefault="005C0659" w:rsidP="00024154">
            <w:pPr>
              <w:pStyle w:val="Sa"/>
              <w:spacing w:line="239" w:lineRule="auto"/>
              <w:ind w:right="-38"/>
              <w:jc w:val="left"/>
            </w:pPr>
          </w:p>
        </w:tc>
      </w:tr>
      <w:tr w:rsidR="005C0659" w:rsidRPr="00C010BE" w:rsidTr="00B179BE">
        <w:trPr>
          <w:trHeight w:val="20"/>
          <w:jc w:val="center"/>
        </w:trPr>
        <w:tc>
          <w:tcPr>
            <w:tcW w:w="4528" w:type="dxa"/>
            <w:shd w:val="clear" w:color="auto" w:fill="auto"/>
          </w:tcPr>
          <w:p w:rsidR="005C0659" w:rsidRPr="00C010BE" w:rsidRDefault="005C0659" w:rsidP="00057D2A">
            <w:pPr>
              <w:pStyle w:val="Sa"/>
              <w:spacing w:line="239" w:lineRule="auto"/>
              <w:jc w:val="left"/>
            </w:pPr>
            <w:r w:rsidRPr="00C010BE">
              <w:t>Ст. 16, ч.1, п. 15 создание условий для обеспечения жителей городского округа услугами связи, общественного питания, торговли и бытового обслуживания</w:t>
            </w:r>
          </w:p>
        </w:tc>
        <w:tc>
          <w:tcPr>
            <w:tcW w:w="3828" w:type="dxa"/>
            <w:shd w:val="clear" w:color="auto" w:fill="auto"/>
          </w:tcPr>
          <w:p w:rsidR="005C0659" w:rsidRPr="00C010BE" w:rsidRDefault="0011405B" w:rsidP="00024154">
            <w:pPr>
              <w:pStyle w:val="Sa"/>
              <w:spacing w:line="240" w:lineRule="auto"/>
              <w:jc w:val="left"/>
            </w:pPr>
            <w:r w:rsidRPr="00C010BE">
              <w:t>–</w:t>
            </w:r>
            <w:r w:rsidR="006759CD" w:rsidRPr="00C010BE">
              <w:t xml:space="preserve"> </w:t>
            </w:r>
            <w:r w:rsidR="005C0659" w:rsidRPr="00C010BE">
              <w:t>отделение почтовой связи;</w:t>
            </w:r>
          </w:p>
          <w:p w:rsidR="005C0659" w:rsidRPr="00C010BE" w:rsidRDefault="0011405B" w:rsidP="00024154">
            <w:pPr>
              <w:pStyle w:val="Sa"/>
              <w:spacing w:line="240" w:lineRule="auto"/>
              <w:jc w:val="left"/>
            </w:pPr>
            <w:r w:rsidRPr="00C010BE">
              <w:t>–</w:t>
            </w:r>
            <w:r w:rsidR="006759CD" w:rsidRPr="00C010BE">
              <w:t xml:space="preserve"> </w:t>
            </w:r>
            <w:r w:rsidR="005C0659" w:rsidRPr="00C010BE">
              <w:t>телефонная сеть общего пользования;</w:t>
            </w:r>
          </w:p>
          <w:p w:rsidR="005C0659" w:rsidRPr="00C010BE" w:rsidRDefault="0011405B" w:rsidP="00024154">
            <w:pPr>
              <w:pStyle w:val="Sa"/>
              <w:spacing w:line="240" w:lineRule="auto"/>
              <w:jc w:val="left"/>
            </w:pPr>
            <w:r w:rsidRPr="00C010BE">
              <w:t>–</w:t>
            </w:r>
            <w:r w:rsidR="006759CD" w:rsidRPr="00C010BE">
              <w:t xml:space="preserve"> </w:t>
            </w:r>
            <w:r w:rsidR="005C0659" w:rsidRPr="00C010BE">
              <w:t>объекты телерадиовещания</w:t>
            </w:r>
            <w:r w:rsidR="00FE2BD9" w:rsidRPr="00C010BE">
              <w:t>;</w:t>
            </w:r>
            <w:r w:rsidR="005C0659" w:rsidRPr="00C010BE">
              <w:t xml:space="preserve"> доступа к сети – Интернет;</w:t>
            </w:r>
          </w:p>
          <w:p w:rsidR="005C0659" w:rsidRPr="00C010BE" w:rsidRDefault="0011405B" w:rsidP="00024154">
            <w:pPr>
              <w:pStyle w:val="Sa"/>
              <w:spacing w:line="240" w:lineRule="auto"/>
              <w:jc w:val="left"/>
            </w:pPr>
            <w:r w:rsidRPr="00C010BE">
              <w:t>–</w:t>
            </w:r>
            <w:r w:rsidR="006759CD" w:rsidRPr="00C010BE">
              <w:t xml:space="preserve"> </w:t>
            </w:r>
            <w:r w:rsidR="005C0659" w:rsidRPr="00C010BE">
              <w:t>объекты общественного питания;</w:t>
            </w:r>
          </w:p>
          <w:p w:rsidR="005C0659" w:rsidRPr="00C010BE" w:rsidRDefault="0011405B" w:rsidP="00024154">
            <w:pPr>
              <w:pStyle w:val="Sa"/>
              <w:spacing w:line="240" w:lineRule="auto"/>
              <w:jc w:val="left"/>
            </w:pPr>
            <w:r w:rsidRPr="00C010BE">
              <w:t>–</w:t>
            </w:r>
            <w:r w:rsidR="006759CD" w:rsidRPr="00C010BE">
              <w:t xml:space="preserve"> </w:t>
            </w:r>
            <w:r w:rsidR="005C0659" w:rsidRPr="00C010BE">
              <w:t>объекты торговли;</w:t>
            </w:r>
          </w:p>
          <w:p w:rsidR="005C0659" w:rsidRPr="00C010BE" w:rsidRDefault="0011405B" w:rsidP="00024154">
            <w:pPr>
              <w:pStyle w:val="Sa"/>
              <w:spacing w:line="240" w:lineRule="auto"/>
              <w:jc w:val="left"/>
            </w:pPr>
            <w:r w:rsidRPr="00C010BE">
              <w:t>–</w:t>
            </w:r>
            <w:r w:rsidR="006759CD" w:rsidRPr="00C010BE">
              <w:t xml:space="preserve"> </w:t>
            </w:r>
            <w:r w:rsidR="005C0659" w:rsidRPr="00C010BE">
              <w:t xml:space="preserve">объекты бытового обслуживания </w:t>
            </w:r>
          </w:p>
        </w:tc>
        <w:tc>
          <w:tcPr>
            <w:tcW w:w="1569" w:type="dxa"/>
          </w:tcPr>
          <w:p w:rsidR="005C0659" w:rsidRPr="00C010BE" w:rsidRDefault="005C0659" w:rsidP="00024154">
            <w:pPr>
              <w:pStyle w:val="Sa"/>
              <w:spacing w:line="239" w:lineRule="auto"/>
              <w:ind w:right="-38"/>
            </w:pPr>
            <w:r w:rsidRPr="00C010BE">
              <w:t>Да</w:t>
            </w:r>
          </w:p>
        </w:tc>
      </w:tr>
      <w:tr w:rsidR="005C0659" w:rsidRPr="00C010BE" w:rsidTr="00B179BE">
        <w:trPr>
          <w:trHeight w:val="20"/>
          <w:jc w:val="center"/>
        </w:trPr>
        <w:tc>
          <w:tcPr>
            <w:tcW w:w="4528" w:type="dxa"/>
            <w:shd w:val="clear" w:color="auto" w:fill="auto"/>
          </w:tcPr>
          <w:p w:rsidR="005C0659" w:rsidRPr="00C010BE" w:rsidRDefault="005C0659" w:rsidP="00057D2A">
            <w:pPr>
              <w:pStyle w:val="Sa"/>
              <w:spacing w:line="239" w:lineRule="auto"/>
              <w:jc w:val="left"/>
            </w:pPr>
            <w:r w:rsidRPr="00C010BE">
              <w:t>Ст. 16, ч.1, п. 16 организация библиотечного обслуживания населения, комплектование и обеспечение сохранности библиотечных фондов библиотек городского округа</w:t>
            </w:r>
          </w:p>
        </w:tc>
        <w:tc>
          <w:tcPr>
            <w:tcW w:w="3828" w:type="dxa"/>
            <w:shd w:val="clear" w:color="auto" w:fill="auto"/>
          </w:tcPr>
          <w:p w:rsidR="005C0659" w:rsidRPr="00C010BE" w:rsidRDefault="0011405B" w:rsidP="006759CD">
            <w:pPr>
              <w:pStyle w:val="Sa"/>
              <w:spacing w:line="240" w:lineRule="auto"/>
              <w:jc w:val="left"/>
            </w:pPr>
            <w:r w:rsidRPr="00C010BE">
              <w:t>–</w:t>
            </w:r>
            <w:r w:rsidR="006759CD" w:rsidRPr="00C010BE">
              <w:t xml:space="preserve"> </w:t>
            </w:r>
            <w:r w:rsidR="005C0659" w:rsidRPr="00C010BE">
              <w:t>общедоступные библиотеки;</w:t>
            </w:r>
            <w:r w:rsidR="005C0659" w:rsidRPr="00C010BE">
              <w:br/>
            </w:r>
            <w:r w:rsidRPr="00C010BE">
              <w:t>–</w:t>
            </w:r>
            <w:r w:rsidR="006759CD" w:rsidRPr="00C010BE">
              <w:t xml:space="preserve"> </w:t>
            </w:r>
            <w:r w:rsidR="005C0659" w:rsidRPr="00C010BE">
              <w:t>детские библиотеки</w:t>
            </w:r>
            <w:r w:rsidR="005C0659" w:rsidRPr="00C010BE">
              <w:br/>
            </w:r>
          </w:p>
        </w:tc>
        <w:tc>
          <w:tcPr>
            <w:tcW w:w="1569" w:type="dxa"/>
          </w:tcPr>
          <w:p w:rsidR="005C0659" w:rsidRPr="00C010BE" w:rsidRDefault="005C0659" w:rsidP="00024154">
            <w:pPr>
              <w:pStyle w:val="Sa"/>
              <w:spacing w:line="239" w:lineRule="auto"/>
              <w:ind w:right="-38"/>
            </w:pPr>
            <w:r w:rsidRPr="00C010BE">
              <w:t>Да</w:t>
            </w:r>
          </w:p>
        </w:tc>
      </w:tr>
      <w:tr w:rsidR="005C0659" w:rsidRPr="00C010BE" w:rsidTr="00B179BE">
        <w:trPr>
          <w:trHeight w:val="20"/>
          <w:jc w:val="center"/>
        </w:trPr>
        <w:tc>
          <w:tcPr>
            <w:tcW w:w="4528" w:type="dxa"/>
            <w:shd w:val="clear" w:color="auto" w:fill="auto"/>
          </w:tcPr>
          <w:p w:rsidR="005C0659" w:rsidRPr="00C010BE" w:rsidRDefault="005C0659" w:rsidP="00057D2A">
            <w:pPr>
              <w:pStyle w:val="Sa"/>
              <w:spacing w:line="239" w:lineRule="auto"/>
              <w:jc w:val="left"/>
            </w:pPr>
            <w:r w:rsidRPr="00C010BE">
              <w:t>Ст. 16, ч.1, п. 17 создание условий для организации досуга и обеспечения жителей городского округа услугами организаций культуры</w:t>
            </w:r>
          </w:p>
        </w:tc>
        <w:tc>
          <w:tcPr>
            <w:tcW w:w="3828" w:type="dxa"/>
            <w:shd w:val="clear" w:color="auto" w:fill="auto"/>
          </w:tcPr>
          <w:p w:rsidR="005C0659" w:rsidRPr="00C010BE" w:rsidRDefault="0011405B" w:rsidP="00024154">
            <w:pPr>
              <w:pStyle w:val="Sa"/>
              <w:spacing w:line="240" w:lineRule="auto"/>
              <w:jc w:val="left"/>
            </w:pPr>
            <w:r w:rsidRPr="00C010BE">
              <w:t>–</w:t>
            </w:r>
            <w:r w:rsidR="006759CD" w:rsidRPr="00C010BE">
              <w:t xml:space="preserve"> </w:t>
            </w:r>
            <w:r w:rsidR="005C0659" w:rsidRPr="00C010BE">
              <w:t>дома культуры;</w:t>
            </w:r>
          </w:p>
          <w:p w:rsidR="005C0659" w:rsidRPr="00C010BE" w:rsidRDefault="0011405B" w:rsidP="00024154">
            <w:pPr>
              <w:pStyle w:val="Sa"/>
              <w:spacing w:line="240" w:lineRule="auto"/>
              <w:jc w:val="left"/>
            </w:pPr>
            <w:r w:rsidRPr="00C010BE">
              <w:t>–</w:t>
            </w:r>
            <w:r w:rsidR="006759CD" w:rsidRPr="00C010BE">
              <w:t xml:space="preserve"> </w:t>
            </w:r>
            <w:r w:rsidR="005C0659" w:rsidRPr="00C010BE">
              <w:t>кинозалы;</w:t>
            </w:r>
          </w:p>
          <w:p w:rsidR="005C0659" w:rsidRPr="00C010BE" w:rsidRDefault="0011405B" w:rsidP="00024154">
            <w:pPr>
              <w:pStyle w:val="Sa"/>
              <w:spacing w:line="240" w:lineRule="auto"/>
              <w:jc w:val="left"/>
            </w:pPr>
            <w:r w:rsidRPr="00C010BE">
              <w:t>–</w:t>
            </w:r>
            <w:r w:rsidR="006759CD" w:rsidRPr="00C010BE">
              <w:t xml:space="preserve"> </w:t>
            </w:r>
            <w:r w:rsidR="005C0659" w:rsidRPr="00C010BE">
              <w:t>концертные залы, цирковые площадки;</w:t>
            </w:r>
          </w:p>
          <w:p w:rsidR="005C0659" w:rsidRPr="00C010BE" w:rsidRDefault="0011405B" w:rsidP="006759CD">
            <w:pPr>
              <w:pStyle w:val="Sa"/>
              <w:spacing w:line="240" w:lineRule="auto"/>
              <w:ind w:right="-57"/>
              <w:jc w:val="left"/>
              <w:rPr>
                <w:spacing w:val="-2"/>
              </w:rPr>
            </w:pPr>
            <w:r w:rsidRPr="00C010BE">
              <w:rPr>
                <w:spacing w:val="-4"/>
              </w:rPr>
              <w:t>–</w:t>
            </w:r>
            <w:r w:rsidR="006759CD" w:rsidRPr="00C010BE">
              <w:rPr>
                <w:spacing w:val="-4"/>
              </w:rPr>
              <w:t xml:space="preserve"> </w:t>
            </w:r>
            <w:r w:rsidR="005C0659" w:rsidRPr="00C010BE">
              <w:t>парки культуры;</w:t>
            </w:r>
            <w:r w:rsidR="005C0659" w:rsidRPr="00C010BE">
              <w:br/>
            </w:r>
            <w:r w:rsidRPr="00C010BE">
              <w:t>–</w:t>
            </w:r>
            <w:r w:rsidR="006759CD" w:rsidRPr="00C010BE">
              <w:t xml:space="preserve"> </w:t>
            </w:r>
            <w:r w:rsidR="005C0659" w:rsidRPr="00C010BE">
              <w:rPr>
                <w:spacing w:val="-4"/>
              </w:rPr>
              <w:t>краеведческие и тематические музеи;</w:t>
            </w:r>
            <w:r w:rsidR="005C0659" w:rsidRPr="00C010BE">
              <w:br/>
            </w:r>
            <w:r w:rsidRPr="00C010BE">
              <w:rPr>
                <w:spacing w:val="-4"/>
              </w:rPr>
              <w:t>–</w:t>
            </w:r>
            <w:r w:rsidR="006759CD" w:rsidRPr="00C010BE">
              <w:rPr>
                <w:spacing w:val="-4"/>
              </w:rPr>
              <w:t xml:space="preserve"> </w:t>
            </w:r>
            <w:r w:rsidR="005C0659" w:rsidRPr="00C010BE">
              <w:rPr>
                <w:spacing w:val="-4"/>
              </w:rPr>
              <w:t>театры по видам искусств</w:t>
            </w:r>
          </w:p>
        </w:tc>
        <w:tc>
          <w:tcPr>
            <w:tcW w:w="1569" w:type="dxa"/>
          </w:tcPr>
          <w:p w:rsidR="005C0659" w:rsidRPr="00C010BE" w:rsidRDefault="005C0659" w:rsidP="00024154">
            <w:pPr>
              <w:pStyle w:val="Sa"/>
              <w:ind w:right="-38"/>
            </w:pPr>
            <w:r w:rsidRPr="00C010BE">
              <w:t>Да</w:t>
            </w:r>
          </w:p>
        </w:tc>
      </w:tr>
      <w:tr w:rsidR="005C0659" w:rsidRPr="00C010BE" w:rsidTr="00B179BE">
        <w:trPr>
          <w:trHeight w:val="20"/>
          <w:jc w:val="center"/>
        </w:trPr>
        <w:tc>
          <w:tcPr>
            <w:tcW w:w="4528" w:type="dxa"/>
            <w:shd w:val="clear" w:color="auto" w:fill="auto"/>
          </w:tcPr>
          <w:p w:rsidR="005C0659" w:rsidRPr="00C010BE" w:rsidRDefault="005C0659" w:rsidP="00057D2A">
            <w:pPr>
              <w:shd w:val="clear" w:color="auto" w:fill="FFFFFF"/>
              <w:rPr>
                <w:rFonts w:cs="Times New Roman"/>
                <w:szCs w:val="24"/>
              </w:rPr>
            </w:pPr>
            <w:r w:rsidRPr="00C010BE">
              <w:rPr>
                <w:rFonts w:cs="Times New Roman"/>
                <w:szCs w:val="24"/>
              </w:rPr>
              <w:t>Ст. 16, ч.1, п. 17.1 создание условий для развития местного традиционного народного художественного творчества в городском округе</w:t>
            </w:r>
          </w:p>
        </w:tc>
        <w:tc>
          <w:tcPr>
            <w:tcW w:w="3828" w:type="dxa"/>
            <w:shd w:val="clear" w:color="auto" w:fill="auto"/>
          </w:tcPr>
          <w:p w:rsidR="005C0659" w:rsidRPr="00C010BE" w:rsidRDefault="0011405B" w:rsidP="00024154">
            <w:pPr>
              <w:pStyle w:val="Sa"/>
              <w:spacing w:line="240" w:lineRule="auto"/>
              <w:jc w:val="left"/>
            </w:pPr>
            <w:r w:rsidRPr="00C010BE">
              <w:t>–</w:t>
            </w:r>
            <w:r w:rsidR="006759CD" w:rsidRPr="00C010BE">
              <w:t xml:space="preserve"> </w:t>
            </w:r>
            <w:r w:rsidR="005C0659" w:rsidRPr="00C010BE">
              <w:t>дом народного творчества;</w:t>
            </w:r>
          </w:p>
          <w:p w:rsidR="005C0659" w:rsidRPr="00C010BE" w:rsidRDefault="0011405B" w:rsidP="00024154">
            <w:pPr>
              <w:pStyle w:val="Sa"/>
              <w:spacing w:line="240" w:lineRule="auto"/>
              <w:jc w:val="left"/>
            </w:pPr>
            <w:r w:rsidRPr="00C010BE">
              <w:t>–</w:t>
            </w:r>
            <w:r w:rsidR="006759CD" w:rsidRPr="00C010BE">
              <w:t xml:space="preserve"> </w:t>
            </w:r>
            <w:r w:rsidR="005C0659" w:rsidRPr="00C010BE">
              <w:t>выставочные площадки для размещения объектов народных художественных промыслов</w:t>
            </w:r>
          </w:p>
        </w:tc>
        <w:tc>
          <w:tcPr>
            <w:tcW w:w="1569" w:type="dxa"/>
          </w:tcPr>
          <w:p w:rsidR="005C0659" w:rsidRPr="00C010BE" w:rsidRDefault="005C0659" w:rsidP="00517168">
            <w:pPr>
              <w:pStyle w:val="Sa"/>
              <w:spacing w:line="239" w:lineRule="auto"/>
              <w:ind w:right="-38"/>
            </w:pPr>
            <w:r w:rsidRPr="00C010BE">
              <w:t>Да</w:t>
            </w:r>
          </w:p>
        </w:tc>
      </w:tr>
      <w:tr w:rsidR="005C0659" w:rsidRPr="00C010BE" w:rsidTr="00B179BE">
        <w:trPr>
          <w:trHeight w:val="20"/>
          <w:jc w:val="center"/>
        </w:trPr>
        <w:tc>
          <w:tcPr>
            <w:tcW w:w="4528" w:type="dxa"/>
            <w:shd w:val="clear" w:color="auto" w:fill="auto"/>
          </w:tcPr>
          <w:p w:rsidR="005C0659" w:rsidRPr="00C010BE" w:rsidRDefault="005C0659" w:rsidP="00057D2A">
            <w:pPr>
              <w:shd w:val="clear" w:color="auto" w:fill="FFFFFF"/>
              <w:rPr>
                <w:rFonts w:cs="Times New Roman"/>
                <w:szCs w:val="24"/>
              </w:rPr>
            </w:pPr>
            <w:r w:rsidRPr="00C010BE">
              <w:rPr>
                <w:rFonts w:cs="Times New Roman"/>
                <w:szCs w:val="24"/>
              </w:rPr>
              <w:t>Ст. 16, ч.1, п.</w:t>
            </w:r>
            <w:r w:rsidRPr="00C010BE">
              <w:rPr>
                <w:rFonts w:eastAsiaTheme="minorHAnsi" w:cs="Times New Roman"/>
                <w:szCs w:val="24"/>
                <w:lang w:eastAsia="en-US"/>
              </w:rPr>
              <w:t xml:space="preserve"> 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tc>
        <w:tc>
          <w:tcPr>
            <w:tcW w:w="3828" w:type="dxa"/>
            <w:shd w:val="clear" w:color="auto" w:fill="auto"/>
          </w:tcPr>
          <w:p w:rsidR="005C0659" w:rsidRPr="00C010BE" w:rsidRDefault="005C0659" w:rsidP="00024154">
            <w:pPr>
              <w:pStyle w:val="Sa"/>
              <w:spacing w:line="240" w:lineRule="auto"/>
              <w:jc w:val="left"/>
            </w:pPr>
            <w:r w:rsidRPr="00C010BE">
              <w:t>объекты культурного наследия (памятники истории и культуры) местного значения</w:t>
            </w:r>
          </w:p>
        </w:tc>
        <w:tc>
          <w:tcPr>
            <w:tcW w:w="1569" w:type="dxa"/>
          </w:tcPr>
          <w:p w:rsidR="005C0659" w:rsidRPr="00C010BE" w:rsidRDefault="0012435B" w:rsidP="00024154">
            <w:pPr>
              <w:pStyle w:val="Sa"/>
              <w:spacing w:line="239" w:lineRule="auto"/>
              <w:ind w:right="-38"/>
            </w:pPr>
            <w:r w:rsidRPr="00C010BE">
              <w:t>Нет [6]</w:t>
            </w:r>
          </w:p>
          <w:p w:rsidR="005C0659" w:rsidRPr="00C010BE" w:rsidRDefault="005C0659" w:rsidP="00024154">
            <w:pPr>
              <w:pStyle w:val="Sa"/>
              <w:spacing w:line="239" w:lineRule="auto"/>
              <w:ind w:right="-38"/>
              <w:jc w:val="left"/>
            </w:pPr>
          </w:p>
        </w:tc>
      </w:tr>
      <w:tr w:rsidR="005C0659" w:rsidRPr="00C010BE" w:rsidTr="00B179BE">
        <w:trPr>
          <w:trHeight w:val="20"/>
          <w:jc w:val="center"/>
        </w:trPr>
        <w:tc>
          <w:tcPr>
            <w:tcW w:w="4528" w:type="dxa"/>
            <w:shd w:val="clear" w:color="auto" w:fill="auto"/>
          </w:tcPr>
          <w:p w:rsidR="005C0659" w:rsidRPr="00C010BE" w:rsidRDefault="005C0659" w:rsidP="00026BE0">
            <w:pPr>
              <w:pStyle w:val="Sa"/>
              <w:spacing w:line="239" w:lineRule="auto"/>
              <w:jc w:val="left"/>
            </w:pPr>
            <w:r w:rsidRPr="00C010BE">
              <w:t>Ст. 16, ч.1, п. 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w:t>
            </w:r>
            <w:r w:rsidR="00026BE0" w:rsidRPr="00C010BE">
              <w:t>-</w:t>
            </w:r>
            <w:r w:rsidRPr="00C010BE">
              <w:t>оздоровительных и спортивных мероприятий городского округа</w:t>
            </w:r>
          </w:p>
        </w:tc>
        <w:tc>
          <w:tcPr>
            <w:tcW w:w="3828" w:type="dxa"/>
            <w:shd w:val="clear" w:color="auto" w:fill="auto"/>
          </w:tcPr>
          <w:p w:rsidR="005C0659" w:rsidRPr="00C010BE" w:rsidRDefault="0011405B" w:rsidP="006759CD">
            <w:pPr>
              <w:pStyle w:val="Sa"/>
              <w:spacing w:line="240" w:lineRule="auto"/>
              <w:ind w:right="-107"/>
              <w:jc w:val="left"/>
            </w:pPr>
            <w:r w:rsidRPr="00C010BE">
              <w:t>–</w:t>
            </w:r>
            <w:r w:rsidR="006759CD" w:rsidRPr="00C010BE">
              <w:t xml:space="preserve"> </w:t>
            </w:r>
            <w:r w:rsidR="005C0659" w:rsidRPr="00C010BE">
              <w:t>плоскостные спортивные сооружения (стадио</w:t>
            </w:r>
            <w:r w:rsidR="005C0659" w:rsidRPr="00C010BE">
              <w:rPr>
                <w:spacing w:val="-2"/>
              </w:rPr>
              <w:t>ны, корты, спортивные площадки и т. д.);</w:t>
            </w:r>
            <w:r w:rsidR="005C0659" w:rsidRPr="00C010BE">
              <w:rPr>
                <w:spacing w:val="-2"/>
              </w:rPr>
              <w:br/>
            </w:r>
            <w:r w:rsidRPr="00C010BE">
              <w:t>–</w:t>
            </w:r>
            <w:r w:rsidR="006759CD" w:rsidRPr="00C010BE">
              <w:t xml:space="preserve"> </w:t>
            </w:r>
            <w:r w:rsidR="005C0659" w:rsidRPr="00C010BE">
              <w:t>спортивные залы;</w:t>
            </w:r>
            <w:r w:rsidR="005C0659" w:rsidRPr="00C010BE">
              <w:br/>
            </w:r>
            <w:r w:rsidRPr="00C010BE">
              <w:t>–</w:t>
            </w:r>
            <w:r w:rsidR="006759CD" w:rsidRPr="00C010BE">
              <w:t xml:space="preserve"> </w:t>
            </w:r>
            <w:r w:rsidR="005C0659" w:rsidRPr="00C010BE">
              <w:t>физкультурно</w:t>
            </w:r>
            <w:r w:rsidR="006759CD" w:rsidRPr="00C010BE">
              <w:t>-</w:t>
            </w:r>
            <w:r w:rsidR="005C0659" w:rsidRPr="00C010BE">
              <w:t>оздоровительный комплексы;</w:t>
            </w:r>
            <w:r w:rsidR="005C0659" w:rsidRPr="00C010BE">
              <w:br/>
            </w:r>
            <w:r w:rsidRPr="00C010BE">
              <w:t>–</w:t>
            </w:r>
            <w:r w:rsidR="006759CD" w:rsidRPr="00C010BE">
              <w:t xml:space="preserve"> </w:t>
            </w:r>
            <w:r w:rsidR="005C0659" w:rsidRPr="00C010BE">
              <w:t>бассейны;</w:t>
            </w:r>
            <w:r w:rsidR="005C0659" w:rsidRPr="00C010BE">
              <w:br/>
            </w:r>
            <w:r w:rsidRPr="00C010BE">
              <w:t>–</w:t>
            </w:r>
            <w:r w:rsidR="006759CD" w:rsidRPr="00C010BE">
              <w:t xml:space="preserve"> </w:t>
            </w:r>
            <w:r w:rsidR="005C0659" w:rsidRPr="00C010BE">
              <w:t>спортивные тренировочные базы;</w:t>
            </w:r>
            <w:r w:rsidR="005C0659" w:rsidRPr="00C010BE">
              <w:br/>
            </w:r>
            <w:r w:rsidRPr="00C010BE">
              <w:lastRenderedPageBreak/>
              <w:t>–</w:t>
            </w:r>
            <w:r w:rsidR="006759CD" w:rsidRPr="00C010BE">
              <w:t xml:space="preserve"> </w:t>
            </w:r>
            <w:r w:rsidR="005C0659" w:rsidRPr="00C010BE">
              <w:t>спортивно</w:t>
            </w:r>
            <w:r w:rsidRPr="00C010BE">
              <w:t xml:space="preserve"> – </w:t>
            </w:r>
            <w:r w:rsidR="005C0659" w:rsidRPr="00C010BE">
              <w:t>оздоровительные лагеря</w:t>
            </w:r>
          </w:p>
        </w:tc>
        <w:tc>
          <w:tcPr>
            <w:tcW w:w="1569" w:type="dxa"/>
          </w:tcPr>
          <w:p w:rsidR="005C0659" w:rsidRPr="00C010BE" w:rsidRDefault="005C0659" w:rsidP="00024154">
            <w:pPr>
              <w:pStyle w:val="Sa"/>
              <w:ind w:right="-38"/>
            </w:pPr>
            <w:r w:rsidRPr="00C010BE">
              <w:lastRenderedPageBreak/>
              <w:t>Да</w:t>
            </w:r>
          </w:p>
        </w:tc>
      </w:tr>
      <w:tr w:rsidR="005C0659" w:rsidRPr="00C010BE" w:rsidTr="00B179BE">
        <w:trPr>
          <w:trHeight w:val="20"/>
          <w:jc w:val="center"/>
        </w:trPr>
        <w:tc>
          <w:tcPr>
            <w:tcW w:w="4528" w:type="dxa"/>
            <w:shd w:val="clear" w:color="auto" w:fill="auto"/>
          </w:tcPr>
          <w:p w:rsidR="005C0659" w:rsidRPr="00C010BE" w:rsidRDefault="005C0659" w:rsidP="003D08E8">
            <w:pPr>
              <w:pStyle w:val="Sa"/>
              <w:spacing w:line="239" w:lineRule="auto"/>
              <w:jc w:val="left"/>
            </w:pPr>
            <w:r w:rsidRPr="00C010BE">
              <w:t>Ст. 16, ч.1, п. 20 создание условий для массового отдыха жителей городского округа и организация обустройства мест массового отдыха населения</w:t>
            </w:r>
          </w:p>
        </w:tc>
        <w:tc>
          <w:tcPr>
            <w:tcW w:w="3828" w:type="dxa"/>
            <w:shd w:val="clear" w:color="auto" w:fill="auto"/>
          </w:tcPr>
          <w:p w:rsidR="005C0659" w:rsidRPr="00C010BE" w:rsidRDefault="0011405B" w:rsidP="00024154">
            <w:pPr>
              <w:pStyle w:val="Sa"/>
              <w:spacing w:line="240" w:lineRule="auto"/>
              <w:ind w:right="-107"/>
              <w:jc w:val="left"/>
            </w:pPr>
            <w:r w:rsidRPr="00C010BE">
              <w:t>–</w:t>
            </w:r>
            <w:r w:rsidR="006759CD" w:rsidRPr="00C010BE">
              <w:t xml:space="preserve"> </w:t>
            </w:r>
            <w:r w:rsidR="005C0659" w:rsidRPr="00C010BE">
              <w:t xml:space="preserve">парки (в том числе многофункциональные); </w:t>
            </w:r>
          </w:p>
          <w:p w:rsidR="005C0659" w:rsidRPr="00C010BE" w:rsidRDefault="0011405B" w:rsidP="00024154">
            <w:pPr>
              <w:pStyle w:val="Sa"/>
              <w:spacing w:line="240" w:lineRule="auto"/>
              <w:ind w:right="-107"/>
              <w:jc w:val="left"/>
            </w:pPr>
            <w:r w:rsidRPr="00C010BE">
              <w:t>–</w:t>
            </w:r>
            <w:r w:rsidR="006759CD" w:rsidRPr="00C010BE">
              <w:t xml:space="preserve"> </w:t>
            </w:r>
            <w:r w:rsidR="005C0659" w:rsidRPr="00C010BE">
              <w:t>скверы, сады, бульвары, набережные;</w:t>
            </w:r>
          </w:p>
          <w:p w:rsidR="005C0659" w:rsidRPr="00C010BE" w:rsidRDefault="0011405B" w:rsidP="00024154">
            <w:pPr>
              <w:pStyle w:val="Sa"/>
              <w:spacing w:line="240" w:lineRule="auto"/>
              <w:jc w:val="left"/>
            </w:pPr>
            <w:r w:rsidRPr="00C010BE">
              <w:t>–</w:t>
            </w:r>
            <w:r w:rsidR="006759CD" w:rsidRPr="00C010BE">
              <w:t xml:space="preserve"> </w:t>
            </w:r>
            <w:r w:rsidR="005C0659" w:rsidRPr="00C010BE">
              <w:t xml:space="preserve">пляжи; </w:t>
            </w:r>
          </w:p>
          <w:p w:rsidR="005C0659" w:rsidRPr="00C010BE" w:rsidRDefault="0011405B" w:rsidP="00024154">
            <w:pPr>
              <w:pStyle w:val="Sa"/>
              <w:spacing w:line="240" w:lineRule="auto"/>
              <w:ind w:right="-107"/>
              <w:jc w:val="left"/>
            </w:pPr>
            <w:r w:rsidRPr="00C010BE">
              <w:t>–</w:t>
            </w:r>
            <w:r w:rsidR="006759CD" w:rsidRPr="00C010BE">
              <w:t xml:space="preserve"> </w:t>
            </w:r>
            <w:r w:rsidR="005C0659" w:rsidRPr="00C010BE">
              <w:t>площадки для отдыха;</w:t>
            </w:r>
          </w:p>
          <w:p w:rsidR="005C0659" w:rsidRPr="00C010BE" w:rsidRDefault="0011405B" w:rsidP="00024154">
            <w:pPr>
              <w:pStyle w:val="Sa"/>
              <w:spacing w:line="240" w:lineRule="auto"/>
              <w:ind w:right="-107"/>
              <w:jc w:val="left"/>
            </w:pPr>
            <w:r w:rsidRPr="00C010BE">
              <w:t>–</w:t>
            </w:r>
            <w:r w:rsidR="006759CD" w:rsidRPr="00C010BE">
              <w:t xml:space="preserve"> </w:t>
            </w:r>
            <w:r w:rsidR="005C0659" w:rsidRPr="00C010BE">
              <w:t>проходы к водным объектам.</w:t>
            </w:r>
          </w:p>
        </w:tc>
        <w:tc>
          <w:tcPr>
            <w:tcW w:w="1569" w:type="dxa"/>
          </w:tcPr>
          <w:p w:rsidR="005C0659" w:rsidRPr="00C010BE" w:rsidRDefault="005C0659" w:rsidP="00024154">
            <w:pPr>
              <w:pStyle w:val="Sa"/>
              <w:ind w:right="-38"/>
            </w:pPr>
            <w:r w:rsidRPr="00C010BE">
              <w:t>Да</w:t>
            </w:r>
          </w:p>
        </w:tc>
      </w:tr>
      <w:tr w:rsidR="005C0659" w:rsidRPr="00C010BE" w:rsidTr="00B179BE">
        <w:trPr>
          <w:trHeight w:val="20"/>
          <w:jc w:val="center"/>
        </w:trPr>
        <w:tc>
          <w:tcPr>
            <w:tcW w:w="4528" w:type="dxa"/>
            <w:shd w:val="clear" w:color="auto" w:fill="auto"/>
          </w:tcPr>
          <w:p w:rsidR="005C0659" w:rsidRPr="00C010BE" w:rsidRDefault="005C0659" w:rsidP="003D08E8">
            <w:pPr>
              <w:pStyle w:val="Sa"/>
              <w:spacing w:line="239" w:lineRule="auto"/>
              <w:jc w:val="left"/>
            </w:pPr>
            <w:r w:rsidRPr="00C010BE">
              <w:t>Ст. 16, ч.1, п. 22 формирование и содержание муниципального архива</w:t>
            </w:r>
          </w:p>
        </w:tc>
        <w:tc>
          <w:tcPr>
            <w:tcW w:w="3828" w:type="dxa"/>
            <w:shd w:val="clear" w:color="auto" w:fill="auto"/>
          </w:tcPr>
          <w:p w:rsidR="005C0659" w:rsidRPr="00C010BE" w:rsidRDefault="005C0659" w:rsidP="00024154">
            <w:pPr>
              <w:pStyle w:val="Sa"/>
              <w:spacing w:line="240" w:lineRule="auto"/>
              <w:jc w:val="left"/>
            </w:pPr>
            <w:r w:rsidRPr="00C010BE">
              <w:t>архив городского округа</w:t>
            </w:r>
          </w:p>
        </w:tc>
        <w:tc>
          <w:tcPr>
            <w:tcW w:w="1569" w:type="dxa"/>
          </w:tcPr>
          <w:p w:rsidR="005C0659" w:rsidRPr="00C010BE" w:rsidRDefault="005C0659" w:rsidP="00024154">
            <w:pPr>
              <w:pStyle w:val="Sa"/>
              <w:spacing w:line="239" w:lineRule="auto"/>
              <w:ind w:right="-38"/>
            </w:pPr>
            <w:r w:rsidRPr="00C010BE">
              <w:t>Да</w:t>
            </w:r>
          </w:p>
        </w:tc>
      </w:tr>
      <w:tr w:rsidR="005C0659" w:rsidRPr="00C010BE" w:rsidTr="00B179BE">
        <w:trPr>
          <w:trHeight w:val="20"/>
          <w:jc w:val="center"/>
        </w:trPr>
        <w:tc>
          <w:tcPr>
            <w:tcW w:w="4528" w:type="dxa"/>
            <w:shd w:val="clear" w:color="auto" w:fill="auto"/>
          </w:tcPr>
          <w:p w:rsidR="005C0659" w:rsidRPr="00C010BE" w:rsidRDefault="005C0659" w:rsidP="003D08E8">
            <w:pPr>
              <w:pStyle w:val="Sa"/>
              <w:spacing w:line="239" w:lineRule="auto"/>
              <w:jc w:val="left"/>
            </w:pPr>
            <w:r w:rsidRPr="00C010BE">
              <w:t>Ст. 16, ч.1, п. 23 организация ритуальных услуг и содержание мест захоронения</w:t>
            </w:r>
          </w:p>
        </w:tc>
        <w:tc>
          <w:tcPr>
            <w:tcW w:w="3828" w:type="dxa"/>
            <w:shd w:val="clear" w:color="auto" w:fill="auto"/>
          </w:tcPr>
          <w:p w:rsidR="005C0659" w:rsidRPr="00C010BE" w:rsidRDefault="0011405B" w:rsidP="00024154">
            <w:pPr>
              <w:pStyle w:val="Sa"/>
              <w:spacing w:line="240" w:lineRule="auto"/>
              <w:ind w:left="142" w:hanging="142"/>
              <w:jc w:val="left"/>
            </w:pPr>
            <w:r w:rsidRPr="00C010BE">
              <w:t>–</w:t>
            </w:r>
            <w:r w:rsidR="006759CD" w:rsidRPr="00C010BE">
              <w:t xml:space="preserve"> </w:t>
            </w:r>
            <w:r w:rsidR="005C0659" w:rsidRPr="00C010BE">
              <w:t>кладбище;</w:t>
            </w:r>
          </w:p>
          <w:p w:rsidR="005C0659" w:rsidRPr="00C010BE" w:rsidRDefault="0011405B" w:rsidP="00024154">
            <w:pPr>
              <w:pStyle w:val="Sa"/>
              <w:spacing w:line="240" w:lineRule="auto"/>
              <w:ind w:left="142" w:hanging="142"/>
              <w:jc w:val="left"/>
            </w:pPr>
            <w:r w:rsidRPr="00C010BE">
              <w:t>–</w:t>
            </w:r>
            <w:r w:rsidR="006759CD" w:rsidRPr="00C010BE">
              <w:t xml:space="preserve"> </w:t>
            </w:r>
            <w:r w:rsidR="005C0659" w:rsidRPr="00C010BE">
              <w:t>колумбарий;</w:t>
            </w:r>
          </w:p>
          <w:p w:rsidR="005C0659" w:rsidRPr="00C010BE" w:rsidRDefault="0011405B" w:rsidP="00024154">
            <w:pPr>
              <w:pStyle w:val="Sa"/>
              <w:spacing w:line="240" w:lineRule="auto"/>
              <w:ind w:left="142" w:hanging="142"/>
              <w:jc w:val="left"/>
            </w:pPr>
            <w:r w:rsidRPr="00C010BE">
              <w:t>–</w:t>
            </w:r>
            <w:r w:rsidR="006759CD" w:rsidRPr="00C010BE">
              <w:t xml:space="preserve"> </w:t>
            </w:r>
            <w:r w:rsidR="005C0659" w:rsidRPr="00C010BE">
              <w:t xml:space="preserve">бюро ритуального обслуживания </w:t>
            </w:r>
          </w:p>
        </w:tc>
        <w:tc>
          <w:tcPr>
            <w:tcW w:w="1569" w:type="dxa"/>
          </w:tcPr>
          <w:p w:rsidR="005C0659" w:rsidRPr="00C010BE" w:rsidRDefault="005C0659" w:rsidP="00024154">
            <w:pPr>
              <w:pStyle w:val="Sa"/>
              <w:ind w:right="-38"/>
            </w:pPr>
            <w:r w:rsidRPr="00C010BE">
              <w:t>Да</w:t>
            </w:r>
          </w:p>
        </w:tc>
      </w:tr>
      <w:tr w:rsidR="005C0659" w:rsidRPr="00C010BE" w:rsidTr="00B179BE">
        <w:trPr>
          <w:trHeight w:val="20"/>
          <w:jc w:val="center"/>
        </w:trPr>
        <w:tc>
          <w:tcPr>
            <w:tcW w:w="4528" w:type="dxa"/>
            <w:shd w:val="clear" w:color="auto" w:fill="auto"/>
          </w:tcPr>
          <w:p w:rsidR="005C0659" w:rsidRPr="00C010BE" w:rsidRDefault="005C0659" w:rsidP="003D08E8">
            <w:pPr>
              <w:pStyle w:val="Sa"/>
              <w:spacing w:line="239" w:lineRule="auto"/>
              <w:jc w:val="left"/>
            </w:pPr>
            <w:r w:rsidRPr="00C010BE">
              <w:t>Ст. 16, ч.1, п. 24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tc>
        <w:tc>
          <w:tcPr>
            <w:tcW w:w="3828" w:type="dxa"/>
            <w:shd w:val="clear" w:color="auto" w:fill="auto"/>
          </w:tcPr>
          <w:p w:rsidR="005C0659" w:rsidRPr="00C010BE" w:rsidRDefault="0011405B" w:rsidP="00024154">
            <w:pPr>
              <w:pStyle w:val="Sa"/>
              <w:spacing w:line="240" w:lineRule="auto"/>
              <w:ind w:left="142" w:hanging="142"/>
              <w:jc w:val="left"/>
            </w:pPr>
            <w:r w:rsidRPr="00C010BE">
              <w:t>–</w:t>
            </w:r>
            <w:r w:rsidR="006759CD" w:rsidRPr="00C010BE">
              <w:t xml:space="preserve"> </w:t>
            </w:r>
            <w:r w:rsidR="005C0659" w:rsidRPr="00C010BE">
              <w:t>полигоны твердых коммунальных отходов, участки компостирования твердых коммунальных отходов;</w:t>
            </w:r>
          </w:p>
          <w:p w:rsidR="005C0659" w:rsidRPr="00C010BE" w:rsidRDefault="0011405B" w:rsidP="00024154">
            <w:pPr>
              <w:pStyle w:val="Sa"/>
              <w:spacing w:line="240" w:lineRule="auto"/>
              <w:ind w:left="142" w:hanging="142"/>
              <w:jc w:val="left"/>
            </w:pPr>
            <w:r w:rsidRPr="00C010BE">
              <w:t>–</w:t>
            </w:r>
            <w:r w:rsidR="006759CD" w:rsidRPr="00C010BE">
              <w:t xml:space="preserve"> </w:t>
            </w:r>
            <w:r w:rsidR="005C0659" w:rsidRPr="00C010BE">
              <w:t>мусоросжигательные, мусоросортировочные и мусороперерабатывающие объекты;</w:t>
            </w:r>
          </w:p>
          <w:p w:rsidR="005C0659" w:rsidRPr="00C010BE" w:rsidRDefault="0011405B" w:rsidP="00024154">
            <w:pPr>
              <w:pStyle w:val="Sa"/>
              <w:spacing w:line="240" w:lineRule="auto"/>
              <w:ind w:left="142" w:hanging="142"/>
              <w:jc w:val="left"/>
            </w:pPr>
            <w:r w:rsidRPr="00C010BE">
              <w:rPr>
                <w:bCs/>
              </w:rPr>
              <w:t>–</w:t>
            </w:r>
            <w:r w:rsidR="006759CD" w:rsidRPr="00C010BE">
              <w:rPr>
                <w:bCs/>
              </w:rPr>
              <w:t xml:space="preserve"> </w:t>
            </w:r>
            <w:r w:rsidR="005C0659" w:rsidRPr="00C010BE">
              <w:rPr>
                <w:bCs/>
              </w:rPr>
              <w:t>мусороперегрузочные станции;</w:t>
            </w:r>
          </w:p>
          <w:p w:rsidR="005C0659" w:rsidRPr="00C010BE" w:rsidRDefault="0011405B" w:rsidP="00024154">
            <w:pPr>
              <w:pStyle w:val="Sa"/>
              <w:spacing w:line="240" w:lineRule="auto"/>
              <w:ind w:left="142" w:hanging="142"/>
              <w:jc w:val="left"/>
              <w:rPr>
                <w:bCs/>
              </w:rPr>
            </w:pPr>
            <w:r w:rsidRPr="00C010BE">
              <w:rPr>
                <w:bCs/>
              </w:rPr>
              <w:t>–</w:t>
            </w:r>
            <w:r w:rsidR="006759CD" w:rsidRPr="00C010BE">
              <w:rPr>
                <w:bCs/>
              </w:rPr>
              <w:t xml:space="preserve"> </w:t>
            </w:r>
            <w:r w:rsidR="005C0659" w:rsidRPr="00C010BE">
              <w:rPr>
                <w:bCs/>
              </w:rPr>
              <w:t>сливные станции;</w:t>
            </w:r>
          </w:p>
          <w:p w:rsidR="005C0659" w:rsidRPr="00C010BE" w:rsidRDefault="0011405B" w:rsidP="00024154">
            <w:pPr>
              <w:pStyle w:val="Sa"/>
              <w:spacing w:line="240" w:lineRule="auto"/>
              <w:ind w:left="142" w:hanging="142"/>
              <w:jc w:val="left"/>
            </w:pPr>
            <w:r w:rsidRPr="00C010BE">
              <w:rPr>
                <w:bCs/>
                <w:spacing w:val="-2"/>
              </w:rPr>
              <w:t>–</w:t>
            </w:r>
            <w:r w:rsidR="006759CD" w:rsidRPr="00C010BE">
              <w:rPr>
                <w:bCs/>
                <w:spacing w:val="-2"/>
              </w:rPr>
              <w:t xml:space="preserve"> </w:t>
            </w:r>
            <w:r w:rsidR="005C0659" w:rsidRPr="00C010BE">
              <w:rPr>
                <w:bCs/>
                <w:spacing w:val="-2"/>
              </w:rPr>
              <w:t>поля складирования и захоронения обезвреженных осадков</w:t>
            </w:r>
          </w:p>
        </w:tc>
        <w:tc>
          <w:tcPr>
            <w:tcW w:w="1569" w:type="dxa"/>
          </w:tcPr>
          <w:p w:rsidR="005C0659" w:rsidRPr="00C010BE" w:rsidRDefault="005C0659" w:rsidP="00024154">
            <w:pPr>
              <w:pStyle w:val="Sa"/>
              <w:ind w:right="-38"/>
            </w:pPr>
            <w:r w:rsidRPr="00C010BE">
              <w:t>Да</w:t>
            </w:r>
          </w:p>
        </w:tc>
      </w:tr>
      <w:tr w:rsidR="005C0659" w:rsidRPr="00C010BE" w:rsidTr="00B179BE">
        <w:trPr>
          <w:trHeight w:val="20"/>
          <w:jc w:val="center"/>
        </w:trPr>
        <w:tc>
          <w:tcPr>
            <w:tcW w:w="4528" w:type="dxa"/>
            <w:shd w:val="clear" w:color="auto" w:fill="auto"/>
          </w:tcPr>
          <w:p w:rsidR="005C0659" w:rsidRPr="00C010BE" w:rsidRDefault="005C0659" w:rsidP="003D08E8">
            <w:pPr>
              <w:pStyle w:val="Sa"/>
              <w:widowControl w:val="0"/>
              <w:spacing w:line="239" w:lineRule="auto"/>
              <w:jc w:val="left"/>
            </w:pPr>
            <w:r w:rsidRPr="00C010BE">
              <w:t>Ст. 16, ч.1, п. 25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tc>
        <w:tc>
          <w:tcPr>
            <w:tcW w:w="3828" w:type="dxa"/>
            <w:shd w:val="clear" w:color="auto" w:fill="auto"/>
          </w:tcPr>
          <w:p w:rsidR="005C0659" w:rsidRPr="00C010BE" w:rsidRDefault="0011405B" w:rsidP="00024154">
            <w:pPr>
              <w:pStyle w:val="Sa"/>
              <w:spacing w:line="240" w:lineRule="auto"/>
              <w:jc w:val="left"/>
            </w:pPr>
            <w:r w:rsidRPr="00C010BE">
              <w:t>–</w:t>
            </w:r>
            <w:r w:rsidR="006759CD" w:rsidRPr="00C010BE">
              <w:t xml:space="preserve"> </w:t>
            </w:r>
            <w:r w:rsidR="005C0659" w:rsidRPr="00C010BE">
              <w:t>площадки (детские, для отдыха взрослого населения, спортивные, хозяйственные);</w:t>
            </w:r>
          </w:p>
          <w:p w:rsidR="005C0659" w:rsidRPr="00C010BE" w:rsidRDefault="0011405B" w:rsidP="00024154">
            <w:pPr>
              <w:pStyle w:val="Sa"/>
              <w:spacing w:line="240" w:lineRule="auto"/>
              <w:jc w:val="left"/>
            </w:pPr>
            <w:r w:rsidRPr="00C010BE">
              <w:t>–</w:t>
            </w:r>
            <w:r w:rsidR="006759CD" w:rsidRPr="00C010BE">
              <w:t xml:space="preserve"> </w:t>
            </w:r>
            <w:r w:rsidR="005C0659" w:rsidRPr="00C010BE">
              <w:t>объекты декоративного озеленения;</w:t>
            </w:r>
          </w:p>
          <w:p w:rsidR="005C0659" w:rsidRPr="00C010BE" w:rsidRDefault="0011405B" w:rsidP="00024154">
            <w:pPr>
              <w:pStyle w:val="Sa"/>
              <w:spacing w:line="240" w:lineRule="auto"/>
              <w:jc w:val="left"/>
            </w:pPr>
            <w:r w:rsidRPr="00C010BE">
              <w:t>–</w:t>
            </w:r>
            <w:r w:rsidR="006759CD" w:rsidRPr="00C010BE">
              <w:t xml:space="preserve"> </w:t>
            </w:r>
            <w:r w:rsidR="005C0659" w:rsidRPr="00C010BE">
              <w:t>малые архитектурные формы;</w:t>
            </w:r>
          </w:p>
          <w:p w:rsidR="005C0659" w:rsidRPr="00C010BE" w:rsidRDefault="0011405B" w:rsidP="00024154">
            <w:pPr>
              <w:pStyle w:val="Sa"/>
              <w:spacing w:line="240" w:lineRule="auto"/>
              <w:jc w:val="left"/>
            </w:pPr>
            <w:r w:rsidRPr="00C010BE">
              <w:t>–</w:t>
            </w:r>
            <w:r w:rsidR="006759CD" w:rsidRPr="00C010BE">
              <w:t xml:space="preserve"> </w:t>
            </w:r>
            <w:r w:rsidR="005C0659" w:rsidRPr="00C010BE">
              <w:t>объекты освещения улиц, дорог и площадей, архитектурного освещения, световой информации</w:t>
            </w:r>
          </w:p>
        </w:tc>
        <w:tc>
          <w:tcPr>
            <w:tcW w:w="1569" w:type="dxa"/>
          </w:tcPr>
          <w:p w:rsidR="005C0659" w:rsidRPr="00C010BE" w:rsidRDefault="005C0659" w:rsidP="005250AD">
            <w:pPr>
              <w:pStyle w:val="Sa"/>
              <w:ind w:right="-38"/>
            </w:pPr>
            <w:r w:rsidRPr="00C010BE">
              <w:t>Да</w:t>
            </w:r>
          </w:p>
        </w:tc>
      </w:tr>
      <w:tr w:rsidR="005C0659" w:rsidRPr="00C010BE" w:rsidTr="00B179BE">
        <w:trPr>
          <w:trHeight w:val="1905"/>
          <w:jc w:val="center"/>
        </w:trPr>
        <w:tc>
          <w:tcPr>
            <w:tcW w:w="4528" w:type="dxa"/>
            <w:shd w:val="clear" w:color="auto" w:fill="auto"/>
          </w:tcPr>
          <w:p w:rsidR="005C0659" w:rsidRPr="00C010BE" w:rsidRDefault="005C0659" w:rsidP="003D08E8">
            <w:pPr>
              <w:pStyle w:val="Sa"/>
              <w:spacing w:line="239" w:lineRule="auto"/>
              <w:jc w:val="left"/>
              <w:rPr>
                <w:spacing w:val="-2"/>
              </w:rPr>
            </w:pPr>
            <w:r w:rsidRPr="00C010BE">
              <w:t>Ст. 16, ч.1, п. 28 организация и осуществление мероприятий по территориальной обороне и гражданской обороне, защиты населения и территории городского округа от чрезвычайных ситуаций природного и техногенного характера</w:t>
            </w:r>
          </w:p>
        </w:tc>
        <w:tc>
          <w:tcPr>
            <w:tcW w:w="3828" w:type="dxa"/>
            <w:shd w:val="clear" w:color="auto" w:fill="auto"/>
          </w:tcPr>
          <w:p w:rsidR="005C0659" w:rsidRPr="00C010BE" w:rsidRDefault="0011405B" w:rsidP="00024154">
            <w:pPr>
              <w:pStyle w:val="Sa"/>
              <w:spacing w:line="240" w:lineRule="auto"/>
              <w:ind w:left="142" w:hanging="142"/>
              <w:jc w:val="left"/>
              <w:rPr>
                <w:spacing w:val="-2"/>
              </w:rPr>
            </w:pPr>
            <w:r w:rsidRPr="00C010BE">
              <w:t>–</w:t>
            </w:r>
            <w:r w:rsidR="006759CD" w:rsidRPr="00C010BE">
              <w:t xml:space="preserve"> </w:t>
            </w:r>
            <w:r w:rsidR="005C0659" w:rsidRPr="00C010BE">
              <w:t>защитные сооружения гражданской обороны (убежища, укрытия);</w:t>
            </w:r>
          </w:p>
          <w:p w:rsidR="005C0659" w:rsidRPr="00C010BE" w:rsidRDefault="0011405B" w:rsidP="00024154">
            <w:pPr>
              <w:pStyle w:val="Sa"/>
              <w:spacing w:line="240" w:lineRule="auto"/>
              <w:ind w:left="142" w:hanging="142"/>
              <w:jc w:val="left"/>
            </w:pPr>
            <w:r w:rsidRPr="00C010BE">
              <w:t>–</w:t>
            </w:r>
            <w:r w:rsidR="006759CD" w:rsidRPr="00C010BE">
              <w:t xml:space="preserve"> </w:t>
            </w:r>
            <w:r w:rsidR="005C0659" w:rsidRPr="00C010BE">
              <w:t>объекты для размещения сил и средств защиты населения и территории от чрезвычайных ситуаций природного и техногенного характера;</w:t>
            </w:r>
          </w:p>
          <w:p w:rsidR="005C0659" w:rsidRPr="00C010BE" w:rsidRDefault="0011405B" w:rsidP="00024154">
            <w:pPr>
              <w:pStyle w:val="Sa"/>
              <w:spacing w:line="240" w:lineRule="auto"/>
              <w:ind w:left="142" w:hanging="142"/>
              <w:jc w:val="left"/>
              <w:rPr>
                <w:spacing w:val="-2"/>
              </w:rPr>
            </w:pPr>
            <w:r w:rsidRPr="00C010BE">
              <w:t>–</w:t>
            </w:r>
            <w:r w:rsidR="006759CD" w:rsidRPr="00C010BE">
              <w:t xml:space="preserve"> </w:t>
            </w:r>
            <w:r w:rsidR="005C0659" w:rsidRPr="00C010BE">
              <w:t>объекты размещения аварийно</w:t>
            </w:r>
            <w:r w:rsidR="006759CD" w:rsidRPr="00C010BE">
              <w:t>-</w:t>
            </w:r>
            <w:r w:rsidR="005C0659" w:rsidRPr="00C010BE">
              <w:t xml:space="preserve">спасательной службы, </w:t>
            </w:r>
            <w:r w:rsidR="005C0659" w:rsidRPr="00C010BE">
              <w:lastRenderedPageBreak/>
              <w:t>принадлежащей ей техники (оборудования);</w:t>
            </w:r>
          </w:p>
          <w:p w:rsidR="005C0659" w:rsidRPr="00C010BE" w:rsidRDefault="0011405B" w:rsidP="00024154">
            <w:pPr>
              <w:pStyle w:val="Sa"/>
              <w:spacing w:line="240" w:lineRule="auto"/>
              <w:ind w:left="142" w:hanging="142"/>
              <w:jc w:val="left"/>
              <w:rPr>
                <w:spacing w:val="-2"/>
              </w:rPr>
            </w:pPr>
            <w:r w:rsidRPr="00C010BE">
              <w:t>–</w:t>
            </w:r>
            <w:r w:rsidR="006759CD" w:rsidRPr="00C010BE">
              <w:t xml:space="preserve"> </w:t>
            </w:r>
            <w:r w:rsidR="005C0659" w:rsidRPr="00C010BE">
              <w:t>сооружения инженерной защиты территории от чрезвычайных ситуаций;</w:t>
            </w:r>
          </w:p>
          <w:p w:rsidR="005C0659" w:rsidRPr="00C010BE" w:rsidRDefault="0011405B" w:rsidP="00024154">
            <w:pPr>
              <w:pStyle w:val="Sa"/>
              <w:spacing w:line="240" w:lineRule="auto"/>
              <w:ind w:left="142" w:hanging="142"/>
              <w:jc w:val="left"/>
              <w:rPr>
                <w:spacing w:val="-2"/>
              </w:rPr>
            </w:pPr>
            <w:r w:rsidRPr="00C010BE">
              <w:rPr>
                <w:spacing w:val="-2"/>
              </w:rPr>
              <w:t>–</w:t>
            </w:r>
            <w:r w:rsidR="006759CD" w:rsidRPr="00C010BE">
              <w:rPr>
                <w:spacing w:val="-2"/>
              </w:rPr>
              <w:t xml:space="preserve"> </w:t>
            </w:r>
            <w:r w:rsidR="005C0659" w:rsidRPr="00C010BE">
              <w:rPr>
                <w:spacing w:val="-2"/>
              </w:rPr>
              <w:t xml:space="preserve">склады </w:t>
            </w:r>
            <w:r w:rsidR="005C0659" w:rsidRPr="00C010BE">
              <w:t>материально</w:t>
            </w:r>
            <w:r w:rsidRPr="00C010BE">
              <w:t xml:space="preserve"> – </w:t>
            </w:r>
            <w:r w:rsidR="005C0659" w:rsidRPr="00C010BE">
              <w:t>технических, продовольственных, медицинских и иных средств</w:t>
            </w:r>
          </w:p>
        </w:tc>
        <w:tc>
          <w:tcPr>
            <w:tcW w:w="1569" w:type="dxa"/>
          </w:tcPr>
          <w:p w:rsidR="005C0659" w:rsidRPr="00C010BE" w:rsidRDefault="0012435B" w:rsidP="00024154">
            <w:pPr>
              <w:pStyle w:val="Sa"/>
              <w:spacing w:line="240" w:lineRule="auto"/>
              <w:ind w:right="-40"/>
            </w:pPr>
            <w:r w:rsidRPr="00C010BE">
              <w:lastRenderedPageBreak/>
              <w:t>Нет [7]</w:t>
            </w:r>
          </w:p>
          <w:p w:rsidR="005C0659" w:rsidRPr="00C010BE" w:rsidRDefault="005C0659" w:rsidP="00024154">
            <w:pPr>
              <w:pStyle w:val="Sa"/>
              <w:spacing w:line="240" w:lineRule="auto"/>
              <w:ind w:right="-40"/>
              <w:jc w:val="left"/>
            </w:pPr>
          </w:p>
        </w:tc>
      </w:tr>
      <w:tr w:rsidR="005C0659" w:rsidRPr="00C010BE" w:rsidTr="00B179BE">
        <w:trPr>
          <w:trHeight w:val="20"/>
          <w:jc w:val="center"/>
        </w:trPr>
        <w:tc>
          <w:tcPr>
            <w:tcW w:w="4528" w:type="dxa"/>
            <w:shd w:val="clear" w:color="auto" w:fill="auto"/>
          </w:tcPr>
          <w:p w:rsidR="005C0659" w:rsidRPr="00C010BE" w:rsidRDefault="005C0659" w:rsidP="00182D4D">
            <w:pPr>
              <w:pStyle w:val="Sa"/>
              <w:spacing w:line="239" w:lineRule="auto"/>
              <w:jc w:val="left"/>
            </w:pPr>
            <w:r w:rsidRPr="00C010BE">
              <w:t xml:space="preserve">Ст. 16, ч.1, п. 30 </w:t>
            </w:r>
            <w:r w:rsidR="00182D4D" w:rsidRPr="00C010BE">
              <w:t>С</w:t>
            </w:r>
            <w:r w:rsidRPr="00C010BE">
              <w:t xml:space="preserve">оздание, развитие и обеспечение охраны </w:t>
            </w:r>
            <w:proofErr w:type="spellStart"/>
            <w:r w:rsidRPr="00C010BE">
              <w:t>лечебно</w:t>
            </w:r>
            <w:proofErr w:type="spellEnd"/>
            <w:r w:rsidR="0011405B" w:rsidRPr="00C010BE">
              <w:t xml:space="preserve"> – </w:t>
            </w:r>
            <w:r w:rsidRPr="00C010BE">
              <w:t xml:space="preserve">оздоровительных местностей и курортов местного значения на территории городского округа </w:t>
            </w:r>
          </w:p>
        </w:tc>
        <w:tc>
          <w:tcPr>
            <w:tcW w:w="3828" w:type="dxa"/>
            <w:shd w:val="clear" w:color="auto" w:fill="auto"/>
          </w:tcPr>
          <w:p w:rsidR="005C0659" w:rsidRPr="00C010BE" w:rsidRDefault="0011405B" w:rsidP="00024154">
            <w:pPr>
              <w:pStyle w:val="Sa"/>
              <w:spacing w:line="240" w:lineRule="auto"/>
              <w:ind w:left="142" w:hanging="142"/>
              <w:jc w:val="left"/>
            </w:pPr>
            <w:r w:rsidRPr="00C010BE">
              <w:t>–</w:t>
            </w:r>
            <w:r w:rsidR="006759CD" w:rsidRPr="00C010BE">
              <w:t xml:space="preserve"> </w:t>
            </w:r>
            <w:r w:rsidR="005C0659" w:rsidRPr="00C010BE">
              <w:t>лечебно</w:t>
            </w:r>
            <w:r w:rsidR="00026BE0" w:rsidRPr="00C010BE">
              <w:t>-</w:t>
            </w:r>
            <w:r w:rsidR="005C0659" w:rsidRPr="00C010BE">
              <w:t>оздоровительные местности и курорты местного значения;</w:t>
            </w:r>
          </w:p>
          <w:p w:rsidR="005C0659" w:rsidRPr="00C010BE" w:rsidRDefault="0011405B" w:rsidP="00024154">
            <w:pPr>
              <w:pStyle w:val="Sa"/>
              <w:spacing w:line="240" w:lineRule="auto"/>
              <w:jc w:val="left"/>
            </w:pPr>
            <w:r w:rsidRPr="00C010BE">
              <w:t>–</w:t>
            </w:r>
            <w:r w:rsidR="006759CD" w:rsidRPr="00C010BE">
              <w:t xml:space="preserve"> </w:t>
            </w:r>
            <w:r w:rsidR="005C0659" w:rsidRPr="00C010BE">
              <w:t>санаторно</w:t>
            </w:r>
            <w:r w:rsidR="00026BE0" w:rsidRPr="00C010BE">
              <w:t>-</w:t>
            </w:r>
            <w:r w:rsidR="005C0659" w:rsidRPr="00C010BE">
              <w:t>курортные организации;</w:t>
            </w:r>
          </w:p>
          <w:p w:rsidR="005C0659" w:rsidRPr="00C010BE" w:rsidRDefault="0011405B" w:rsidP="00024154">
            <w:pPr>
              <w:pStyle w:val="Sa"/>
              <w:spacing w:line="240" w:lineRule="auto"/>
              <w:ind w:left="142" w:hanging="142"/>
              <w:jc w:val="left"/>
            </w:pPr>
            <w:r w:rsidRPr="00C010BE">
              <w:t>–</w:t>
            </w:r>
            <w:r w:rsidR="006759CD" w:rsidRPr="00C010BE">
              <w:t xml:space="preserve"> </w:t>
            </w:r>
            <w:r w:rsidR="005C0659" w:rsidRPr="00C010BE">
              <w:t>особо охраняемые природные территории местного значения</w:t>
            </w:r>
          </w:p>
        </w:tc>
        <w:tc>
          <w:tcPr>
            <w:tcW w:w="1569" w:type="dxa"/>
          </w:tcPr>
          <w:p w:rsidR="005C0659" w:rsidRPr="00C010BE" w:rsidRDefault="005C0659" w:rsidP="00024154">
            <w:pPr>
              <w:pStyle w:val="Sa"/>
              <w:ind w:right="-38"/>
            </w:pPr>
            <w:r w:rsidRPr="00C010BE">
              <w:t>Да</w:t>
            </w:r>
          </w:p>
        </w:tc>
      </w:tr>
      <w:tr w:rsidR="005C0659" w:rsidRPr="00C010BE" w:rsidTr="00B179BE">
        <w:trPr>
          <w:trHeight w:val="20"/>
          <w:jc w:val="center"/>
        </w:trPr>
        <w:tc>
          <w:tcPr>
            <w:tcW w:w="4528" w:type="dxa"/>
            <w:shd w:val="clear" w:color="auto" w:fill="auto"/>
          </w:tcPr>
          <w:p w:rsidR="005C0659" w:rsidRPr="00C010BE" w:rsidRDefault="005C0659" w:rsidP="00182D4D">
            <w:pPr>
              <w:pStyle w:val="Sa"/>
              <w:spacing w:line="239" w:lineRule="auto"/>
              <w:jc w:val="left"/>
            </w:pPr>
            <w:r w:rsidRPr="00C010BE">
              <w:t xml:space="preserve">Ст. 16, ч.1, п. 31 </w:t>
            </w:r>
            <w:r w:rsidR="00182D4D" w:rsidRPr="00C010BE">
              <w:t>О</w:t>
            </w:r>
            <w:r w:rsidRPr="00C010BE">
              <w:t>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tc>
        <w:tc>
          <w:tcPr>
            <w:tcW w:w="3828" w:type="dxa"/>
            <w:shd w:val="clear" w:color="auto" w:fill="auto"/>
          </w:tcPr>
          <w:p w:rsidR="005C0659" w:rsidRPr="00C010BE" w:rsidRDefault="0011405B" w:rsidP="00024154">
            <w:pPr>
              <w:pStyle w:val="Sa"/>
              <w:spacing w:line="240" w:lineRule="auto"/>
              <w:jc w:val="left"/>
              <w:rPr>
                <w:spacing w:val="-2"/>
              </w:rPr>
            </w:pPr>
            <w:r w:rsidRPr="00C010BE">
              <w:rPr>
                <w:spacing w:val="-2"/>
              </w:rPr>
              <w:t>–</w:t>
            </w:r>
            <w:r w:rsidR="006759CD" w:rsidRPr="00C010BE">
              <w:rPr>
                <w:spacing w:val="-2"/>
              </w:rPr>
              <w:t xml:space="preserve"> </w:t>
            </w:r>
            <w:r w:rsidR="005C0659" w:rsidRPr="00C010BE">
              <w:rPr>
                <w:spacing w:val="-2"/>
              </w:rPr>
              <w:t>административные здания;</w:t>
            </w:r>
          </w:p>
          <w:p w:rsidR="005C0659" w:rsidRPr="00C010BE" w:rsidRDefault="0011405B" w:rsidP="00024154">
            <w:pPr>
              <w:pStyle w:val="Sa"/>
              <w:widowControl w:val="0"/>
              <w:spacing w:line="240" w:lineRule="auto"/>
              <w:ind w:left="142" w:hanging="142"/>
              <w:jc w:val="left"/>
            </w:pPr>
            <w:r w:rsidRPr="00C010BE">
              <w:rPr>
                <w:spacing w:val="-2"/>
              </w:rPr>
              <w:t>–</w:t>
            </w:r>
            <w:r w:rsidR="006759CD" w:rsidRPr="00C010BE">
              <w:rPr>
                <w:spacing w:val="-2"/>
              </w:rPr>
              <w:t xml:space="preserve"> </w:t>
            </w:r>
            <w:r w:rsidR="005C0659" w:rsidRPr="00C010BE">
              <w:rPr>
                <w:spacing w:val="-2"/>
              </w:rPr>
              <w:t>склады материально</w:t>
            </w:r>
            <w:r w:rsidRPr="00C010BE">
              <w:rPr>
                <w:spacing w:val="-2"/>
              </w:rPr>
              <w:t xml:space="preserve"> – </w:t>
            </w:r>
            <w:r w:rsidR="005C0659" w:rsidRPr="00C010BE">
              <w:rPr>
                <w:spacing w:val="-2"/>
              </w:rPr>
              <w:t>технического обеспечения</w:t>
            </w:r>
          </w:p>
        </w:tc>
        <w:tc>
          <w:tcPr>
            <w:tcW w:w="1569" w:type="dxa"/>
          </w:tcPr>
          <w:p w:rsidR="005C0659" w:rsidRPr="00C010BE" w:rsidRDefault="0012435B" w:rsidP="005250AD">
            <w:pPr>
              <w:pStyle w:val="Sa"/>
              <w:spacing w:line="239" w:lineRule="auto"/>
              <w:ind w:right="-38"/>
            </w:pPr>
            <w:r w:rsidRPr="00C010BE">
              <w:t>Нет [</w:t>
            </w:r>
            <w:r w:rsidR="005250AD" w:rsidRPr="00C010BE">
              <w:t>8</w:t>
            </w:r>
            <w:r w:rsidRPr="00C010BE">
              <w:t>]</w:t>
            </w:r>
          </w:p>
        </w:tc>
      </w:tr>
      <w:tr w:rsidR="005C0659" w:rsidRPr="00C010BE" w:rsidTr="00B179BE">
        <w:trPr>
          <w:trHeight w:val="20"/>
          <w:jc w:val="center"/>
        </w:trPr>
        <w:tc>
          <w:tcPr>
            <w:tcW w:w="4528" w:type="dxa"/>
            <w:shd w:val="clear" w:color="auto" w:fill="auto"/>
          </w:tcPr>
          <w:p w:rsidR="005C0659" w:rsidRPr="00C010BE" w:rsidRDefault="005C0659" w:rsidP="00182D4D">
            <w:pPr>
              <w:pStyle w:val="Sa"/>
              <w:spacing w:line="238" w:lineRule="auto"/>
              <w:jc w:val="left"/>
            </w:pPr>
            <w:r w:rsidRPr="00C010BE">
              <w:t xml:space="preserve">Ст. 16, ч.1, п. 32 </w:t>
            </w:r>
            <w:r w:rsidR="00182D4D" w:rsidRPr="00C010BE">
              <w:t>О</w:t>
            </w:r>
            <w:r w:rsidRPr="00C010BE">
              <w:t>существление мероприятий по обеспечению безопасности людей на водных объектах, охране их жизни и здоровья</w:t>
            </w:r>
          </w:p>
        </w:tc>
        <w:tc>
          <w:tcPr>
            <w:tcW w:w="3828" w:type="dxa"/>
            <w:shd w:val="clear" w:color="auto" w:fill="auto"/>
          </w:tcPr>
          <w:p w:rsidR="005C0659" w:rsidRPr="00C010BE" w:rsidRDefault="0011405B" w:rsidP="00024154">
            <w:pPr>
              <w:pStyle w:val="Sa"/>
              <w:spacing w:line="240" w:lineRule="auto"/>
              <w:jc w:val="left"/>
            </w:pPr>
            <w:r w:rsidRPr="00C010BE">
              <w:t>–</w:t>
            </w:r>
            <w:r w:rsidR="006759CD" w:rsidRPr="00C010BE">
              <w:t xml:space="preserve"> </w:t>
            </w:r>
            <w:r w:rsidR="005C0659" w:rsidRPr="00C010BE">
              <w:t>спасательные посты, станции на водных объектах (в т. ч. объекты оказания первой медицинской помощи)</w:t>
            </w:r>
          </w:p>
        </w:tc>
        <w:tc>
          <w:tcPr>
            <w:tcW w:w="1569" w:type="dxa"/>
          </w:tcPr>
          <w:p w:rsidR="005C0659" w:rsidRPr="00C010BE" w:rsidRDefault="0012435B" w:rsidP="00024154">
            <w:pPr>
              <w:pStyle w:val="Sa"/>
              <w:spacing w:line="240" w:lineRule="auto"/>
              <w:ind w:right="-40"/>
            </w:pPr>
            <w:r w:rsidRPr="00C010BE">
              <w:t>Нет [</w:t>
            </w:r>
            <w:r w:rsidR="005250AD" w:rsidRPr="00C010BE">
              <w:t>9</w:t>
            </w:r>
            <w:r w:rsidRPr="00C010BE">
              <w:t>]</w:t>
            </w:r>
          </w:p>
          <w:p w:rsidR="005C0659" w:rsidRPr="00C010BE" w:rsidRDefault="005C0659" w:rsidP="00024154">
            <w:pPr>
              <w:pStyle w:val="Sa"/>
              <w:spacing w:line="240" w:lineRule="auto"/>
              <w:ind w:right="-40"/>
              <w:jc w:val="left"/>
            </w:pPr>
          </w:p>
        </w:tc>
      </w:tr>
      <w:tr w:rsidR="005C0659" w:rsidRPr="00C010BE" w:rsidTr="00B179BE">
        <w:trPr>
          <w:trHeight w:val="20"/>
          <w:jc w:val="center"/>
        </w:trPr>
        <w:tc>
          <w:tcPr>
            <w:tcW w:w="4528" w:type="dxa"/>
            <w:shd w:val="clear" w:color="auto" w:fill="auto"/>
          </w:tcPr>
          <w:p w:rsidR="005C0659" w:rsidRPr="00C010BE" w:rsidRDefault="005C0659" w:rsidP="00182D4D">
            <w:pPr>
              <w:pStyle w:val="Sa"/>
              <w:spacing w:line="239" w:lineRule="auto"/>
              <w:jc w:val="left"/>
            </w:pPr>
            <w:r w:rsidRPr="00C010BE">
              <w:t xml:space="preserve">Ст. 16, ч.1, п. 33 </w:t>
            </w:r>
            <w:r w:rsidR="00182D4D" w:rsidRPr="00C010BE">
              <w:t>С</w:t>
            </w:r>
            <w:r w:rsidRPr="00C010BE">
              <w:t>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tc>
        <w:tc>
          <w:tcPr>
            <w:tcW w:w="3828" w:type="dxa"/>
            <w:shd w:val="clear" w:color="auto" w:fill="auto"/>
          </w:tcPr>
          <w:p w:rsidR="005C0659" w:rsidRPr="00C010BE" w:rsidRDefault="0011405B" w:rsidP="00024154">
            <w:pPr>
              <w:pStyle w:val="Sa"/>
              <w:widowControl w:val="0"/>
              <w:spacing w:line="240" w:lineRule="auto"/>
              <w:ind w:left="142" w:hanging="142"/>
              <w:jc w:val="left"/>
            </w:pPr>
            <w:r w:rsidRPr="00C010BE">
              <w:t>–</w:t>
            </w:r>
            <w:r w:rsidR="006759CD" w:rsidRPr="00C010BE">
              <w:t xml:space="preserve"> </w:t>
            </w:r>
            <w:r w:rsidR="005C0659" w:rsidRPr="00C010BE">
              <w:t>бизнес</w:t>
            </w:r>
            <w:r w:rsidR="006759CD" w:rsidRPr="00C010BE">
              <w:t>-</w:t>
            </w:r>
            <w:r w:rsidR="005C0659" w:rsidRPr="00C010BE">
              <w:t>инкубатор;</w:t>
            </w:r>
          </w:p>
          <w:p w:rsidR="005C0659" w:rsidRPr="00C010BE" w:rsidRDefault="0011405B" w:rsidP="00024154">
            <w:pPr>
              <w:pStyle w:val="Sa"/>
              <w:spacing w:line="240" w:lineRule="auto"/>
              <w:jc w:val="left"/>
              <w:rPr>
                <w:bCs/>
                <w:spacing w:val="-2"/>
              </w:rPr>
            </w:pPr>
            <w:r w:rsidRPr="00C010BE">
              <w:t>–</w:t>
            </w:r>
            <w:r w:rsidR="006759CD" w:rsidRPr="00C010BE">
              <w:t xml:space="preserve"> </w:t>
            </w:r>
            <w:r w:rsidR="005C0659" w:rsidRPr="00C010BE">
              <w:t>технопарк</w:t>
            </w:r>
          </w:p>
        </w:tc>
        <w:tc>
          <w:tcPr>
            <w:tcW w:w="1569" w:type="dxa"/>
          </w:tcPr>
          <w:p w:rsidR="005C0659" w:rsidRPr="00C010BE" w:rsidRDefault="005C0659" w:rsidP="00024154">
            <w:pPr>
              <w:pStyle w:val="Sa"/>
              <w:spacing w:line="239" w:lineRule="auto"/>
              <w:ind w:right="-38"/>
            </w:pPr>
            <w:r w:rsidRPr="00C010BE">
              <w:t>Да</w:t>
            </w:r>
          </w:p>
        </w:tc>
      </w:tr>
      <w:tr w:rsidR="005C0659" w:rsidRPr="00C010BE" w:rsidTr="00B179BE">
        <w:trPr>
          <w:trHeight w:val="738"/>
          <w:jc w:val="center"/>
        </w:trPr>
        <w:tc>
          <w:tcPr>
            <w:tcW w:w="4528" w:type="dxa"/>
            <w:shd w:val="clear" w:color="auto" w:fill="auto"/>
          </w:tcPr>
          <w:p w:rsidR="005C0659" w:rsidRPr="00C010BE" w:rsidRDefault="005C0659" w:rsidP="00182D4D">
            <w:pPr>
              <w:pStyle w:val="Sa"/>
              <w:spacing w:line="239" w:lineRule="auto"/>
              <w:jc w:val="left"/>
            </w:pPr>
            <w:r w:rsidRPr="00C010BE">
              <w:t xml:space="preserve">Ст. 16, ч.1, п. 34 </w:t>
            </w:r>
            <w:r w:rsidR="00182D4D" w:rsidRPr="00C010BE">
              <w:t>О</w:t>
            </w:r>
            <w:r w:rsidRPr="00C010BE">
              <w:t>рганизация и осуществление мероприятий по работе с детьми и молодежью</w:t>
            </w:r>
          </w:p>
        </w:tc>
        <w:tc>
          <w:tcPr>
            <w:tcW w:w="3828" w:type="dxa"/>
            <w:shd w:val="clear" w:color="auto" w:fill="auto"/>
          </w:tcPr>
          <w:p w:rsidR="005C0659" w:rsidRPr="00C010BE" w:rsidRDefault="005C0659" w:rsidP="00024154">
            <w:pPr>
              <w:pStyle w:val="Sa"/>
              <w:spacing w:line="240" w:lineRule="auto"/>
              <w:jc w:val="left"/>
            </w:pPr>
          </w:p>
        </w:tc>
        <w:tc>
          <w:tcPr>
            <w:tcW w:w="1569" w:type="dxa"/>
          </w:tcPr>
          <w:p w:rsidR="005C0659" w:rsidRPr="00C010BE" w:rsidRDefault="005C0659" w:rsidP="00024154">
            <w:pPr>
              <w:pStyle w:val="Sa"/>
              <w:ind w:right="-38"/>
            </w:pPr>
            <w:r w:rsidRPr="00C010BE">
              <w:t>Да</w:t>
            </w:r>
          </w:p>
        </w:tc>
      </w:tr>
      <w:tr w:rsidR="005C0659" w:rsidRPr="00C010BE" w:rsidTr="00B179BE">
        <w:trPr>
          <w:trHeight w:val="20"/>
          <w:jc w:val="center"/>
        </w:trPr>
        <w:tc>
          <w:tcPr>
            <w:tcW w:w="4528" w:type="dxa"/>
            <w:shd w:val="clear" w:color="auto" w:fill="auto"/>
          </w:tcPr>
          <w:p w:rsidR="005C0659" w:rsidRPr="00C010BE" w:rsidRDefault="005C0659" w:rsidP="00182D4D">
            <w:pPr>
              <w:pStyle w:val="Sa"/>
              <w:spacing w:line="240" w:lineRule="auto"/>
              <w:jc w:val="left"/>
            </w:pPr>
            <w:r w:rsidRPr="00C010BE">
              <w:t xml:space="preserve">Ст. 16, ч.1, п. 36 </w:t>
            </w:r>
            <w:r w:rsidR="00182D4D" w:rsidRPr="00C010BE">
              <w:t>О</w:t>
            </w:r>
            <w:r w:rsidRPr="00C010BE">
              <w:t>существление в пределах, установленных водным законодательством РФ</w:t>
            </w:r>
            <w:r w:rsidRPr="00C010BE">
              <w:rPr>
                <w:spacing w:val="-2"/>
              </w:rPr>
              <w:t>, полномочий собственника</w:t>
            </w:r>
            <w:r w:rsidRPr="00C010BE">
              <w:t xml:space="preserve"> водных объектов, установление правил использования водных объектов</w:t>
            </w:r>
            <w:r w:rsidRPr="00C010BE">
              <w:rPr>
                <w:spacing w:val="-2"/>
              </w:rPr>
              <w:t>, включая обеспечение свободного доступа</w:t>
            </w:r>
            <w:r w:rsidRPr="00C010BE">
              <w:t xml:space="preserve"> граждан к водным объектам общего пользования и их береговым полосам</w:t>
            </w:r>
          </w:p>
        </w:tc>
        <w:tc>
          <w:tcPr>
            <w:tcW w:w="3828" w:type="dxa"/>
            <w:shd w:val="clear" w:color="auto" w:fill="auto"/>
          </w:tcPr>
          <w:p w:rsidR="005C0659" w:rsidRPr="00C010BE" w:rsidRDefault="0011405B" w:rsidP="00024154">
            <w:pPr>
              <w:pStyle w:val="Sa"/>
              <w:spacing w:line="240" w:lineRule="auto"/>
              <w:ind w:left="-71"/>
              <w:jc w:val="left"/>
            </w:pPr>
            <w:r w:rsidRPr="00C010BE">
              <w:t>–</w:t>
            </w:r>
            <w:r w:rsidR="006759CD" w:rsidRPr="00C010BE">
              <w:t xml:space="preserve"> </w:t>
            </w:r>
            <w:r w:rsidR="005C0659" w:rsidRPr="00C010BE">
              <w:t>водные объекты;</w:t>
            </w:r>
          </w:p>
          <w:p w:rsidR="005C0659" w:rsidRPr="00C010BE" w:rsidRDefault="0011405B" w:rsidP="00024154">
            <w:pPr>
              <w:pStyle w:val="Sa"/>
              <w:spacing w:line="240" w:lineRule="auto"/>
              <w:ind w:left="-71"/>
              <w:jc w:val="left"/>
            </w:pPr>
            <w:r w:rsidRPr="00C010BE">
              <w:t>–</w:t>
            </w:r>
            <w:r w:rsidR="006759CD" w:rsidRPr="00C010BE">
              <w:t xml:space="preserve"> </w:t>
            </w:r>
            <w:r w:rsidR="005C0659" w:rsidRPr="00C010BE">
              <w:t xml:space="preserve">пляжи; </w:t>
            </w:r>
          </w:p>
          <w:p w:rsidR="005C0659" w:rsidRPr="00C010BE" w:rsidRDefault="0011405B" w:rsidP="00024154">
            <w:pPr>
              <w:pStyle w:val="Sa"/>
              <w:spacing w:line="240" w:lineRule="auto"/>
              <w:ind w:left="-71"/>
              <w:jc w:val="left"/>
            </w:pPr>
            <w:r w:rsidRPr="00C010BE">
              <w:t>–</w:t>
            </w:r>
            <w:r w:rsidR="006759CD" w:rsidRPr="00C010BE">
              <w:t xml:space="preserve"> </w:t>
            </w:r>
            <w:r w:rsidR="005C0659" w:rsidRPr="00C010BE">
              <w:t>набережные;</w:t>
            </w:r>
          </w:p>
          <w:p w:rsidR="005C0659" w:rsidRPr="00C010BE" w:rsidRDefault="0011405B" w:rsidP="00024154">
            <w:pPr>
              <w:pStyle w:val="Sa"/>
              <w:spacing w:line="240" w:lineRule="auto"/>
              <w:ind w:left="-71"/>
              <w:jc w:val="left"/>
            </w:pPr>
            <w:r w:rsidRPr="00C010BE">
              <w:t>–</w:t>
            </w:r>
            <w:r w:rsidR="006759CD" w:rsidRPr="00C010BE">
              <w:t xml:space="preserve"> </w:t>
            </w:r>
            <w:r w:rsidR="005C0659" w:rsidRPr="00C010BE">
              <w:t>проходы к водным объектам</w:t>
            </w:r>
          </w:p>
        </w:tc>
        <w:tc>
          <w:tcPr>
            <w:tcW w:w="1569" w:type="dxa"/>
          </w:tcPr>
          <w:p w:rsidR="005C0659" w:rsidRPr="00C010BE" w:rsidRDefault="005C0659" w:rsidP="00024154">
            <w:pPr>
              <w:pStyle w:val="Sa"/>
              <w:spacing w:line="239" w:lineRule="auto"/>
              <w:ind w:right="-38"/>
            </w:pPr>
            <w:r w:rsidRPr="00C010BE">
              <w:t>Да</w:t>
            </w:r>
          </w:p>
        </w:tc>
      </w:tr>
      <w:tr w:rsidR="005C0659" w:rsidRPr="00C010BE" w:rsidTr="00B179BE">
        <w:trPr>
          <w:trHeight w:val="20"/>
          <w:jc w:val="center"/>
        </w:trPr>
        <w:tc>
          <w:tcPr>
            <w:tcW w:w="4528" w:type="dxa"/>
            <w:shd w:val="clear" w:color="auto" w:fill="auto"/>
          </w:tcPr>
          <w:p w:rsidR="005C0659" w:rsidRPr="00C010BE" w:rsidRDefault="005C0659" w:rsidP="00182D4D">
            <w:pPr>
              <w:pStyle w:val="Sa"/>
              <w:spacing w:line="240" w:lineRule="auto"/>
              <w:jc w:val="left"/>
            </w:pPr>
            <w:r w:rsidRPr="00C010BE">
              <w:lastRenderedPageBreak/>
              <w:t xml:space="preserve">Ст. 16.1, ч.1, п.9 </w:t>
            </w:r>
            <w:r w:rsidR="00182D4D" w:rsidRPr="00C010BE">
              <w:t>С</w:t>
            </w:r>
            <w:r w:rsidRPr="00C010BE">
              <w:t>оздание условий для развития туризма;</w:t>
            </w:r>
          </w:p>
        </w:tc>
        <w:tc>
          <w:tcPr>
            <w:tcW w:w="3828" w:type="dxa"/>
            <w:shd w:val="clear" w:color="auto" w:fill="auto"/>
          </w:tcPr>
          <w:p w:rsidR="005C0659" w:rsidRPr="00C010BE" w:rsidRDefault="0011405B" w:rsidP="006759CD">
            <w:pPr>
              <w:pStyle w:val="Sa"/>
              <w:spacing w:line="240" w:lineRule="auto"/>
              <w:ind w:left="-71"/>
              <w:jc w:val="left"/>
            </w:pPr>
            <w:r w:rsidRPr="00C010BE">
              <w:t>–</w:t>
            </w:r>
            <w:r w:rsidR="006759CD" w:rsidRPr="00C010BE">
              <w:t xml:space="preserve"> </w:t>
            </w:r>
            <w:r w:rsidR="005C0659" w:rsidRPr="00C010BE">
              <w:t xml:space="preserve">центры отдыха и развлечений, тематические парки развлечений, аквапарки; </w:t>
            </w:r>
            <w:r w:rsidR="005C0659" w:rsidRPr="00C010BE">
              <w:br/>
            </w:r>
            <w:r w:rsidRPr="00C010BE">
              <w:t>–</w:t>
            </w:r>
            <w:r w:rsidR="006759CD" w:rsidRPr="00C010BE">
              <w:t xml:space="preserve"> </w:t>
            </w:r>
            <w:r w:rsidR="005C0659" w:rsidRPr="00C010BE">
              <w:t xml:space="preserve">дома отдыха, пансионаты, </w:t>
            </w:r>
            <w:r w:rsidR="005C0659" w:rsidRPr="00C010BE">
              <w:rPr>
                <w:lang w:val="en-US"/>
              </w:rPr>
              <w:t>spa</w:t>
            </w:r>
            <w:r w:rsidRPr="00C010BE">
              <w:t xml:space="preserve"> – </w:t>
            </w:r>
            <w:r w:rsidR="005C0659" w:rsidRPr="00C010BE">
              <w:t xml:space="preserve">центры, </w:t>
            </w:r>
            <w:r w:rsidR="005C0659" w:rsidRPr="00C010BE">
              <w:rPr>
                <w:lang w:val="en-US"/>
              </w:rPr>
              <w:t>spa</w:t>
            </w:r>
            <w:r w:rsidRPr="00C010BE">
              <w:t xml:space="preserve"> – </w:t>
            </w:r>
            <w:r w:rsidR="005C0659" w:rsidRPr="00C010BE">
              <w:t xml:space="preserve">отели; </w:t>
            </w:r>
            <w:r w:rsidR="005C0659" w:rsidRPr="00C010BE">
              <w:br/>
            </w:r>
            <w:r w:rsidRPr="00C010BE">
              <w:t>–</w:t>
            </w:r>
            <w:r w:rsidR="006759CD" w:rsidRPr="00C010BE">
              <w:t xml:space="preserve"> </w:t>
            </w:r>
            <w:r w:rsidR="005C0659" w:rsidRPr="00C010BE">
              <w:t xml:space="preserve">базы отдыха, туристские базы; </w:t>
            </w:r>
            <w:r w:rsidR="005C0659" w:rsidRPr="00C010BE">
              <w:br/>
            </w:r>
            <w:r w:rsidRPr="00C010BE">
              <w:t>–</w:t>
            </w:r>
            <w:r w:rsidR="006759CD" w:rsidRPr="00C010BE">
              <w:t xml:space="preserve"> </w:t>
            </w:r>
            <w:r w:rsidR="005C0659" w:rsidRPr="00C010BE">
              <w:t>гостиницы;</w:t>
            </w:r>
            <w:r w:rsidR="005C0659" w:rsidRPr="00C010BE">
              <w:br/>
            </w:r>
            <w:r w:rsidRPr="00C010BE">
              <w:t>–</w:t>
            </w:r>
            <w:r w:rsidR="006759CD" w:rsidRPr="00C010BE">
              <w:t xml:space="preserve"> </w:t>
            </w:r>
            <w:r w:rsidR="005C0659" w:rsidRPr="00C010BE">
              <w:t xml:space="preserve">мотели, кемпинги; </w:t>
            </w:r>
            <w:r w:rsidR="005C0659" w:rsidRPr="00C010BE">
              <w:br/>
            </w:r>
            <w:r w:rsidRPr="00C010BE">
              <w:t>–</w:t>
            </w:r>
            <w:r w:rsidR="006759CD" w:rsidRPr="00C010BE">
              <w:t xml:space="preserve"> </w:t>
            </w:r>
            <w:r w:rsidR="005C0659" w:rsidRPr="00C010BE">
              <w:t xml:space="preserve">объекты общественного питания; </w:t>
            </w:r>
            <w:r w:rsidR="005C0659" w:rsidRPr="00C010BE">
              <w:br/>
            </w:r>
            <w:r w:rsidRPr="00C010BE">
              <w:t>–</w:t>
            </w:r>
            <w:r w:rsidR="006759CD" w:rsidRPr="00C010BE">
              <w:t xml:space="preserve"> </w:t>
            </w:r>
            <w:r w:rsidR="005C0659" w:rsidRPr="00C010BE">
              <w:t xml:space="preserve">торговые объекты; </w:t>
            </w:r>
            <w:r w:rsidR="005C0659" w:rsidRPr="00C010BE">
              <w:br/>
            </w:r>
            <w:r w:rsidRPr="00C010BE">
              <w:t>–</w:t>
            </w:r>
            <w:r w:rsidR="006759CD" w:rsidRPr="00C010BE">
              <w:t xml:space="preserve"> </w:t>
            </w:r>
            <w:r w:rsidR="005C0659" w:rsidRPr="00C010BE">
              <w:t xml:space="preserve">пункты проката; </w:t>
            </w:r>
            <w:r w:rsidR="005C0659" w:rsidRPr="00C010BE">
              <w:br/>
            </w:r>
            <w:r w:rsidRPr="00C010BE">
              <w:t>–</w:t>
            </w:r>
            <w:r w:rsidR="006759CD" w:rsidRPr="00C010BE">
              <w:t xml:space="preserve"> </w:t>
            </w:r>
            <w:r w:rsidR="005C0659" w:rsidRPr="00C010BE">
              <w:t xml:space="preserve">бассейны; </w:t>
            </w:r>
            <w:r w:rsidR="005C0659" w:rsidRPr="00C010BE">
              <w:br/>
            </w:r>
            <w:r w:rsidRPr="00C010BE">
              <w:t>–</w:t>
            </w:r>
            <w:r w:rsidR="006759CD" w:rsidRPr="00C010BE">
              <w:t xml:space="preserve"> </w:t>
            </w:r>
            <w:r w:rsidR="005C0659" w:rsidRPr="00C010BE">
              <w:t>пляжи общего пользования;</w:t>
            </w:r>
            <w:r w:rsidR="005C0659" w:rsidRPr="00C010BE">
              <w:br/>
            </w:r>
            <w:r w:rsidRPr="00C010BE">
              <w:t>–</w:t>
            </w:r>
            <w:r w:rsidR="006759CD" w:rsidRPr="00C010BE">
              <w:t xml:space="preserve"> </w:t>
            </w:r>
            <w:r w:rsidR="005C0659" w:rsidRPr="00C010BE">
              <w:t xml:space="preserve">стоянки маломерного флота; </w:t>
            </w:r>
            <w:r w:rsidR="005C0659" w:rsidRPr="00C010BE">
              <w:br/>
            </w:r>
            <w:r w:rsidRPr="00C010BE">
              <w:t>–</w:t>
            </w:r>
            <w:r w:rsidR="006759CD" w:rsidRPr="00C010BE">
              <w:t xml:space="preserve"> </w:t>
            </w:r>
            <w:r w:rsidR="005C0659" w:rsidRPr="00C010BE">
              <w:t>парковки автомобильного транспорта;</w:t>
            </w:r>
            <w:r w:rsidR="00E05603" w:rsidRPr="00C010BE">
              <w:br/>
            </w:r>
            <w:r w:rsidRPr="00C010BE">
              <w:t>–</w:t>
            </w:r>
            <w:r w:rsidR="006759CD" w:rsidRPr="00C010BE">
              <w:t xml:space="preserve"> </w:t>
            </w:r>
            <w:r w:rsidR="005C0659" w:rsidRPr="00C010BE">
              <w:t>общественные туалеты</w:t>
            </w:r>
          </w:p>
        </w:tc>
        <w:tc>
          <w:tcPr>
            <w:tcW w:w="1569" w:type="dxa"/>
          </w:tcPr>
          <w:p w:rsidR="005C0659" w:rsidRPr="00C010BE" w:rsidRDefault="005C0659" w:rsidP="00024154">
            <w:pPr>
              <w:pStyle w:val="Sa"/>
              <w:spacing w:line="239" w:lineRule="auto"/>
              <w:ind w:right="-38"/>
            </w:pPr>
            <w:r w:rsidRPr="00C010BE">
              <w:t>Да</w:t>
            </w:r>
          </w:p>
        </w:tc>
      </w:tr>
      <w:tr w:rsidR="005C0659" w:rsidRPr="00C010BE" w:rsidTr="00B179BE">
        <w:trPr>
          <w:trHeight w:val="20"/>
          <w:jc w:val="center"/>
        </w:trPr>
        <w:tc>
          <w:tcPr>
            <w:tcW w:w="4528" w:type="dxa"/>
            <w:shd w:val="clear" w:color="auto" w:fill="auto"/>
          </w:tcPr>
          <w:p w:rsidR="005C0659" w:rsidRPr="00C010BE" w:rsidRDefault="005C0659" w:rsidP="00182D4D">
            <w:pPr>
              <w:pStyle w:val="Sa"/>
              <w:spacing w:line="240" w:lineRule="auto"/>
              <w:jc w:val="left"/>
            </w:pPr>
            <w:r w:rsidRPr="00C010BE">
              <w:t xml:space="preserve">Ст. 16.1, ч.1, п.1 </w:t>
            </w:r>
            <w:r w:rsidR="00182D4D" w:rsidRPr="00C010BE">
              <w:t>С</w:t>
            </w:r>
            <w:r w:rsidRPr="00C010BE">
              <w:t>оздание музеев городского округа</w:t>
            </w:r>
          </w:p>
        </w:tc>
        <w:tc>
          <w:tcPr>
            <w:tcW w:w="3828" w:type="dxa"/>
            <w:shd w:val="clear" w:color="auto" w:fill="auto"/>
          </w:tcPr>
          <w:p w:rsidR="005C0659" w:rsidRPr="00C010BE" w:rsidRDefault="0011405B" w:rsidP="00024154">
            <w:pPr>
              <w:pStyle w:val="Sa"/>
              <w:spacing w:line="240" w:lineRule="auto"/>
              <w:jc w:val="left"/>
            </w:pPr>
            <w:r w:rsidRPr="00C010BE">
              <w:t>–</w:t>
            </w:r>
            <w:r w:rsidR="006759CD" w:rsidRPr="00C010BE">
              <w:t xml:space="preserve"> </w:t>
            </w:r>
            <w:r w:rsidR="005C0659" w:rsidRPr="00C010BE">
              <w:t>краеведческий музей;</w:t>
            </w:r>
          </w:p>
          <w:p w:rsidR="005C0659" w:rsidRPr="00C010BE" w:rsidRDefault="0011405B" w:rsidP="00024154">
            <w:pPr>
              <w:pStyle w:val="Sa"/>
              <w:spacing w:line="240" w:lineRule="auto"/>
              <w:jc w:val="left"/>
            </w:pPr>
            <w:r w:rsidRPr="00C010BE">
              <w:t>–</w:t>
            </w:r>
            <w:r w:rsidR="006759CD" w:rsidRPr="00C010BE">
              <w:t xml:space="preserve"> </w:t>
            </w:r>
            <w:r w:rsidR="005C0659" w:rsidRPr="00C010BE">
              <w:t>тематический музей</w:t>
            </w:r>
          </w:p>
        </w:tc>
        <w:tc>
          <w:tcPr>
            <w:tcW w:w="1569" w:type="dxa"/>
          </w:tcPr>
          <w:p w:rsidR="005C0659" w:rsidRPr="00C010BE" w:rsidRDefault="005C0659" w:rsidP="00024154">
            <w:pPr>
              <w:pStyle w:val="Sa"/>
              <w:spacing w:line="239" w:lineRule="auto"/>
              <w:ind w:right="-38"/>
            </w:pPr>
            <w:r w:rsidRPr="00C010BE">
              <w:t>Да</w:t>
            </w:r>
          </w:p>
        </w:tc>
      </w:tr>
      <w:tr w:rsidR="0012435B" w:rsidRPr="00C010BE" w:rsidTr="000F1A76">
        <w:trPr>
          <w:trHeight w:val="3699"/>
          <w:jc w:val="center"/>
        </w:trPr>
        <w:tc>
          <w:tcPr>
            <w:tcW w:w="9925" w:type="dxa"/>
            <w:gridSpan w:val="3"/>
            <w:shd w:val="clear" w:color="auto" w:fill="auto"/>
          </w:tcPr>
          <w:p w:rsidR="0012435B" w:rsidRPr="00C010BE" w:rsidRDefault="0012435B" w:rsidP="0012435B">
            <w:pPr>
              <w:pStyle w:val="Sa"/>
              <w:spacing w:line="239" w:lineRule="auto"/>
              <w:ind w:right="-38"/>
              <w:jc w:val="left"/>
              <w:rPr>
                <w:sz w:val="22"/>
                <w:szCs w:val="22"/>
              </w:rPr>
            </w:pPr>
            <w:r w:rsidRPr="00C010BE">
              <w:rPr>
                <w:sz w:val="22"/>
                <w:szCs w:val="22"/>
              </w:rPr>
              <w:t>Примечания:</w:t>
            </w:r>
          </w:p>
          <w:p w:rsidR="0012435B" w:rsidRPr="00C010BE" w:rsidRDefault="005250AD" w:rsidP="0012435B">
            <w:pPr>
              <w:pStyle w:val="Sa"/>
              <w:spacing w:line="239" w:lineRule="auto"/>
              <w:ind w:right="-38"/>
              <w:jc w:val="left"/>
              <w:rPr>
                <w:sz w:val="22"/>
                <w:szCs w:val="22"/>
              </w:rPr>
            </w:pPr>
            <w:r w:rsidRPr="00C010BE">
              <w:rPr>
                <w:sz w:val="22"/>
                <w:szCs w:val="22"/>
              </w:rPr>
              <w:t>1. Организационное мероприятие. Проектирование объектов обеспечения безопасности населения и территорий регулируется техническими регламентами</w:t>
            </w:r>
            <w:r w:rsidR="00796B7F" w:rsidRPr="00C010BE">
              <w:rPr>
                <w:sz w:val="22"/>
                <w:szCs w:val="22"/>
              </w:rPr>
              <w:t>, находящимися в компетенции федеральных органов власти.</w:t>
            </w:r>
          </w:p>
          <w:p w:rsidR="00796B7F" w:rsidRPr="00C010BE" w:rsidRDefault="00796B7F" w:rsidP="0012435B">
            <w:pPr>
              <w:pStyle w:val="Sa"/>
              <w:spacing w:line="239" w:lineRule="auto"/>
              <w:ind w:right="-38"/>
              <w:jc w:val="left"/>
              <w:rPr>
                <w:sz w:val="22"/>
                <w:szCs w:val="22"/>
              </w:rPr>
            </w:pPr>
            <w:r w:rsidRPr="00C010BE">
              <w:rPr>
                <w:sz w:val="22"/>
                <w:szCs w:val="22"/>
              </w:rPr>
              <w:t>2. Федеральным законом от 07.02.2011 № 3</w:t>
            </w:r>
            <w:r w:rsidR="007743E5" w:rsidRPr="00C010BE">
              <w:rPr>
                <w:sz w:val="22"/>
                <w:szCs w:val="22"/>
              </w:rPr>
              <w:t xml:space="preserve">-ФЗ </w:t>
            </w:r>
            <w:r w:rsidRPr="00C010BE">
              <w:rPr>
                <w:sz w:val="22"/>
                <w:szCs w:val="22"/>
              </w:rPr>
              <w:t>«О полиции» не предусмотрено создание муниципальной милиции.</w:t>
            </w:r>
          </w:p>
          <w:p w:rsidR="00796B7F" w:rsidRPr="00C010BE" w:rsidRDefault="00796B7F" w:rsidP="0012435B">
            <w:pPr>
              <w:pStyle w:val="Sa"/>
              <w:spacing w:line="239" w:lineRule="auto"/>
              <w:ind w:right="-38"/>
              <w:jc w:val="left"/>
              <w:rPr>
                <w:sz w:val="22"/>
                <w:szCs w:val="22"/>
              </w:rPr>
            </w:pPr>
            <w:r w:rsidRPr="00C010BE">
              <w:rPr>
                <w:sz w:val="22"/>
                <w:szCs w:val="22"/>
              </w:rPr>
              <w:t>3. Проектирование объект</w:t>
            </w:r>
            <w:r w:rsidR="00517168" w:rsidRPr="00C010BE">
              <w:rPr>
                <w:sz w:val="22"/>
                <w:szCs w:val="22"/>
              </w:rPr>
              <w:t>ов</w:t>
            </w:r>
            <w:r w:rsidRPr="00C010BE">
              <w:rPr>
                <w:sz w:val="22"/>
                <w:szCs w:val="22"/>
              </w:rPr>
              <w:t xml:space="preserve"> пожарной безопасности </w:t>
            </w:r>
            <w:r w:rsidR="00517168" w:rsidRPr="00C010BE">
              <w:rPr>
                <w:sz w:val="22"/>
                <w:szCs w:val="22"/>
              </w:rPr>
              <w:t>регулируется техническими регламентами, находящимися в компетенции федеральных органов власти.</w:t>
            </w:r>
          </w:p>
          <w:p w:rsidR="00517168" w:rsidRPr="00C010BE" w:rsidRDefault="00517168" w:rsidP="0012435B">
            <w:pPr>
              <w:pStyle w:val="Sa"/>
              <w:spacing w:line="239" w:lineRule="auto"/>
              <w:ind w:right="-38"/>
              <w:jc w:val="left"/>
              <w:rPr>
                <w:sz w:val="22"/>
                <w:szCs w:val="22"/>
              </w:rPr>
            </w:pPr>
            <w:r w:rsidRPr="00C010BE">
              <w:rPr>
                <w:sz w:val="22"/>
                <w:szCs w:val="22"/>
              </w:rPr>
              <w:t xml:space="preserve">4. </w:t>
            </w:r>
            <w:r w:rsidR="00DF4FC6" w:rsidRPr="00C010BE">
              <w:rPr>
                <w:sz w:val="22"/>
                <w:szCs w:val="22"/>
              </w:rPr>
              <w:t>Организационное мероприятие. Проектирование объектов для охраны окружающей среды регулируются федеральными НПА.</w:t>
            </w:r>
          </w:p>
          <w:p w:rsidR="0012435B" w:rsidRPr="00C010BE" w:rsidRDefault="00517168" w:rsidP="00517168">
            <w:pPr>
              <w:pStyle w:val="Sa"/>
              <w:spacing w:line="239" w:lineRule="auto"/>
              <w:ind w:right="-38"/>
              <w:jc w:val="left"/>
              <w:rPr>
                <w:sz w:val="22"/>
                <w:szCs w:val="22"/>
              </w:rPr>
            </w:pPr>
            <w:r w:rsidRPr="00C010BE">
              <w:rPr>
                <w:sz w:val="22"/>
                <w:szCs w:val="22"/>
              </w:rPr>
              <w:t xml:space="preserve">5. В соответствии со ст. 16, 17 Федерального закона </w:t>
            </w:r>
            <w:r w:rsidRPr="00C010BE">
              <w:rPr>
                <w:sz w:val="22"/>
                <w:szCs w:val="22"/>
                <w:shd w:val="clear" w:color="auto" w:fill="FFFFFF"/>
              </w:rPr>
              <w:t>от 21.11.2011 № 323</w:t>
            </w:r>
            <w:r w:rsidR="007743E5" w:rsidRPr="00C010BE">
              <w:rPr>
                <w:sz w:val="22"/>
                <w:szCs w:val="22"/>
                <w:shd w:val="clear" w:color="auto" w:fill="FFFFFF"/>
              </w:rPr>
              <w:t xml:space="preserve">-ФЗ </w:t>
            </w:r>
            <w:r w:rsidRPr="00C010BE">
              <w:rPr>
                <w:sz w:val="22"/>
                <w:szCs w:val="22"/>
                <w:shd w:val="clear" w:color="auto" w:fill="FFFFFF"/>
              </w:rPr>
              <w:t>«Об основах охраны здоровья граждан в РФ»</w:t>
            </w:r>
            <w:r w:rsidRPr="00C010BE">
              <w:rPr>
                <w:sz w:val="22"/>
                <w:szCs w:val="22"/>
              </w:rPr>
              <w:t xml:space="preserve"> оказание медицинской помощи населению относится к региональным полномочиям, а не полномочиям ОМС.</w:t>
            </w:r>
          </w:p>
          <w:p w:rsidR="00517168" w:rsidRPr="00C010BE" w:rsidRDefault="00517168" w:rsidP="002C1E32">
            <w:pPr>
              <w:pStyle w:val="Sa"/>
              <w:spacing w:line="239" w:lineRule="auto"/>
              <w:ind w:right="-38"/>
              <w:jc w:val="left"/>
              <w:rPr>
                <w:sz w:val="22"/>
                <w:szCs w:val="22"/>
              </w:rPr>
            </w:pPr>
            <w:r w:rsidRPr="00C010BE">
              <w:rPr>
                <w:sz w:val="22"/>
                <w:szCs w:val="22"/>
              </w:rPr>
              <w:t xml:space="preserve">6. Организационное мероприятие. Сами памятники не проектируются, поэтому обеспеченность и доступность не нормируются. Вопросы сохранения и использования </w:t>
            </w:r>
            <w:r w:rsidR="002C1E32" w:rsidRPr="00C010BE">
              <w:rPr>
                <w:sz w:val="22"/>
                <w:szCs w:val="22"/>
              </w:rPr>
              <w:t xml:space="preserve">памятников истории и культуры </w:t>
            </w:r>
            <w:r w:rsidRPr="00C010BE">
              <w:rPr>
                <w:sz w:val="22"/>
                <w:szCs w:val="22"/>
              </w:rPr>
              <w:t>регулиру</w:t>
            </w:r>
            <w:r w:rsidR="002C1E32" w:rsidRPr="00C010BE">
              <w:rPr>
                <w:sz w:val="22"/>
                <w:szCs w:val="22"/>
              </w:rPr>
              <w:t>ю</w:t>
            </w:r>
            <w:r w:rsidRPr="00C010BE">
              <w:rPr>
                <w:sz w:val="22"/>
                <w:szCs w:val="22"/>
              </w:rPr>
              <w:t>тся Федеральным законом № 73</w:t>
            </w:r>
            <w:r w:rsidR="007743E5" w:rsidRPr="00C010BE">
              <w:rPr>
                <w:sz w:val="22"/>
                <w:szCs w:val="22"/>
              </w:rPr>
              <w:t xml:space="preserve">-ФЗ </w:t>
            </w:r>
            <w:r w:rsidRPr="00C010BE">
              <w:rPr>
                <w:sz w:val="22"/>
                <w:szCs w:val="22"/>
              </w:rPr>
              <w:t xml:space="preserve">«Об объектах культурного наследия (памятниках истории и культуры) народов </w:t>
            </w:r>
            <w:r w:rsidR="002C1E32" w:rsidRPr="00C010BE">
              <w:rPr>
                <w:sz w:val="22"/>
                <w:szCs w:val="22"/>
              </w:rPr>
              <w:t>Российской Федерации</w:t>
            </w:r>
            <w:r w:rsidRPr="00C010BE">
              <w:rPr>
                <w:sz w:val="22"/>
                <w:szCs w:val="22"/>
              </w:rPr>
              <w:t>» и Закон</w:t>
            </w:r>
            <w:r w:rsidR="002C1E32" w:rsidRPr="00C010BE">
              <w:rPr>
                <w:sz w:val="22"/>
                <w:szCs w:val="22"/>
              </w:rPr>
              <w:t>ом</w:t>
            </w:r>
            <w:r w:rsidRPr="00C010BE">
              <w:rPr>
                <w:sz w:val="22"/>
                <w:szCs w:val="22"/>
              </w:rPr>
              <w:t xml:space="preserve"> </w:t>
            </w:r>
            <w:r w:rsidR="002C1E32" w:rsidRPr="00C010BE">
              <w:rPr>
                <w:sz w:val="22"/>
                <w:szCs w:val="22"/>
              </w:rPr>
              <w:t>Пермского края</w:t>
            </w:r>
            <w:r w:rsidRPr="00C010BE">
              <w:rPr>
                <w:sz w:val="22"/>
                <w:szCs w:val="22"/>
              </w:rPr>
              <w:t xml:space="preserve"> от </w:t>
            </w:r>
            <w:r w:rsidR="002C1E32" w:rsidRPr="00C010BE">
              <w:rPr>
                <w:sz w:val="22"/>
                <w:szCs w:val="22"/>
              </w:rPr>
              <w:t>07.07.</w:t>
            </w:r>
            <w:r w:rsidRPr="00C010BE">
              <w:rPr>
                <w:sz w:val="22"/>
                <w:szCs w:val="22"/>
              </w:rPr>
              <w:t>2011 №</w:t>
            </w:r>
            <w:r w:rsidR="002C1E32" w:rsidRPr="00C010BE">
              <w:rPr>
                <w:sz w:val="22"/>
                <w:szCs w:val="22"/>
              </w:rPr>
              <w:t xml:space="preserve"> 451</w:t>
            </w:r>
            <w:r w:rsidR="0011405B" w:rsidRPr="00C010BE">
              <w:rPr>
                <w:sz w:val="22"/>
                <w:szCs w:val="22"/>
              </w:rPr>
              <w:t xml:space="preserve"> – </w:t>
            </w:r>
            <w:r w:rsidR="002C1E32" w:rsidRPr="00C010BE">
              <w:rPr>
                <w:sz w:val="22"/>
                <w:szCs w:val="22"/>
              </w:rPr>
              <w:t>ПК</w:t>
            </w:r>
            <w:r w:rsidRPr="00C010BE">
              <w:rPr>
                <w:sz w:val="22"/>
                <w:szCs w:val="22"/>
              </w:rPr>
              <w:t>.</w:t>
            </w:r>
            <w:r w:rsidR="002C1E32" w:rsidRPr="00C010BE">
              <w:rPr>
                <w:sz w:val="22"/>
                <w:szCs w:val="22"/>
              </w:rPr>
              <w:t xml:space="preserve"> Об объектах культурного наследия (памятниках истории и культуры) народов Российской Федерации, расположенных на территории Пермского края».</w:t>
            </w:r>
          </w:p>
          <w:p w:rsidR="002C1E32" w:rsidRPr="00C010BE" w:rsidRDefault="002C1E32" w:rsidP="008457F6">
            <w:pPr>
              <w:pStyle w:val="Sa"/>
              <w:spacing w:line="240" w:lineRule="auto"/>
              <w:ind w:right="-40"/>
              <w:jc w:val="left"/>
              <w:rPr>
                <w:sz w:val="22"/>
                <w:szCs w:val="22"/>
              </w:rPr>
            </w:pPr>
            <w:r w:rsidRPr="00C010BE">
              <w:rPr>
                <w:sz w:val="22"/>
                <w:szCs w:val="22"/>
              </w:rPr>
              <w:t xml:space="preserve">7. </w:t>
            </w:r>
            <w:r w:rsidR="008457F6" w:rsidRPr="00C010BE">
              <w:rPr>
                <w:sz w:val="22"/>
                <w:szCs w:val="22"/>
              </w:rPr>
              <w:t>Проектирование о</w:t>
            </w:r>
            <w:r w:rsidRPr="00C010BE">
              <w:rPr>
                <w:sz w:val="22"/>
                <w:szCs w:val="22"/>
              </w:rPr>
              <w:t>бъект</w:t>
            </w:r>
            <w:r w:rsidR="008457F6" w:rsidRPr="00C010BE">
              <w:rPr>
                <w:sz w:val="22"/>
                <w:szCs w:val="22"/>
              </w:rPr>
              <w:t>ов</w:t>
            </w:r>
            <w:r w:rsidRPr="00C010BE">
              <w:rPr>
                <w:sz w:val="22"/>
                <w:szCs w:val="22"/>
              </w:rPr>
              <w:t xml:space="preserve"> безопасности регулируется техническими регламентами, находящимися в компетенции федеральных органов власти</w:t>
            </w:r>
            <w:r w:rsidR="008457F6" w:rsidRPr="00C010BE">
              <w:rPr>
                <w:sz w:val="22"/>
                <w:szCs w:val="22"/>
              </w:rPr>
              <w:t>.</w:t>
            </w:r>
            <w:r w:rsidRPr="00C010BE">
              <w:rPr>
                <w:sz w:val="22"/>
                <w:szCs w:val="22"/>
              </w:rPr>
              <w:t xml:space="preserve"> </w:t>
            </w:r>
            <w:r w:rsidR="008457F6" w:rsidRPr="00C010BE">
              <w:rPr>
                <w:sz w:val="22"/>
                <w:szCs w:val="22"/>
              </w:rPr>
              <w:t xml:space="preserve">Федеральный закон </w:t>
            </w:r>
            <w:r w:rsidRPr="00C010BE">
              <w:rPr>
                <w:sz w:val="22"/>
                <w:szCs w:val="22"/>
              </w:rPr>
              <w:t>№ 123</w:t>
            </w:r>
            <w:r w:rsidR="007743E5" w:rsidRPr="00C010BE">
              <w:rPr>
                <w:sz w:val="22"/>
                <w:szCs w:val="22"/>
              </w:rPr>
              <w:t xml:space="preserve">-ФЗ </w:t>
            </w:r>
            <w:r w:rsidRPr="00C010BE">
              <w:rPr>
                <w:sz w:val="22"/>
                <w:szCs w:val="22"/>
              </w:rPr>
              <w:t>«Технический регламент о требованиях пожарной безопасности», СП 88.13330.2014 Защитные сооружения гражданской обороны,</w:t>
            </w:r>
            <w:r w:rsidR="008457F6" w:rsidRPr="00C010BE">
              <w:rPr>
                <w:sz w:val="22"/>
                <w:szCs w:val="22"/>
              </w:rPr>
              <w:t xml:space="preserve"> </w:t>
            </w:r>
            <w:r w:rsidRPr="00C010BE">
              <w:rPr>
                <w:sz w:val="22"/>
                <w:szCs w:val="22"/>
              </w:rPr>
              <w:t>СП 11.13130.2009 Места дислокации подразделений пожарной охраны. Порядок и методика определения.</w:t>
            </w:r>
          </w:p>
          <w:p w:rsidR="008457F6" w:rsidRPr="00C010BE" w:rsidRDefault="008457F6" w:rsidP="008457F6">
            <w:pPr>
              <w:pStyle w:val="Sa"/>
              <w:spacing w:line="240" w:lineRule="auto"/>
              <w:ind w:right="-40"/>
              <w:jc w:val="left"/>
              <w:rPr>
                <w:sz w:val="22"/>
                <w:szCs w:val="22"/>
              </w:rPr>
            </w:pPr>
            <w:r w:rsidRPr="00C010BE">
              <w:rPr>
                <w:sz w:val="22"/>
                <w:szCs w:val="22"/>
              </w:rPr>
              <w:t>8. Организационное мероприятие</w:t>
            </w:r>
            <w:r w:rsidR="00DF4FC6" w:rsidRPr="00C010BE">
              <w:rPr>
                <w:sz w:val="22"/>
                <w:szCs w:val="22"/>
              </w:rPr>
              <w:t>. Мобилизационной подготовка регулируются федеральными НПА.</w:t>
            </w:r>
          </w:p>
          <w:p w:rsidR="008457F6" w:rsidRPr="00C010BE" w:rsidRDefault="008457F6" w:rsidP="008457F6">
            <w:pPr>
              <w:pStyle w:val="Sa"/>
              <w:spacing w:line="240" w:lineRule="auto"/>
              <w:ind w:right="-40"/>
              <w:jc w:val="left"/>
            </w:pPr>
            <w:r w:rsidRPr="00C010BE">
              <w:rPr>
                <w:sz w:val="22"/>
                <w:szCs w:val="22"/>
              </w:rPr>
              <w:t>9. Вопросы безопасности, охраны жизни и здоровья регулируются федеральными НПА.</w:t>
            </w:r>
          </w:p>
        </w:tc>
      </w:tr>
    </w:tbl>
    <w:p w:rsidR="000F1A76" w:rsidRPr="00C010BE" w:rsidRDefault="000F1A76" w:rsidP="000F1A76">
      <w:pPr>
        <w:shd w:val="clear" w:color="auto" w:fill="FFFFFF"/>
        <w:spacing w:line="276" w:lineRule="auto"/>
      </w:pPr>
    </w:p>
    <w:p w:rsidR="000F1A76" w:rsidRPr="00C010BE" w:rsidRDefault="000F1A76" w:rsidP="000F1A76">
      <w:pPr>
        <w:shd w:val="clear" w:color="auto" w:fill="FFFFFF"/>
        <w:spacing w:line="276" w:lineRule="auto"/>
      </w:pPr>
      <w:r w:rsidRPr="00C010BE">
        <w:t xml:space="preserve">2.5.5. Подготовка МНГП осуществлялась в отношении только объектов местного значения, по которым </w:t>
      </w:r>
      <w:r w:rsidR="00533FF9" w:rsidRPr="00C010BE">
        <w:t>ОМС</w:t>
      </w:r>
      <w:r w:rsidRPr="00C010BE">
        <w:t xml:space="preserve"> </w:t>
      </w:r>
      <w:r w:rsidR="0022177B" w:rsidRPr="00C010BE">
        <w:t>обладают</w:t>
      </w:r>
      <w:r w:rsidRPr="00C010BE">
        <w:t xml:space="preserve"> полномочиями по нормированию. </w:t>
      </w:r>
      <w:bookmarkStart w:id="49" w:name="Par1763"/>
      <w:bookmarkEnd w:id="49"/>
      <w:r w:rsidRPr="00C010BE">
        <w:t xml:space="preserve">В отношении иных </w:t>
      </w:r>
      <w:r w:rsidRPr="00C010BE">
        <w:lastRenderedPageBreak/>
        <w:t>объектов в информационно</w:t>
      </w:r>
      <w:r w:rsidR="0011405B" w:rsidRPr="00C010BE">
        <w:t xml:space="preserve"> – </w:t>
      </w:r>
      <w:r w:rsidRPr="00C010BE">
        <w:t>справочных целях приводятся ссылки на регламентирующие документы, утвержденные на региональном и федеральном уровне.</w:t>
      </w:r>
    </w:p>
    <w:p w:rsidR="000F1A76" w:rsidRPr="00C010BE" w:rsidRDefault="000F1A76" w:rsidP="000F1A76">
      <w:pPr>
        <w:spacing w:line="276" w:lineRule="auto"/>
      </w:pPr>
      <w:r w:rsidRPr="00C010BE">
        <w:t xml:space="preserve">2.5.6. </w:t>
      </w:r>
      <w:r w:rsidR="00533FF9" w:rsidRPr="00C010BE">
        <w:t>ОМС</w:t>
      </w:r>
      <w:r w:rsidRPr="00C010BE">
        <w:t xml:space="preserve"> согласно пункта 9 статьи 6 Устава имеют право на оказание поддержки объединениям инвалидов в соответствии с Федеральным законом от 24</w:t>
      </w:r>
      <w:r w:rsidR="00B41159" w:rsidRPr="00C010BE">
        <w:t>.01.</w:t>
      </w:r>
      <w:r w:rsidRPr="00C010BE">
        <w:t>1995 № 181</w:t>
      </w:r>
      <w:r w:rsidR="007743E5" w:rsidRPr="00C010BE">
        <w:t xml:space="preserve">-ФЗ </w:t>
      </w:r>
      <w:r w:rsidRPr="00C010BE">
        <w:t>«О социальной защите инвалидов в РФ», в статье 15 которого органам региональной власти и местного самоуправления (в сфере установленных полномочий) предписано обеспечивать инвалидам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w:t>
      </w:r>
      <w:r w:rsidR="00026BE0" w:rsidRPr="00C010BE">
        <w:t>-</w:t>
      </w:r>
      <w:r w:rsidRPr="00C010BE">
        <w:t xml:space="preserve">спортивные организации, организации культуры и другие организации), к местам отдыха и к предоставляемым в них услугам. </w:t>
      </w:r>
      <w:r w:rsidR="00533FF9" w:rsidRPr="00C010BE">
        <w:t>ОМС</w:t>
      </w:r>
      <w:r w:rsidRPr="00C010BE">
        <w:t xml:space="preserve"> в свой деятельности обязаны руководствоваться принятыми на государственном уроне требованиями к организации </w:t>
      </w:r>
      <w:proofErr w:type="spellStart"/>
      <w:r w:rsidRPr="00C010BE">
        <w:t>безбарьерной</w:t>
      </w:r>
      <w:proofErr w:type="spellEnd"/>
      <w:r w:rsidRPr="00C010BE">
        <w:t xml:space="preserve"> среды, не устанавливая их самостоятельно в границах городского округа. </w:t>
      </w:r>
    </w:p>
    <w:p w:rsidR="00592BDC" w:rsidRPr="00C010BE" w:rsidRDefault="00592BDC" w:rsidP="00592BDC">
      <w:pPr>
        <w:pStyle w:val="20"/>
        <w:rPr>
          <w:i w:val="0"/>
        </w:rPr>
      </w:pPr>
      <w:bookmarkStart w:id="50" w:name="_Toc479953577"/>
      <w:bookmarkStart w:id="51" w:name="_Toc488148006"/>
      <w:r w:rsidRPr="00C010BE">
        <w:rPr>
          <w:i w:val="0"/>
        </w:rPr>
        <w:t>2.6</w:t>
      </w:r>
      <w:r w:rsidR="00182D4D" w:rsidRPr="00C010BE">
        <w:rPr>
          <w:i w:val="0"/>
        </w:rPr>
        <w:t>.</w:t>
      </w:r>
      <w:r w:rsidRPr="00C010BE">
        <w:rPr>
          <w:i w:val="0"/>
        </w:rPr>
        <w:t xml:space="preserve"> Общая характеристика методики разработки </w:t>
      </w:r>
      <w:bookmarkEnd w:id="50"/>
      <w:bookmarkEnd w:id="51"/>
      <w:r w:rsidR="00872FAC" w:rsidRPr="00C010BE">
        <w:rPr>
          <w:i w:val="0"/>
        </w:rPr>
        <w:t>МНГП</w:t>
      </w:r>
    </w:p>
    <w:p w:rsidR="00631C53" w:rsidRPr="00C010BE" w:rsidRDefault="00631C53" w:rsidP="00631C53">
      <w:pPr>
        <w:spacing w:line="276" w:lineRule="auto"/>
        <w:ind w:firstLine="567"/>
      </w:pPr>
      <w:r w:rsidRPr="00C010BE">
        <w:t xml:space="preserve">2.6.1. Обоснованная подготовка расчетных показателей базируется на: </w:t>
      </w:r>
    </w:p>
    <w:p w:rsidR="00631C53" w:rsidRPr="00C010BE" w:rsidRDefault="00631C53" w:rsidP="00631C53">
      <w:pPr>
        <w:spacing w:line="276" w:lineRule="auto"/>
        <w:ind w:firstLine="567"/>
      </w:pPr>
      <w:r w:rsidRPr="00C010BE">
        <w:t xml:space="preserve">1) применении и соблюдении требований и норм, связанных с градостроительной деятельностью, содержащихся: </w:t>
      </w:r>
    </w:p>
    <w:p w:rsidR="00631C53" w:rsidRPr="00C010BE" w:rsidRDefault="0011405B" w:rsidP="00631C53">
      <w:pPr>
        <w:spacing w:line="276" w:lineRule="auto"/>
        <w:ind w:firstLine="851"/>
      </w:pPr>
      <w:r w:rsidRPr="00C010BE">
        <w:t xml:space="preserve"> –</w:t>
      </w:r>
      <w:r w:rsidR="006759CD" w:rsidRPr="00C010BE">
        <w:t xml:space="preserve"> </w:t>
      </w:r>
      <w:r w:rsidR="00631C53" w:rsidRPr="00C010BE">
        <w:t>в нормативных правовых актах Российской Федерации;</w:t>
      </w:r>
    </w:p>
    <w:p w:rsidR="00631C53" w:rsidRPr="00C010BE" w:rsidRDefault="0011405B" w:rsidP="00631C53">
      <w:pPr>
        <w:spacing w:line="276" w:lineRule="auto"/>
        <w:ind w:firstLine="851"/>
      </w:pPr>
      <w:r w:rsidRPr="00C010BE">
        <w:t xml:space="preserve"> –</w:t>
      </w:r>
      <w:r w:rsidR="006759CD" w:rsidRPr="00C010BE">
        <w:t xml:space="preserve"> </w:t>
      </w:r>
      <w:r w:rsidR="00631C53" w:rsidRPr="00C010BE">
        <w:t xml:space="preserve">в нормативных правовых актах </w:t>
      </w:r>
      <w:r w:rsidR="00533FF9" w:rsidRPr="00C010BE">
        <w:rPr>
          <w:bCs/>
        </w:rPr>
        <w:t>Пермского края</w:t>
      </w:r>
      <w:r w:rsidR="00631C53" w:rsidRPr="00C010BE">
        <w:t xml:space="preserve">; </w:t>
      </w:r>
    </w:p>
    <w:p w:rsidR="00631C53" w:rsidRPr="00C010BE" w:rsidRDefault="0011405B" w:rsidP="00631C53">
      <w:pPr>
        <w:spacing w:line="276" w:lineRule="auto"/>
        <w:ind w:left="567" w:firstLine="284"/>
      </w:pPr>
      <w:r w:rsidRPr="00C010BE">
        <w:t xml:space="preserve"> –</w:t>
      </w:r>
      <w:r w:rsidR="006759CD" w:rsidRPr="00C010BE">
        <w:t xml:space="preserve"> </w:t>
      </w:r>
      <w:r w:rsidR="00631C53" w:rsidRPr="00C010BE">
        <w:t xml:space="preserve">в муниципальных правовых актах </w:t>
      </w:r>
      <w:r w:rsidR="00533FF9" w:rsidRPr="00C010BE">
        <w:t>Октябрь</w:t>
      </w:r>
      <w:r w:rsidR="00631C53" w:rsidRPr="00C010BE">
        <w:t>ского</w:t>
      </w:r>
      <w:r w:rsidR="00631C53" w:rsidRPr="00C010BE">
        <w:rPr>
          <w:bCs/>
        </w:rPr>
        <w:t xml:space="preserve"> городского </w:t>
      </w:r>
      <w:r w:rsidR="00B37639" w:rsidRPr="00C010BE">
        <w:rPr>
          <w:bCs/>
        </w:rPr>
        <w:t>округа</w:t>
      </w:r>
      <w:r w:rsidR="00533FF9" w:rsidRPr="00C010BE">
        <w:rPr>
          <w:bCs/>
        </w:rPr>
        <w:t xml:space="preserve"> и действующих </w:t>
      </w:r>
      <w:r w:rsidR="00533FF9" w:rsidRPr="00C010BE">
        <w:t>правовых актах Октябрьского</w:t>
      </w:r>
      <w:r w:rsidR="00533FF9" w:rsidRPr="00C010BE">
        <w:rPr>
          <w:bCs/>
        </w:rPr>
        <w:t xml:space="preserve"> муниципального района</w:t>
      </w:r>
      <w:r w:rsidR="00631C53" w:rsidRPr="00C010BE">
        <w:t>;</w:t>
      </w:r>
    </w:p>
    <w:p w:rsidR="00631C53" w:rsidRPr="00C010BE" w:rsidRDefault="0011405B" w:rsidP="00631C53">
      <w:pPr>
        <w:spacing w:line="276" w:lineRule="auto"/>
        <w:ind w:firstLine="851"/>
      </w:pPr>
      <w:r w:rsidRPr="00C010BE">
        <w:t xml:space="preserve"> –</w:t>
      </w:r>
      <w:r w:rsidR="006759CD" w:rsidRPr="00C010BE">
        <w:t xml:space="preserve"> </w:t>
      </w:r>
      <w:r w:rsidR="00631C53" w:rsidRPr="00C010BE">
        <w:t xml:space="preserve">в национальных стандартах и сводах правил; </w:t>
      </w:r>
    </w:p>
    <w:p w:rsidR="00631C53" w:rsidRPr="00C010BE" w:rsidRDefault="00631C53" w:rsidP="00631C53">
      <w:pPr>
        <w:spacing w:line="276" w:lineRule="auto"/>
        <w:ind w:firstLine="567"/>
      </w:pPr>
      <w:bookmarkStart w:id="52" w:name="sub_19051"/>
      <w:r w:rsidRPr="00C010BE">
        <w:t xml:space="preserve">2) соблюдении: </w:t>
      </w:r>
    </w:p>
    <w:p w:rsidR="00631C53" w:rsidRPr="00C010BE" w:rsidRDefault="0011405B" w:rsidP="00631C53">
      <w:pPr>
        <w:spacing w:line="276" w:lineRule="auto"/>
        <w:ind w:firstLine="851"/>
      </w:pPr>
      <w:r w:rsidRPr="00C010BE">
        <w:t xml:space="preserve"> –</w:t>
      </w:r>
      <w:r w:rsidR="006759CD" w:rsidRPr="00C010BE">
        <w:t xml:space="preserve"> </w:t>
      </w:r>
      <w:r w:rsidR="00631C53" w:rsidRPr="00C010BE">
        <w:t xml:space="preserve">технических регламентов; </w:t>
      </w:r>
    </w:p>
    <w:p w:rsidR="00631C53" w:rsidRPr="00C010BE" w:rsidRDefault="0011405B" w:rsidP="00631C53">
      <w:pPr>
        <w:spacing w:line="276" w:lineRule="auto"/>
        <w:ind w:left="567" w:firstLine="284"/>
      </w:pPr>
      <w:r w:rsidRPr="00C010BE">
        <w:t xml:space="preserve"> –</w:t>
      </w:r>
      <w:r w:rsidR="006759CD" w:rsidRPr="00C010BE">
        <w:t xml:space="preserve"> </w:t>
      </w:r>
      <w:r w:rsidR="00631C53" w:rsidRPr="00C010BE">
        <w:t xml:space="preserve">региональных нормативов градостроительного проектирования </w:t>
      </w:r>
      <w:r w:rsidR="00533FF9" w:rsidRPr="00C010BE">
        <w:rPr>
          <w:bCs/>
        </w:rPr>
        <w:t>Пермского края</w:t>
      </w:r>
      <w:r w:rsidR="00631C53" w:rsidRPr="00C010BE">
        <w:t>;</w:t>
      </w:r>
    </w:p>
    <w:p w:rsidR="00631C53" w:rsidRPr="00C010BE" w:rsidRDefault="00631C53" w:rsidP="00631C53">
      <w:pPr>
        <w:spacing w:line="276" w:lineRule="auto"/>
        <w:ind w:firstLine="567"/>
      </w:pPr>
      <w:r w:rsidRPr="00C010BE">
        <w:t xml:space="preserve">3) учете показателей и данных, содержащихся: </w:t>
      </w:r>
    </w:p>
    <w:p w:rsidR="00631C53" w:rsidRPr="00C010BE" w:rsidRDefault="0011405B" w:rsidP="00631C53">
      <w:pPr>
        <w:spacing w:line="276" w:lineRule="auto"/>
        <w:ind w:firstLine="851"/>
      </w:pPr>
      <w:r w:rsidRPr="00C010BE">
        <w:t xml:space="preserve"> –</w:t>
      </w:r>
      <w:r w:rsidR="006759CD" w:rsidRPr="00C010BE">
        <w:t xml:space="preserve"> </w:t>
      </w:r>
      <w:r w:rsidR="00631C53" w:rsidRPr="00C010BE">
        <w:t xml:space="preserve">в планах и программах комплексного </w:t>
      </w:r>
      <w:r w:rsidR="00364207" w:rsidRPr="00C010BE">
        <w:t>социально-эконом</w:t>
      </w:r>
      <w:r w:rsidR="00631C53" w:rsidRPr="00C010BE">
        <w:t xml:space="preserve">ического развития </w:t>
      </w:r>
      <w:r w:rsidR="00533FF9" w:rsidRPr="00C010BE">
        <w:t>Октябрь</w:t>
      </w:r>
      <w:r w:rsidR="00631C53" w:rsidRPr="00C010BE">
        <w:t>ского</w:t>
      </w:r>
      <w:r w:rsidR="00631C53" w:rsidRPr="00C010BE">
        <w:rPr>
          <w:bCs/>
        </w:rPr>
        <w:t xml:space="preserve"> городского </w:t>
      </w:r>
      <w:r w:rsidR="00B37639" w:rsidRPr="00C010BE">
        <w:rPr>
          <w:bCs/>
        </w:rPr>
        <w:t>округа</w:t>
      </w:r>
      <w:r w:rsidR="00631C53" w:rsidRPr="00C010BE">
        <w:t xml:space="preserve">, при реализации которых осуществляется создание объектов местного значения </w:t>
      </w:r>
      <w:r w:rsidR="00B37639" w:rsidRPr="00C010BE">
        <w:t xml:space="preserve">городского </w:t>
      </w:r>
      <w:r w:rsidR="00B37639" w:rsidRPr="00C010BE">
        <w:rPr>
          <w:bCs/>
        </w:rPr>
        <w:t>округа</w:t>
      </w:r>
      <w:r w:rsidR="006759CD" w:rsidRPr="00C010BE">
        <w:t xml:space="preserve"> </w:t>
      </w:r>
      <w:r w:rsidRPr="00C010BE">
        <w:t>–</w:t>
      </w:r>
      <w:r w:rsidR="006759CD" w:rsidRPr="00C010BE">
        <w:t xml:space="preserve"> </w:t>
      </w:r>
      <w:r w:rsidR="00631C53" w:rsidRPr="00C010BE">
        <w:t>в официальных статистических отчетах, содержащих сведения о состоянии экономики и социальной сферы, социально</w:t>
      </w:r>
      <w:r w:rsidRPr="00C010BE">
        <w:t xml:space="preserve"> – </w:t>
      </w:r>
      <w:r w:rsidR="00631C53" w:rsidRPr="00C010BE">
        <w:t xml:space="preserve">демографическом составе и плотности населения на территории </w:t>
      </w:r>
      <w:r w:rsidR="00533FF9" w:rsidRPr="00C010BE">
        <w:t>Октябрь</w:t>
      </w:r>
      <w:r w:rsidR="00631C53" w:rsidRPr="00C010BE">
        <w:t>ского</w:t>
      </w:r>
      <w:r w:rsidR="00631C53" w:rsidRPr="00C010BE">
        <w:rPr>
          <w:bCs/>
        </w:rPr>
        <w:t xml:space="preserve"> городского </w:t>
      </w:r>
      <w:r w:rsidR="00B37639" w:rsidRPr="00C010BE">
        <w:rPr>
          <w:bCs/>
        </w:rPr>
        <w:t>округа</w:t>
      </w:r>
      <w:r w:rsidR="00631C53" w:rsidRPr="00C010BE">
        <w:rPr>
          <w:bCs/>
        </w:rPr>
        <w:t>;</w:t>
      </w:r>
    </w:p>
    <w:p w:rsidR="00631C53" w:rsidRPr="00C010BE" w:rsidRDefault="0011405B" w:rsidP="00631C53">
      <w:pPr>
        <w:spacing w:line="276" w:lineRule="auto"/>
        <w:ind w:firstLine="851"/>
      </w:pPr>
      <w:bookmarkStart w:id="53" w:name="sub_19054"/>
      <w:bookmarkEnd w:id="52"/>
      <w:r w:rsidRPr="00C010BE">
        <w:t xml:space="preserve"> –</w:t>
      </w:r>
      <w:r w:rsidR="006759CD" w:rsidRPr="00C010BE">
        <w:t xml:space="preserve"> </w:t>
      </w:r>
      <w:r w:rsidR="00631C53" w:rsidRPr="00C010BE">
        <w:t xml:space="preserve">в документах территориального планирования Российской Федерации и </w:t>
      </w:r>
      <w:bookmarkEnd w:id="53"/>
      <w:r w:rsidR="00533FF9" w:rsidRPr="00C010BE">
        <w:rPr>
          <w:bCs/>
        </w:rPr>
        <w:t>Пермского края</w:t>
      </w:r>
      <w:r w:rsidR="00631C53" w:rsidRPr="00C010BE">
        <w:t>;</w:t>
      </w:r>
    </w:p>
    <w:p w:rsidR="00631C53" w:rsidRPr="00C010BE" w:rsidRDefault="0011405B" w:rsidP="00631C53">
      <w:pPr>
        <w:spacing w:line="276" w:lineRule="auto"/>
        <w:ind w:firstLine="851"/>
      </w:pPr>
      <w:r w:rsidRPr="00C010BE">
        <w:t xml:space="preserve"> –</w:t>
      </w:r>
      <w:r w:rsidR="006759CD" w:rsidRPr="00C010BE">
        <w:t xml:space="preserve"> </w:t>
      </w:r>
      <w:r w:rsidR="00631C53" w:rsidRPr="00C010BE">
        <w:t xml:space="preserve">в документах территориального планирования </w:t>
      </w:r>
      <w:r w:rsidR="00533FF9" w:rsidRPr="00C010BE">
        <w:t>Октябрь</w:t>
      </w:r>
      <w:r w:rsidR="00631C53" w:rsidRPr="00C010BE">
        <w:t>ского</w:t>
      </w:r>
      <w:r w:rsidR="00631C53" w:rsidRPr="00C010BE">
        <w:rPr>
          <w:bCs/>
        </w:rPr>
        <w:t xml:space="preserve"> городского </w:t>
      </w:r>
      <w:r w:rsidR="00B37639" w:rsidRPr="00C010BE">
        <w:rPr>
          <w:bCs/>
        </w:rPr>
        <w:t>округа</w:t>
      </w:r>
      <w:r w:rsidR="00631C53" w:rsidRPr="00C010BE">
        <w:rPr>
          <w:bCs/>
        </w:rPr>
        <w:t xml:space="preserve"> </w:t>
      </w:r>
      <w:r w:rsidR="00631C53" w:rsidRPr="00C010BE">
        <w:t>и материалах по их обоснованию;</w:t>
      </w:r>
      <w:r w:rsidR="006759CD" w:rsidRPr="00C010BE">
        <w:t xml:space="preserve"> </w:t>
      </w:r>
    </w:p>
    <w:p w:rsidR="00631C53" w:rsidRPr="00C010BE" w:rsidRDefault="0011405B" w:rsidP="00631C53">
      <w:pPr>
        <w:spacing w:line="276" w:lineRule="auto"/>
        <w:ind w:firstLine="851"/>
      </w:pPr>
      <w:r w:rsidRPr="00C010BE">
        <w:t xml:space="preserve"> –</w:t>
      </w:r>
      <w:r w:rsidR="006759CD" w:rsidRPr="00C010BE">
        <w:t xml:space="preserve"> </w:t>
      </w:r>
      <w:r w:rsidR="00631C53" w:rsidRPr="00C010BE">
        <w:t xml:space="preserve">в проектах планировки территории, предусматривающих размещение объектов местного значения </w:t>
      </w:r>
      <w:r w:rsidR="00B37639" w:rsidRPr="00C010BE">
        <w:t>городского округа</w:t>
      </w:r>
      <w:r w:rsidR="00631C53" w:rsidRPr="00C010BE">
        <w:t>;</w:t>
      </w:r>
    </w:p>
    <w:p w:rsidR="00631C53" w:rsidRPr="00C010BE" w:rsidRDefault="0011405B" w:rsidP="00631C53">
      <w:pPr>
        <w:spacing w:line="276" w:lineRule="auto"/>
        <w:ind w:firstLine="851"/>
      </w:pPr>
      <w:r w:rsidRPr="00C010BE">
        <w:t xml:space="preserve"> –</w:t>
      </w:r>
      <w:r w:rsidR="006759CD" w:rsidRPr="00C010BE">
        <w:t xml:space="preserve"> </w:t>
      </w:r>
      <w:r w:rsidR="00631C53" w:rsidRPr="00C010BE">
        <w:t>в методических материалах в области градостроительной деятельности;</w:t>
      </w:r>
    </w:p>
    <w:p w:rsidR="00631C53" w:rsidRPr="00C010BE" w:rsidRDefault="00631C53" w:rsidP="00631C53">
      <w:pPr>
        <w:spacing w:line="276" w:lineRule="auto"/>
        <w:ind w:firstLine="567"/>
      </w:pPr>
      <w:r w:rsidRPr="00C010BE">
        <w:t xml:space="preserve">4) корректном применении математических методов при расчете значений показателей местных нормативов. </w:t>
      </w:r>
    </w:p>
    <w:p w:rsidR="00631C53" w:rsidRPr="00C010BE" w:rsidRDefault="00631C53" w:rsidP="00631C53">
      <w:pPr>
        <w:widowControl w:val="0"/>
        <w:autoSpaceDE w:val="0"/>
        <w:autoSpaceDN w:val="0"/>
        <w:adjustRightInd w:val="0"/>
        <w:spacing w:line="276" w:lineRule="auto"/>
        <w:ind w:firstLine="540"/>
      </w:pPr>
      <w:r w:rsidRPr="00C010BE">
        <w:t xml:space="preserve">2.6.2. В соответствии с ч.2 ст. 29.2 Градостроительного кодекса региональные нормативы градостроительного проектирования могут устанавливать предельные значения расчетных показателей применительно не только к объектам регионального, но и местного значения, в том числе городского </w:t>
      </w:r>
      <w:r w:rsidR="00B37639" w:rsidRPr="00C010BE">
        <w:rPr>
          <w:bCs/>
        </w:rPr>
        <w:t>округа</w:t>
      </w:r>
      <w:r w:rsidRPr="00C010BE">
        <w:t xml:space="preserve">. </w:t>
      </w:r>
      <w:r w:rsidR="00A4145F" w:rsidRPr="00C010BE">
        <w:rPr>
          <w:szCs w:val="24"/>
        </w:rPr>
        <w:t xml:space="preserve">Региональных нормативов градостроительного проектирования </w:t>
      </w:r>
      <w:r w:rsidR="00A4145F" w:rsidRPr="00C010BE">
        <w:rPr>
          <w:szCs w:val="24"/>
        </w:rPr>
        <w:lastRenderedPageBreak/>
        <w:t>«Предельные значения расчетных показателей минимально допустимого уровня обеспеченности дошкольными образовательными организациями и общеобразовательными организациями населения муниципальных образований Пермского края и предельные значения расчетных показателей максимально допустимого уровня территориальной доступности дошкольных образовательных организаций и общеобразовательных организаций для населения муниципальных образований Пермского края»</w:t>
      </w:r>
      <w:r w:rsidRPr="00C010BE">
        <w:t xml:space="preserve">, утвержденные </w:t>
      </w:r>
      <w:r w:rsidR="00A4145F" w:rsidRPr="00C010BE">
        <w:rPr>
          <w:szCs w:val="24"/>
        </w:rPr>
        <w:t>постановлением Правительства Пермского края от 17.08.2018 № 459-п</w:t>
      </w:r>
      <w:r w:rsidRPr="00C010BE">
        <w:t xml:space="preserve">, в своем составе содержат расчетные показатели, в том числе применительно к объектам местного значения городского </w:t>
      </w:r>
      <w:r w:rsidR="00B37639" w:rsidRPr="00C010BE">
        <w:rPr>
          <w:bCs/>
        </w:rPr>
        <w:t>округа</w:t>
      </w:r>
      <w:r w:rsidRPr="00C010BE">
        <w:t xml:space="preserve">. </w:t>
      </w:r>
    </w:p>
    <w:p w:rsidR="00631C53" w:rsidRPr="00C010BE" w:rsidRDefault="00631C53" w:rsidP="00631C53">
      <w:pPr>
        <w:widowControl w:val="0"/>
        <w:autoSpaceDE w:val="0"/>
        <w:autoSpaceDN w:val="0"/>
        <w:adjustRightInd w:val="0"/>
        <w:spacing w:line="276" w:lineRule="auto"/>
        <w:ind w:firstLine="540"/>
      </w:pPr>
      <w:r w:rsidRPr="00C010BE">
        <w:t xml:space="preserve">2.6.3. Согласно ст. 29.4 Градостроительного кодекса расчетные показатели минимально допустимого уровня обеспеченности населения объектами местного значения </w:t>
      </w:r>
      <w:r w:rsidR="00B37639" w:rsidRPr="00C010BE">
        <w:rPr>
          <w:bCs/>
        </w:rPr>
        <w:t>округа</w:t>
      </w:r>
      <w:r w:rsidRPr="00C010BE">
        <w:t xml:space="preserve">, установленные местными нормативами, не могут быть ниже предельных значений, устанавливаемых региональными нормативами градостроительного проектирования, а расчетные показатели максимально допустимого уровня территориальной доступности таких объектов для населения </w:t>
      </w:r>
      <w:r w:rsidR="00B37639" w:rsidRPr="00C010BE">
        <w:rPr>
          <w:bCs/>
        </w:rPr>
        <w:t>округа</w:t>
      </w:r>
      <w:r w:rsidRPr="00C010BE">
        <w:t xml:space="preserve"> не могут превышать этих предельных значений, устанавливаемых региональными нормативами градостроительного проектирования. </w:t>
      </w:r>
    </w:p>
    <w:p w:rsidR="00631C53" w:rsidRPr="00C010BE" w:rsidRDefault="00631C53" w:rsidP="00631C53">
      <w:pPr>
        <w:widowControl w:val="0"/>
        <w:autoSpaceDE w:val="0"/>
        <w:autoSpaceDN w:val="0"/>
        <w:adjustRightInd w:val="0"/>
        <w:spacing w:line="276" w:lineRule="auto"/>
        <w:ind w:firstLine="540"/>
      </w:pPr>
      <w:r w:rsidRPr="00C010BE">
        <w:t xml:space="preserve">Таким образом, предельные значения показателей региональных нормативов задают рамочные ограничения для предельных показателей местных нормативов по отношению к объектам местного значения </w:t>
      </w:r>
      <w:r w:rsidRPr="00C010BE">
        <w:rPr>
          <w:bCs/>
        </w:rPr>
        <w:t xml:space="preserve">городского </w:t>
      </w:r>
      <w:r w:rsidR="00B37639" w:rsidRPr="00C010BE">
        <w:rPr>
          <w:bCs/>
        </w:rPr>
        <w:t>округа</w:t>
      </w:r>
      <w:r w:rsidRPr="00C010BE">
        <w:t>. Поэтому предельные значения показателей региональных нормативов могут быть приняты за основу при подготовке аналогичных показателей местных нормативов.</w:t>
      </w:r>
    </w:p>
    <w:p w:rsidR="00631C53" w:rsidRPr="00C010BE" w:rsidRDefault="00631C53" w:rsidP="00631C53">
      <w:pPr>
        <w:widowControl w:val="0"/>
        <w:autoSpaceDE w:val="0"/>
        <w:autoSpaceDN w:val="0"/>
        <w:adjustRightInd w:val="0"/>
        <w:spacing w:line="276" w:lineRule="auto"/>
        <w:ind w:firstLine="540"/>
      </w:pPr>
      <w:r w:rsidRPr="00C010BE">
        <w:t>2.6.4. Расчетные показатели обеспеченности могут быть выражены в единицах измерения, характеризующих ресурсный потенциал объекта по удовлетворению конкретных потребностей населения):</w:t>
      </w:r>
    </w:p>
    <w:p w:rsidR="00631C53" w:rsidRPr="00C010BE" w:rsidRDefault="0011405B" w:rsidP="00631C53">
      <w:pPr>
        <w:widowControl w:val="0"/>
        <w:autoSpaceDE w:val="0"/>
        <w:autoSpaceDN w:val="0"/>
        <w:adjustRightInd w:val="0"/>
        <w:spacing w:line="276" w:lineRule="auto"/>
        <w:ind w:firstLine="540"/>
      </w:pPr>
      <w:r w:rsidRPr="00C010BE">
        <w:t xml:space="preserve"> –</w:t>
      </w:r>
      <w:r w:rsidR="006759CD" w:rsidRPr="00C010BE">
        <w:t xml:space="preserve"> </w:t>
      </w:r>
      <w:r w:rsidR="00631C53" w:rsidRPr="00C010BE">
        <w:t>вместимость (производительность, мощность, количество мест) объекта;</w:t>
      </w:r>
    </w:p>
    <w:p w:rsidR="00631C53" w:rsidRPr="00C010BE" w:rsidRDefault="0011405B" w:rsidP="00631C53">
      <w:pPr>
        <w:widowControl w:val="0"/>
        <w:autoSpaceDE w:val="0"/>
        <w:autoSpaceDN w:val="0"/>
        <w:adjustRightInd w:val="0"/>
        <w:spacing w:line="276" w:lineRule="auto"/>
        <w:ind w:firstLine="540"/>
      </w:pPr>
      <w:r w:rsidRPr="00C010BE">
        <w:t xml:space="preserve"> –</w:t>
      </w:r>
      <w:r w:rsidR="006759CD" w:rsidRPr="00C010BE">
        <w:t xml:space="preserve"> </w:t>
      </w:r>
      <w:r w:rsidR="00631C53" w:rsidRPr="00C010BE">
        <w:t>количество единиц объектов;</w:t>
      </w:r>
    </w:p>
    <w:p w:rsidR="00631C53" w:rsidRPr="00C010BE" w:rsidRDefault="0011405B" w:rsidP="00631C53">
      <w:pPr>
        <w:widowControl w:val="0"/>
        <w:autoSpaceDE w:val="0"/>
        <w:autoSpaceDN w:val="0"/>
        <w:adjustRightInd w:val="0"/>
        <w:spacing w:line="276" w:lineRule="auto"/>
        <w:ind w:firstLine="540"/>
      </w:pPr>
      <w:r w:rsidRPr="00C010BE">
        <w:t xml:space="preserve"> –</w:t>
      </w:r>
      <w:r w:rsidR="006759CD" w:rsidRPr="00C010BE">
        <w:t xml:space="preserve"> </w:t>
      </w:r>
      <w:r w:rsidR="00631C53" w:rsidRPr="00C010BE">
        <w:t xml:space="preserve">площадь объекта, его помещений и (или) территории земельного участка, необходимой для размещения объекта; </w:t>
      </w:r>
    </w:p>
    <w:p w:rsidR="00631C53" w:rsidRPr="00C010BE" w:rsidRDefault="0011405B" w:rsidP="00631C53">
      <w:pPr>
        <w:widowControl w:val="0"/>
        <w:autoSpaceDE w:val="0"/>
        <w:autoSpaceDN w:val="0"/>
        <w:adjustRightInd w:val="0"/>
        <w:spacing w:line="276" w:lineRule="auto"/>
        <w:ind w:firstLine="540"/>
      </w:pPr>
      <w:r w:rsidRPr="00C010BE">
        <w:t xml:space="preserve"> –</w:t>
      </w:r>
      <w:r w:rsidR="006759CD" w:rsidRPr="00C010BE">
        <w:t xml:space="preserve"> </w:t>
      </w:r>
      <w:r w:rsidR="00631C53" w:rsidRPr="00C010BE">
        <w:t>иные нормируемые показатели, характеризующие объект.</w:t>
      </w:r>
    </w:p>
    <w:p w:rsidR="00631C53" w:rsidRPr="00C010BE" w:rsidRDefault="00631C53" w:rsidP="00631C53">
      <w:pPr>
        <w:pStyle w:val="01"/>
        <w:spacing w:line="276" w:lineRule="auto"/>
        <w:ind w:firstLine="567"/>
      </w:pPr>
      <w:r w:rsidRPr="00C010BE">
        <w:rPr>
          <w:lang w:eastAsia="ru-RU"/>
        </w:rPr>
        <w:t xml:space="preserve">2.6.5. При размещении объектов местного значения для обслуживания населения </w:t>
      </w:r>
      <w:r w:rsidR="00B37639" w:rsidRPr="00C010BE">
        <w:rPr>
          <w:bCs w:val="0"/>
        </w:rPr>
        <w:t>округа</w:t>
      </w:r>
      <w:r w:rsidRPr="00C010BE">
        <w:rPr>
          <w:lang w:eastAsia="ru-RU"/>
        </w:rPr>
        <w:t xml:space="preserve"> должны предусматриваться уровни обслуживания объектами, в том числе повседневного, периодического и эпизодического обслуживания. Уровни обслуживания предопределяют</w:t>
      </w:r>
      <w:r w:rsidRPr="00C010BE">
        <w:t xml:space="preserve"> территориальную доступность объектов. </w:t>
      </w:r>
    </w:p>
    <w:p w:rsidR="00631C53" w:rsidRPr="00C010BE" w:rsidRDefault="00631C53" w:rsidP="00631C53">
      <w:pPr>
        <w:spacing w:line="276" w:lineRule="auto"/>
        <w:ind w:right="24" w:firstLine="567"/>
      </w:pPr>
      <w:r w:rsidRPr="00C010BE">
        <w:t xml:space="preserve">2.6.6. Положения по обоснованию расчетных показателей с привязкой к номерам пунктов основной части </w:t>
      </w:r>
      <w:r w:rsidR="00AC5147" w:rsidRPr="00C010BE">
        <w:t>МНГП</w:t>
      </w:r>
      <w:r w:rsidRPr="00C010BE">
        <w:t xml:space="preserve">, содержащих эти показатели, приведены в таблице 2.6.1. Положения по обоснованию включают описание расчетных показателей по объектам местного значения и ссылки на нормы использованных документов для установления их предельных значений. </w:t>
      </w:r>
    </w:p>
    <w:p w:rsidR="009135C4" w:rsidRPr="00C010BE" w:rsidRDefault="00FF6FDD" w:rsidP="00631C53">
      <w:pPr>
        <w:spacing w:line="276" w:lineRule="auto"/>
        <w:ind w:right="24" w:firstLine="567"/>
        <w:jc w:val="right"/>
      </w:pPr>
      <w:r w:rsidRPr="00C010BE">
        <w:t xml:space="preserve">Таблица </w:t>
      </w:r>
      <w:r w:rsidR="00FE2BD9" w:rsidRPr="00C010BE">
        <w:t>2.6.1</w:t>
      </w:r>
    </w:p>
    <w:tbl>
      <w:tblPr>
        <w:tblStyle w:val="af1"/>
        <w:tblW w:w="0" w:type="auto"/>
        <w:tblLook w:val="04A0" w:firstRow="1" w:lastRow="0" w:firstColumn="1" w:lastColumn="0" w:noHBand="0" w:noVBand="1"/>
      </w:tblPr>
      <w:tblGrid>
        <w:gridCol w:w="1915"/>
        <w:gridCol w:w="7996"/>
      </w:tblGrid>
      <w:tr w:rsidR="009135C4" w:rsidRPr="00C010BE" w:rsidTr="004655F7">
        <w:tc>
          <w:tcPr>
            <w:tcW w:w="2547" w:type="dxa"/>
          </w:tcPr>
          <w:p w:rsidR="009135C4" w:rsidRPr="00C010BE" w:rsidRDefault="009135C4" w:rsidP="009135C4">
            <w:pPr>
              <w:ind w:left="-91" w:right="-108" w:hanging="26"/>
              <w:jc w:val="center"/>
              <w:rPr>
                <w:szCs w:val="24"/>
              </w:rPr>
            </w:pPr>
            <w:r w:rsidRPr="00C010BE">
              <w:rPr>
                <w:szCs w:val="24"/>
              </w:rPr>
              <w:t>Пункты с РП ОМЗ основной части МНГП</w:t>
            </w:r>
          </w:p>
        </w:tc>
        <w:tc>
          <w:tcPr>
            <w:tcW w:w="7364" w:type="dxa"/>
            <w:vAlign w:val="center"/>
          </w:tcPr>
          <w:p w:rsidR="009135C4" w:rsidRPr="00C010BE" w:rsidRDefault="009135C4" w:rsidP="009135C4">
            <w:pPr>
              <w:ind w:right="24" w:hanging="111"/>
              <w:jc w:val="center"/>
              <w:rPr>
                <w:szCs w:val="24"/>
              </w:rPr>
            </w:pPr>
            <w:r w:rsidRPr="00C010BE">
              <w:rPr>
                <w:szCs w:val="24"/>
              </w:rPr>
              <w:t xml:space="preserve">Положения по обоснованию содержания и значений РП ОМЗ </w:t>
            </w:r>
          </w:p>
        </w:tc>
      </w:tr>
      <w:tr w:rsidR="009135C4" w:rsidRPr="00C010BE" w:rsidTr="004655F7">
        <w:tc>
          <w:tcPr>
            <w:tcW w:w="2547" w:type="dxa"/>
          </w:tcPr>
          <w:p w:rsidR="009135C4" w:rsidRPr="00C010BE" w:rsidRDefault="00CA1504" w:rsidP="004655F7">
            <w:pPr>
              <w:ind w:right="-108" w:firstLine="0"/>
              <w:jc w:val="left"/>
              <w:rPr>
                <w:b/>
                <w:szCs w:val="23"/>
              </w:rPr>
            </w:pPr>
            <w:r w:rsidRPr="00C010BE">
              <w:rPr>
                <w:szCs w:val="24"/>
              </w:rPr>
              <w:t xml:space="preserve">1.1. </w:t>
            </w:r>
            <w:r w:rsidR="004655F7" w:rsidRPr="00C010BE">
              <w:rPr>
                <w:szCs w:val="24"/>
              </w:rPr>
              <w:t>РП ОМЗ</w:t>
            </w:r>
            <w:r w:rsidRPr="00C010BE">
              <w:rPr>
                <w:szCs w:val="24"/>
              </w:rPr>
              <w:t xml:space="preserve"> в области жилищного строительства</w:t>
            </w:r>
          </w:p>
        </w:tc>
        <w:tc>
          <w:tcPr>
            <w:tcW w:w="7364" w:type="dxa"/>
          </w:tcPr>
          <w:p w:rsidR="000E1D92" w:rsidRPr="00C010BE" w:rsidRDefault="000E1D92" w:rsidP="00EF58E2">
            <w:pPr>
              <w:pStyle w:val="aff5"/>
              <w:ind w:firstLine="381"/>
              <w:rPr>
                <w:lang w:val="ru-RU"/>
              </w:rPr>
            </w:pPr>
            <w:r w:rsidRPr="00C010BE">
              <w:rPr>
                <w:lang w:val="ru-RU"/>
              </w:rPr>
              <w:t>По состоянию на 2015 год по данным Федеральной службы государственной статистики общая площадь жилых помещений в городском округе составляла 626,8 тыс. кв. м.</w:t>
            </w:r>
            <w:r w:rsidR="00EB22F1" w:rsidRPr="00C010BE">
              <w:rPr>
                <w:lang w:val="ru-RU"/>
              </w:rPr>
              <w:t>,</w:t>
            </w:r>
            <w:r w:rsidRPr="00C010BE">
              <w:rPr>
                <w:lang w:val="ru-RU"/>
              </w:rPr>
              <w:t xml:space="preserve"> </w:t>
            </w:r>
            <w:r w:rsidR="00EB22F1" w:rsidRPr="00C010BE">
              <w:rPr>
                <w:lang w:val="ru-RU"/>
              </w:rPr>
              <w:t>а у</w:t>
            </w:r>
            <w:r w:rsidRPr="00C010BE">
              <w:rPr>
                <w:lang w:val="ru-RU"/>
              </w:rPr>
              <w:t>ровень жилищной обеспеченности на 2015 год в целом по округу составлял 22,1 м</w:t>
            </w:r>
            <w:r w:rsidRPr="00C010BE">
              <w:rPr>
                <w:vertAlign w:val="superscript"/>
                <w:lang w:val="ru-RU"/>
              </w:rPr>
              <w:t>2</w:t>
            </w:r>
            <w:r w:rsidRPr="00C010BE">
              <w:rPr>
                <w:lang w:val="ru-RU"/>
              </w:rPr>
              <w:t xml:space="preserve"> на чел.</w:t>
            </w:r>
          </w:p>
          <w:p w:rsidR="000E1D92" w:rsidRPr="00C010BE" w:rsidRDefault="000E1D92" w:rsidP="00EF58E2">
            <w:pPr>
              <w:pStyle w:val="aff5"/>
              <w:ind w:firstLine="381"/>
              <w:rPr>
                <w:lang w:val="ru-RU"/>
              </w:rPr>
            </w:pPr>
            <w:r w:rsidRPr="00C010BE">
              <w:rPr>
                <w:lang w:val="ru-RU"/>
              </w:rPr>
              <w:t xml:space="preserve">Расчетные показатели среднего уровня обеспеченности объектами местного значения городского округа в области жилищного строительства приняты в соответствии с показателем жилищной обеспеченности, </w:t>
            </w:r>
            <w:r w:rsidRPr="00C010BE">
              <w:rPr>
                <w:lang w:val="ru-RU"/>
              </w:rPr>
              <w:lastRenderedPageBreak/>
              <w:t>установленным в Схеме территориального планирования Пермского края на 2025 год, в размере 30 м</w:t>
            </w:r>
            <w:r w:rsidRPr="00C010BE">
              <w:rPr>
                <w:vertAlign w:val="superscript"/>
                <w:lang w:val="ru-RU"/>
              </w:rPr>
              <w:t>2</w:t>
            </w:r>
            <w:r w:rsidRPr="00C010BE">
              <w:rPr>
                <w:lang w:val="ru-RU"/>
              </w:rPr>
              <w:t xml:space="preserve"> на чел. для городских населенных пунктов и 40 м</w:t>
            </w:r>
            <w:r w:rsidRPr="00C010BE">
              <w:rPr>
                <w:vertAlign w:val="superscript"/>
                <w:lang w:val="ru-RU"/>
              </w:rPr>
              <w:t>2</w:t>
            </w:r>
            <w:r w:rsidRPr="00C010BE">
              <w:rPr>
                <w:lang w:val="ru-RU"/>
              </w:rPr>
              <w:t xml:space="preserve"> на чел. для сельских населенных пунктов.</w:t>
            </w:r>
          </w:p>
          <w:p w:rsidR="000E1D92" w:rsidRPr="00C010BE" w:rsidRDefault="000E1D92" w:rsidP="00EF58E2">
            <w:pPr>
              <w:pStyle w:val="aff5"/>
              <w:ind w:firstLine="381"/>
              <w:rPr>
                <w:lang w:val="ru-RU"/>
              </w:rPr>
            </w:pPr>
            <w:r w:rsidRPr="00C010BE">
              <w:rPr>
                <w:lang w:val="ru-RU"/>
              </w:rPr>
              <w:t xml:space="preserve">Расчетные показатели средней жилищной обеспеченности с дифференциацией типов жилой застройки по уровню комфорта приведены в соответствии с п. 5.6 СП 42.13330.2016. </w:t>
            </w:r>
          </w:p>
          <w:p w:rsidR="000E1D92" w:rsidRPr="00C010BE" w:rsidRDefault="000E1D92" w:rsidP="00EF58E2">
            <w:pPr>
              <w:pStyle w:val="aff5"/>
              <w:ind w:firstLine="381"/>
              <w:rPr>
                <w:lang w:val="ru-RU"/>
              </w:rPr>
            </w:pPr>
            <w:r w:rsidRPr="00C010BE">
              <w:rPr>
                <w:lang w:val="ru-RU"/>
              </w:rPr>
              <w:t xml:space="preserve">Жилая застройка в зависимости от этажности подразделяется на следующие типы: </w:t>
            </w:r>
          </w:p>
          <w:p w:rsidR="000E1D92" w:rsidRPr="00C010BE" w:rsidRDefault="000E1D92" w:rsidP="00EF58E2">
            <w:pPr>
              <w:pStyle w:val="aff5"/>
              <w:numPr>
                <w:ilvl w:val="0"/>
                <w:numId w:val="23"/>
              </w:numPr>
              <w:ind w:left="0" w:firstLine="381"/>
              <w:rPr>
                <w:lang w:val="ru-RU"/>
              </w:rPr>
            </w:pPr>
            <w:r w:rsidRPr="00C010BE">
              <w:rPr>
                <w:lang w:val="ru-RU"/>
              </w:rPr>
              <w:t xml:space="preserve">индивидуальная жилая застройка – застройка отдельно стоящими жилыми домами с приусадебными участками высотой до 3 этажей включительно; </w:t>
            </w:r>
          </w:p>
          <w:p w:rsidR="000E1D92" w:rsidRPr="00C010BE" w:rsidRDefault="000E1D92" w:rsidP="00EF58E2">
            <w:pPr>
              <w:pStyle w:val="aff5"/>
              <w:numPr>
                <w:ilvl w:val="0"/>
                <w:numId w:val="23"/>
              </w:numPr>
              <w:ind w:left="0" w:firstLine="381"/>
              <w:rPr>
                <w:lang w:val="ru-RU"/>
              </w:rPr>
            </w:pPr>
            <w:r w:rsidRPr="00C010BE">
              <w:rPr>
                <w:lang w:val="ru-RU"/>
              </w:rPr>
              <w:t xml:space="preserve">блокированная жилая застройка – застройка малоэтажными жилыми домами блокированного типа до 3 этажей включительно, имеющих отдельный земельный участок; </w:t>
            </w:r>
          </w:p>
          <w:p w:rsidR="000E1D92" w:rsidRPr="00C010BE" w:rsidRDefault="000E1D92" w:rsidP="00EF58E2">
            <w:pPr>
              <w:pStyle w:val="aff5"/>
              <w:numPr>
                <w:ilvl w:val="0"/>
                <w:numId w:val="23"/>
              </w:numPr>
              <w:ind w:left="0" w:firstLine="381"/>
              <w:rPr>
                <w:lang w:val="ru-RU"/>
              </w:rPr>
            </w:pPr>
            <w:r w:rsidRPr="00C010BE">
              <w:rPr>
                <w:lang w:val="ru-RU"/>
              </w:rPr>
              <w:t xml:space="preserve">малоэтажная жилая застройка – застройка многоквартирными жилыми домами высотой до 4 этажей включая мансардный, без отдельных земельных участков; </w:t>
            </w:r>
          </w:p>
          <w:p w:rsidR="000E1D92" w:rsidRPr="00C010BE" w:rsidRDefault="000E1D92" w:rsidP="00EF58E2">
            <w:pPr>
              <w:pStyle w:val="aff5"/>
              <w:numPr>
                <w:ilvl w:val="0"/>
                <w:numId w:val="23"/>
              </w:numPr>
              <w:ind w:left="0" w:firstLine="381"/>
              <w:rPr>
                <w:lang w:val="ru-RU"/>
              </w:rPr>
            </w:pPr>
            <w:proofErr w:type="spellStart"/>
            <w:r w:rsidRPr="00C010BE">
              <w:rPr>
                <w:lang w:val="ru-RU"/>
              </w:rPr>
              <w:t>среднеэтажная</w:t>
            </w:r>
            <w:proofErr w:type="spellEnd"/>
            <w:r w:rsidRPr="00C010BE">
              <w:rPr>
                <w:lang w:val="ru-RU"/>
              </w:rPr>
              <w:t xml:space="preserve"> жилая застройка – застройка многоквартирными жилыми домами высотой от 5 до 8 этажей включая мансардный.</w:t>
            </w:r>
          </w:p>
          <w:p w:rsidR="000E1D92" w:rsidRPr="00C010BE" w:rsidRDefault="000E1D92" w:rsidP="00EF58E2">
            <w:pPr>
              <w:pStyle w:val="aff5"/>
              <w:ind w:firstLine="381"/>
              <w:rPr>
                <w:lang w:val="ru-RU"/>
              </w:rPr>
            </w:pPr>
            <w:r w:rsidRPr="00C010BE">
              <w:rPr>
                <w:lang w:val="ru-RU"/>
              </w:rPr>
              <w:t>При определении жилых зон следует предусматривать их дифференциацию по типам застройки, градостроительной ценности территории, типу освоения территории. Тип и этажность жилой застройки определяются в соответствии с архитектурно</w:t>
            </w:r>
            <w:r w:rsidR="0011405B" w:rsidRPr="00C010BE">
              <w:rPr>
                <w:lang w:val="ru-RU"/>
              </w:rPr>
              <w:t xml:space="preserve"> – </w:t>
            </w:r>
            <w:r w:rsidRPr="00C010BE">
              <w:rPr>
                <w:lang w:val="ru-RU"/>
              </w:rPr>
              <w:t>композиционными, санитарно</w:t>
            </w:r>
            <w:r w:rsidR="00026BE0" w:rsidRPr="00C010BE">
              <w:rPr>
                <w:lang w:val="ru-RU"/>
              </w:rPr>
              <w:t>-</w:t>
            </w:r>
            <w:r w:rsidRPr="00C010BE">
              <w:rPr>
                <w:lang w:val="ru-RU"/>
              </w:rPr>
              <w:t xml:space="preserve">гигиеническими и другими требованиями, предъявляемыми к формированию жилой среды, а также возможностью развития социальной, транспортной и инженерной инфраструктур и обеспечения противопожарной безопасности. </w:t>
            </w:r>
          </w:p>
          <w:p w:rsidR="000E1D92" w:rsidRPr="00C010BE" w:rsidRDefault="000E1D92" w:rsidP="00EF58E2">
            <w:pPr>
              <w:pStyle w:val="aff5"/>
              <w:ind w:firstLine="381"/>
              <w:rPr>
                <w:lang w:val="ru-RU"/>
              </w:rPr>
            </w:pPr>
            <w:r w:rsidRPr="00C010BE">
              <w:rPr>
                <w:lang w:val="ru-RU"/>
              </w:rPr>
              <w:t>При разработке градостроительной документации обосновывается тип застройки, отвечающий предпочтительным условиям развития данной территории.</w:t>
            </w:r>
          </w:p>
          <w:p w:rsidR="000E1D92" w:rsidRPr="00C010BE" w:rsidRDefault="000E1D92" w:rsidP="00EF58E2">
            <w:pPr>
              <w:ind w:firstLine="381"/>
              <w:rPr>
                <w:szCs w:val="24"/>
              </w:rPr>
            </w:pPr>
            <w:r w:rsidRPr="00C010BE">
              <w:rPr>
                <w:szCs w:val="24"/>
              </w:rPr>
              <w:t xml:space="preserve">Для предварительного определения общих размеров жилых зон допускается принимать укрупненные показатели согласно п. 5.3 СП 42.13330.2016 в расчете на 1000 чел.: </w:t>
            </w:r>
          </w:p>
          <w:p w:rsidR="000E1D92" w:rsidRPr="00C010BE" w:rsidRDefault="000E1D92" w:rsidP="00EF58E2">
            <w:pPr>
              <w:pStyle w:val="affa"/>
              <w:numPr>
                <w:ilvl w:val="0"/>
                <w:numId w:val="28"/>
              </w:numPr>
              <w:ind w:left="0" w:firstLine="381"/>
              <w:rPr>
                <w:szCs w:val="24"/>
              </w:rPr>
            </w:pPr>
            <w:r w:rsidRPr="00C010BE">
              <w:rPr>
                <w:szCs w:val="24"/>
              </w:rPr>
              <w:t xml:space="preserve">в городских населенных пунктах – при средней этажности жилой застройки до 3 этажей – 10 га для застройки без земельных участков и 20 га – для застройки с участком; от 4 до 8 этажей – 8 га; </w:t>
            </w:r>
          </w:p>
          <w:p w:rsidR="000E1D92" w:rsidRPr="00C010BE" w:rsidRDefault="000E1D92" w:rsidP="00EF58E2">
            <w:pPr>
              <w:pStyle w:val="affa"/>
              <w:numPr>
                <w:ilvl w:val="0"/>
                <w:numId w:val="28"/>
              </w:numPr>
              <w:ind w:left="0" w:firstLine="381"/>
              <w:rPr>
                <w:szCs w:val="24"/>
              </w:rPr>
            </w:pPr>
            <w:r w:rsidRPr="00C010BE">
              <w:rPr>
                <w:szCs w:val="24"/>
              </w:rPr>
              <w:t>в сельских населенных пунктах с преимущественно усадебной застройкой – 40 га.</w:t>
            </w:r>
          </w:p>
          <w:p w:rsidR="000E1D92" w:rsidRPr="00C010BE" w:rsidRDefault="000E1D92" w:rsidP="00EF58E2">
            <w:pPr>
              <w:ind w:firstLine="381"/>
              <w:rPr>
                <w:szCs w:val="24"/>
              </w:rPr>
            </w:pPr>
            <w:r w:rsidRPr="00C010BE">
              <w:rPr>
                <w:szCs w:val="24"/>
              </w:rPr>
              <w:t xml:space="preserve">При определении размера территории жилых зон следует исходить из необходимости поэтапной реализации жилищной программы. Объем </w:t>
            </w:r>
            <w:proofErr w:type="gramStart"/>
            <w:r w:rsidRPr="00C010BE">
              <w:rPr>
                <w:szCs w:val="24"/>
              </w:rPr>
              <w:t>жили</w:t>
            </w:r>
            <w:r w:rsidR="00A4145F" w:rsidRPr="00C010BE">
              <w:rPr>
                <w:szCs w:val="24"/>
              </w:rPr>
              <w:t>щ</w:t>
            </w:r>
            <w:r w:rsidRPr="00C010BE">
              <w:rPr>
                <w:szCs w:val="24"/>
              </w:rPr>
              <w:t>ного фонда</w:t>
            </w:r>
            <w:proofErr w:type="gramEnd"/>
            <w:r w:rsidRPr="00C010BE">
              <w:rPr>
                <w:szCs w:val="24"/>
              </w:rPr>
              <w:t xml:space="preserve">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нормативными правовыми актами Пермского края.</w:t>
            </w:r>
          </w:p>
          <w:p w:rsidR="000E1D92" w:rsidRPr="00C010BE" w:rsidRDefault="000E1D92" w:rsidP="00EF58E2">
            <w:pPr>
              <w:ind w:firstLine="381"/>
              <w:rPr>
                <w:szCs w:val="24"/>
              </w:rPr>
            </w:pPr>
            <w:r w:rsidRPr="00C010BE">
              <w:rPr>
                <w:szCs w:val="24"/>
              </w:rPr>
              <w:t>Нормативные показатели плотности застройки территориальных зон следует принимать согласно приложению Б к СП 42.13330.2016.</w:t>
            </w:r>
          </w:p>
          <w:p w:rsidR="000E1D92" w:rsidRPr="00C010BE" w:rsidRDefault="000E1D92" w:rsidP="00EF58E2">
            <w:pPr>
              <w:ind w:firstLine="381"/>
              <w:rPr>
                <w:lang w:eastAsia="zh-CN"/>
              </w:rPr>
            </w:pPr>
            <w:r w:rsidRPr="00C010BE">
              <w:rPr>
                <w:lang w:eastAsia="zh-CN"/>
              </w:rPr>
              <w:t xml:space="preserve">Расчетная </w:t>
            </w:r>
            <w:r w:rsidRPr="00C010BE">
              <w:rPr>
                <w:lang w:eastAsia="ar-SA" w:bidi="en-US"/>
              </w:rPr>
              <w:t>плотность</w:t>
            </w:r>
            <w:r w:rsidRPr="00C010BE">
              <w:rPr>
                <w:lang w:eastAsia="zh-CN"/>
              </w:rPr>
              <w:t xml:space="preserve"> населения, в соответствии с п. 7.6 СП 42.13330.2016 не должна превышать 450 чел./га.</w:t>
            </w:r>
          </w:p>
          <w:p w:rsidR="009135C4" w:rsidRPr="00C010BE" w:rsidRDefault="009135C4" w:rsidP="00EF58E2">
            <w:pPr>
              <w:pStyle w:val="aff5"/>
              <w:ind w:firstLine="381"/>
              <w:rPr>
                <w:szCs w:val="23"/>
                <w:lang w:val="ru-RU"/>
              </w:rPr>
            </w:pPr>
          </w:p>
        </w:tc>
      </w:tr>
      <w:tr w:rsidR="009135C4" w:rsidRPr="00C010BE" w:rsidTr="004655F7">
        <w:tc>
          <w:tcPr>
            <w:tcW w:w="2547" w:type="dxa"/>
          </w:tcPr>
          <w:p w:rsidR="009135C4" w:rsidRPr="00C010BE" w:rsidRDefault="00CA1504" w:rsidP="004655F7">
            <w:pPr>
              <w:ind w:right="-108" w:firstLine="0"/>
              <w:jc w:val="left"/>
              <w:rPr>
                <w:szCs w:val="24"/>
              </w:rPr>
            </w:pPr>
            <w:r w:rsidRPr="00C010BE">
              <w:rPr>
                <w:szCs w:val="24"/>
              </w:rPr>
              <w:lastRenderedPageBreak/>
              <w:t>1.2. </w:t>
            </w:r>
            <w:r w:rsidR="004655F7" w:rsidRPr="00C010BE">
              <w:rPr>
                <w:szCs w:val="24"/>
              </w:rPr>
              <w:t>РП ОМЗ</w:t>
            </w:r>
            <w:r w:rsidRPr="00C010BE">
              <w:rPr>
                <w:szCs w:val="24"/>
              </w:rPr>
              <w:t xml:space="preserve"> в области образования</w:t>
            </w:r>
          </w:p>
        </w:tc>
        <w:tc>
          <w:tcPr>
            <w:tcW w:w="7364" w:type="dxa"/>
          </w:tcPr>
          <w:p w:rsidR="00BD19F1" w:rsidRPr="00C010BE" w:rsidRDefault="00BD19F1" w:rsidP="001F7D3C">
            <w:pPr>
              <w:pStyle w:val="aff5"/>
              <w:ind w:firstLine="381"/>
              <w:rPr>
                <w:lang w:val="ru-RU"/>
              </w:rPr>
            </w:pPr>
            <w:r w:rsidRPr="00C010BE">
              <w:rPr>
                <w:lang w:val="ru-RU"/>
              </w:rPr>
              <w:t>В Октябрьском городском округе образовательная система представлена дошкольным, общеобразовательным, профессиональным образованием.</w:t>
            </w:r>
          </w:p>
          <w:p w:rsidR="00E71825" w:rsidRPr="00C010BE" w:rsidRDefault="00E71825" w:rsidP="001F7D3C">
            <w:pPr>
              <w:ind w:firstLine="381"/>
            </w:pPr>
            <w:r w:rsidRPr="00C010BE">
              <w:t>На начало 2020 года в округе функционирует 14 образовательных организаций, из них:</w:t>
            </w:r>
          </w:p>
          <w:p w:rsidR="00E71825" w:rsidRPr="00C010BE" w:rsidRDefault="0011405B" w:rsidP="001F7D3C">
            <w:pPr>
              <w:ind w:firstLine="381"/>
            </w:pPr>
            <w:r w:rsidRPr="00C010BE">
              <w:t xml:space="preserve"> – </w:t>
            </w:r>
            <w:r w:rsidR="00E71825" w:rsidRPr="00C010BE">
              <w:t>9 средних общеобразовательных школ;</w:t>
            </w:r>
          </w:p>
          <w:p w:rsidR="00E71825" w:rsidRPr="00C010BE" w:rsidRDefault="0011405B" w:rsidP="001F7D3C">
            <w:pPr>
              <w:ind w:firstLine="381"/>
            </w:pPr>
            <w:r w:rsidRPr="00C010BE">
              <w:t xml:space="preserve"> – </w:t>
            </w:r>
            <w:r w:rsidR="00E71825" w:rsidRPr="00C010BE">
              <w:t>1 специальная (коррекционная) образовательная школа</w:t>
            </w:r>
            <w:r w:rsidRPr="00C010BE">
              <w:t xml:space="preserve"> – </w:t>
            </w:r>
            <w:r w:rsidR="00E71825" w:rsidRPr="00C010BE">
              <w:t>интернат для обучающихся, воспитанников с ограниченными возможностями здоровья;</w:t>
            </w:r>
          </w:p>
          <w:p w:rsidR="00E71825" w:rsidRPr="00C010BE" w:rsidRDefault="0011405B" w:rsidP="001F7D3C">
            <w:pPr>
              <w:ind w:firstLine="381"/>
            </w:pPr>
            <w:r w:rsidRPr="00C010BE">
              <w:t xml:space="preserve"> – </w:t>
            </w:r>
            <w:r w:rsidR="00E71825" w:rsidRPr="00C010BE">
              <w:t>3 детских сада;</w:t>
            </w:r>
            <w:r w:rsidR="006759CD" w:rsidRPr="00C010BE">
              <w:t xml:space="preserve"> </w:t>
            </w:r>
          </w:p>
          <w:p w:rsidR="00E71825" w:rsidRPr="00C010BE" w:rsidRDefault="0011405B" w:rsidP="001F7D3C">
            <w:pPr>
              <w:ind w:firstLine="381"/>
            </w:pPr>
            <w:r w:rsidRPr="00C010BE">
              <w:t xml:space="preserve"> – </w:t>
            </w:r>
            <w:r w:rsidR="00E71825" w:rsidRPr="00C010BE">
              <w:t>1 учреждение дополнительного образования детей.</w:t>
            </w:r>
          </w:p>
          <w:p w:rsidR="000D3A4C" w:rsidRPr="00C010BE" w:rsidRDefault="000D3A4C" w:rsidP="001F7D3C">
            <w:pPr>
              <w:ind w:firstLine="381"/>
            </w:pPr>
            <w:r w:rsidRPr="00C010BE">
              <w:t xml:space="preserve">С целью обеспечения доступности общего образования обеспечивается подвоз более 1100, для чего задействовано 22 единицы транспортных средств. </w:t>
            </w:r>
          </w:p>
          <w:p w:rsidR="00F64106" w:rsidRPr="00C010BE" w:rsidRDefault="00F64106" w:rsidP="001F7D3C">
            <w:pPr>
              <w:ind w:firstLine="381"/>
              <w:rPr>
                <w:szCs w:val="24"/>
              </w:rPr>
            </w:pPr>
            <w:r w:rsidRPr="00C010BE">
              <w:rPr>
                <w:szCs w:val="24"/>
              </w:rPr>
              <w:t xml:space="preserve">Деятельность в области образования в округе осуществляется на основе муниципальной программы «Развитие системы образования Октябрьского городского округа Пермского края» (далее – </w:t>
            </w:r>
            <w:r w:rsidRPr="00C010BE">
              <w:rPr>
                <w:i/>
                <w:szCs w:val="24"/>
              </w:rPr>
              <w:t>муниципальная программа развития образования</w:t>
            </w:r>
            <w:r w:rsidRPr="00C010BE">
              <w:rPr>
                <w:szCs w:val="24"/>
              </w:rPr>
              <w:t>), утвержденной постановлением Администрации Октябрьского городского округа Пермского края от 18.12.2019 № 1057</w:t>
            </w:r>
            <w:r w:rsidR="007D09DE" w:rsidRPr="00C010BE">
              <w:rPr>
                <w:b/>
                <w:szCs w:val="24"/>
              </w:rPr>
              <w:t>-</w:t>
            </w:r>
            <w:r w:rsidR="007D09DE" w:rsidRPr="007D09DE">
              <w:rPr>
                <w:szCs w:val="24"/>
              </w:rPr>
              <w:t>266-01-05</w:t>
            </w:r>
            <w:r w:rsidRPr="00C010BE">
              <w:rPr>
                <w:szCs w:val="24"/>
              </w:rPr>
              <w:t xml:space="preserve">. </w:t>
            </w:r>
          </w:p>
          <w:p w:rsidR="00BD19F1" w:rsidRPr="00C010BE" w:rsidRDefault="00BD19F1" w:rsidP="001F7D3C">
            <w:pPr>
              <w:ind w:firstLine="381"/>
              <w:rPr>
                <w:b/>
                <w:i/>
                <w:szCs w:val="24"/>
              </w:rPr>
            </w:pPr>
            <w:r w:rsidRPr="00C010BE">
              <w:rPr>
                <w:b/>
                <w:i/>
                <w:szCs w:val="24"/>
              </w:rPr>
              <w:t>Дошкольные образовательные организации</w:t>
            </w:r>
          </w:p>
          <w:p w:rsidR="00BD19F1" w:rsidRPr="00C010BE" w:rsidRDefault="00BD19F1" w:rsidP="001F7D3C">
            <w:pPr>
              <w:ind w:firstLine="381"/>
              <w:rPr>
                <w:szCs w:val="24"/>
              </w:rPr>
            </w:pPr>
            <w:r w:rsidRPr="00C010BE">
              <w:rPr>
                <w:szCs w:val="24"/>
              </w:rPr>
              <w:t xml:space="preserve">Согласно государственной программе Российской Федерации «Развитие образования», утвержденной Постановлением Правительства Российской Федерации от </w:t>
            </w:r>
            <w:r w:rsidR="000E7F42" w:rsidRPr="00C010BE">
              <w:rPr>
                <w:szCs w:val="24"/>
              </w:rPr>
              <w:t>26</w:t>
            </w:r>
            <w:r w:rsidRPr="00C010BE">
              <w:rPr>
                <w:szCs w:val="24"/>
              </w:rPr>
              <w:t>.</w:t>
            </w:r>
            <w:r w:rsidR="000E7F42" w:rsidRPr="00C010BE">
              <w:rPr>
                <w:szCs w:val="24"/>
              </w:rPr>
              <w:t>12</w:t>
            </w:r>
            <w:r w:rsidRPr="00C010BE">
              <w:rPr>
                <w:szCs w:val="24"/>
              </w:rPr>
              <w:t>.20</w:t>
            </w:r>
            <w:r w:rsidR="000E7F42" w:rsidRPr="00C010BE">
              <w:rPr>
                <w:szCs w:val="24"/>
              </w:rPr>
              <w:t>17</w:t>
            </w:r>
            <w:r w:rsidRPr="00C010BE">
              <w:rPr>
                <w:szCs w:val="24"/>
              </w:rPr>
              <w:t xml:space="preserve"> № </w:t>
            </w:r>
            <w:r w:rsidR="000E7F42" w:rsidRPr="00C010BE">
              <w:rPr>
                <w:szCs w:val="24"/>
              </w:rPr>
              <w:t>1642</w:t>
            </w:r>
            <w:r w:rsidRPr="00C010BE">
              <w:rPr>
                <w:szCs w:val="24"/>
              </w:rPr>
              <w:t xml:space="preserve">, охват детей дошкольным образованием в возрасте от 2 месяцев до 3 лет </w:t>
            </w:r>
            <w:r w:rsidR="00193200" w:rsidRPr="00C010BE">
              <w:rPr>
                <w:szCs w:val="24"/>
              </w:rPr>
              <w:t>в</w:t>
            </w:r>
            <w:r w:rsidRPr="00C010BE">
              <w:rPr>
                <w:szCs w:val="24"/>
              </w:rPr>
              <w:t xml:space="preserve"> 2020 году – </w:t>
            </w:r>
            <w:r w:rsidR="00193200" w:rsidRPr="00C010BE">
              <w:rPr>
                <w:szCs w:val="24"/>
              </w:rPr>
              <w:t>10</w:t>
            </w:r>
            <w:r w:rsidRPr="00C010BE">
              <w:rPr>
                <w:szCs w:val="24"/>
              </w:rPr>
              <w:t>0%</w:t>
            </w:r>
            <w:r w:rsidR="00193200" w:rsidRPr="00C010BE">
              <w:rPr>
                <w:szCs w:val="24"/>
              </w:rPr>
              <w:t>, охват детей в возрасте от 5 до 18 лет программами дополнительного образования в 2024 году – 80%.</w:t>
            </w:r>
            <w:r w:rsidRPr="00C010BE">
              <w:rPr>
                <w:szCs w:val="24"/>
              </w:rPr>
              <w:t xml:space="preserve"> </w:t>
            </w:r>
          </w:p>
          <w:p w:rsidR="00BD19F1" w:rsidRPr="00C010BE" w:rsidRDefault="00BD19F1" w:rsidP="001F7D3C">
            <w:pPr>
              <w:ind w:firstLine="381"/>
              <w:rPr>
                <w:szCs w:val="24"/>
              </w:rPr>
            </w:pPr>
            <w:bookmarkStart w:id="54" w:name="OLE_LINK193"/>
            <w:bookmarkStart w:id="55" w:name="OLE_LINK194"/>
            <w:bookmarkStart w:id="56" w:name="OLE_LINK195"/>
            <w:bookmarkStart w:id="57" w:name="OLE_LINK196"/>
            <w:bookmarkStart w:id="58" w:name="OLE_LINK197"/>
            <w:bookmarkStart w:id="59" w:name="OLE_LINK198"/>
            <w:r w:rsidRPr="00C010BE">
              <w:rPr>
                <w:szCs w:val="24"/>
              </w:rPr>
              <w:t xml:space="preserve">В соответствии с </w:t>
            </w:r>
            <w:bookmarkStart w:id="60" w:name="OLE_LINK82"/>
            <w:bookmarkStart w:id="61" w:name="OLE_LINK83"/>
            <w:bookmarkStart w:id="62" w:name="OLE_LINK84"/>
            <w:bookmarkStart w:id="63" w:name="OLE_LINK85"/>
            <w:r w:rsidRPr="00C010BE">
              <w:rPr>
                <w:szCs w:val="24"/>
              </w:rPr>
              <w:t xml:space="preserve">государственной программой </w:t>
            </w:r>
            <w:bookmarkStart w:id="64" w:name="OLE_LINK257"/>
            <w:bookmarkStart w:id="65" w:name="OLE_LINK258"/>
            <w:r w:rsidRPr="00C010BE">
              <w:rPr>
                <w:szCs w:val="24"/>
              </w:rPr>
              <w:t xml:space="preserve">Пермского края «Развитие образования </w:t>
            </w:r>
            <w:bookmarkEnd w:id="60"/>
            <w:bookmarkEnd w:id="61"/>
            <w:bookmarkEnd w:id="62"/>
            <w:bookmarkEnd w:id="63"/>
            <w:r w:rsidRPr="00C010BE">
              <w:rPr>
                <w:szCs w:val="24"/>
              </w:rPr>
              <w:t>и науки», утвержденной Постановлением Правительства Пермского края от 03.10.2013 № 1318</w:t>
            </w:r>
            <w:r w:rsidR="009201D0">
              <w:rPr>
                <w:szCs w:val="24"/>
              </w:rPr>
              <w:t>-</w:t>
            </w:r>
            <w:r w:rsidRPr="00C010BE">
              <w:rPr>
                <w:szCs w:val="24"/>
              </w:rPr>
              <w:t xml:space="preserve">п </w:t>
            </w:r>
            <w:bookmarkEnd w:id="64"/>
            <w:bookmarkEnd w:id="65"/>
            <w:r w:rsidRPr="00C010BE">
              <w:rPr>
                <w:szCs w:val="24"/>
              </w:rPr>
              <w:t>к 20</w:t>
            </w:r>
            <w:r w:rsidR="00881481" w:rsidRPr="00C010BE">
              <w:rPr>
                <w:szCs w:val="24"/>
              </w:rPr>
              <w:t>21</w:t>
            </w:r>
            <w:r w:rsidRPr="00C010BE">
              <w:rPr>
                <w:szCs w:val="24"/>
              </w:rPr>
              <w:t xml:space="preserve"> году доля детей в возрасте от </w:t>
            </w:r>
            <w:r w:rsidR="00881481" w:rsidRPr="00C010BE">
              <w:rPr>
                <w:szCs w:val="24"/>
              </w:rPr>
              <w:t>2 месяцев</w:t>
            </w:r>
            <w:r w:rsidRPr="00C010BE">
              <w:rPr>
                <w:szCs w:val="24"/>
              </w:rPr>
              <w:t xml:space="preserve"> до </w:t>
            </w:r>
            <w:r w:rsidR="00881481" w:rsidRPr="00C010BE">
              <w:rPr>
                <w:szCs w:val="24"/>
              </w:rPr>
              <w:t>3</w:t>
            </w:r>
            <w:r w:rsidRPr="00C010BE">
              <w:rPr>
                <w:szCs w:val="24"/>
              </w:rPr>
              <w:t xml:space="preserve"> лет, которым предоставлена услуга дошкольного образования, от числа находящихся в очереди на получение дошкольного образования в текущем году должна составить 100%</w:t>
            </w:r>
            <w:r w:rsidR="00881481" w:rsidRPr="00C010BE">
              <w:rPr>
                <w:szCs w:val="24"/>
              </w:rPr>
              <w:t>. Удельный вес численности обучающихся в первую смену, в общей численности обучающихся в общеобразователь</w:t>
            </w:r>
            <w:r w:rsidR="00DD706F" w:rsidRPr="00C010BE">
              <w:rPr>
                <w:szCs w:val="24"/>
              </w:rPr>
              <w:t>ных учреждениях в 2024 году прогнозируется 86 %.</w:t>
            </w:r>
          </w:p>
          <w:bookmarkEnd w:id="54"/>
          <w:bookmarkEnd w:id="55"/>
          <w:bookmarkEnd w:id="56"/>
          <w:bookmarkEnd w:id="57"/>
          <w:bookmarkEnd w:id="58"/>
          <w:bookmarkEnd w:id="59"/>
          <w:p w:rsidR="00163BB3" w:rsidRPr="00C010BE" w:rsidRDefault="00163BB3" w:rsidP="001F7D3C">
            <w:pPr>
              <w:pStyle w:val="affa"/>
              <w:widowControl w:val="0"/>
              <w:autoSpaceDE w:val="0"/>
              <w:autoSpaceDN w:val="0"/>
              <w:adjustRightInd w:val="0"/>
              <w:ind w:left="0" w:firstLine="381"/>
              <w:outlineLvl w:val="2"/>
              <w:rPr>
                <w:szCs w:val="24"/>
              </w:rPr>
            </w:pPr>
            <w:r w:rsidRPr="00C010BE">
              <w:rPr>
                <w:szCs w:val="24"/>
              </w:rPr>
              <w:t>На 01.01.2020 сеть организаций, реализующих программу дошкольного образования в округе, составля</w:t>
            </w:r>
            <w:r w:rsidR="00D43B1D" w:rsidRPr="00C010BE">
              <w:rPr>
                <w:szCs w:val="24"/>
              </w:rPr>
              <w:t>ла</w:t>
            </w:r>
            <w:r w:rsidRPr="00C010BE">
              <w:rPr>
                <w:szCs w:val="24"/>
              </w:rPr>
              <w:t xml:space="preserve"> 3 бюджетных организаци</w:t>
            </w:r>
            <w:r w:rsidR="00D43B1D" w:rsidRPr="00C010BE">
              <w:rPr>
                <w:szCs w:val="24"/>
              </w:rPr>
              <w:t>и</w:t>
            </w:r>
            <w:r w:rsidRPr="00C010BE">
              <w:rPr>
                <w:szCs w:val="24"/>
              </w:rPr>
              <w:t xml:space="preserve"> дошкольного образования и 20 структурных подразделений. </w:t>
            </w:r>
          </w:p>
          <w:p w:rsidR="00163BB3" w:rsidRPr="00C010BE" w:rsidRDefault="00163BB3" w:rsidP="001F7D3C">
            <w:pPr>
              <w:pStyle w:val="affa"/>
              <w:widowControl w:val="0"/>
              <w:autoSpaceDE w:val="0"/>
              <w:autoSpaceDN w:val="0"/>
              <w:adjustRightInd w:val="0"/>
              <w:ind w:left="0" w:firstLine="381"/>
              <w:outlineLvl w:val="2"/>
              <w:rPr>
                <w:szCs w:val="24"/>
              </w:rPr>
            </w:pPr>
            <w:r w:rsidRPr="00C010BE">
              <w:rPr>
                <w:szCs w:val="24"/>
              </w:rPr>
              <w:t>Общее количество детей, получающих услуги дошкольного образования в 2019 году – 1676 человек (2017 г</w:t>
            </w:r>
            <w:r w:rsidR="00B41159" w:rsidRPr="00C010BE">
              <w:rPr>
                <w:szCs w:val="24"/>
              </w:rPr>
              <w:t>од</w:t>
            </w:r>
            <w:r w:rsidRPr="00C010BE">
              <w:rPr>
                <w:szCs w:val="24"/>
              </w:rPr>
              <w:t xml:space="preserve"> – 1786 чел.).</w:t>
            </w:r>
          </w:p>
          <w:p w:rsidR="00163BB3" w:rsidRPr="00C010BE" w:rsidRDefault="00163BB3" w:rsidP="00C82BBB">
            <w:pPr>
              <w:pStyle w:val="affa"/>
              <w:widowControl w:val="0"/>
              <w:autoSpaceDE w:val="0"/>
              <w:autoSpaceDN w:val="0"/>
              <w:adjustRightInd w:val="0"/>
              <w:ind w:left="0" w:firstLine="381"/>
              <w:outlineLvl w:val="2"/>
              <w:rPr>
                <w:szCs w:val="24"/>
              </w:rPr>
            </w:pPr>
            <w:r w:rsidRPr="00C010BE">
              <w:rPr>
                <w:szCs w:val="24"/>
              </w:rPr>
              <w:t xml:space="preserve">Всего детей ясельного возраста в детских садах–292. На сегодняшний день часть сельских детских садов не полностью укомплектована, ввиду отсутствия детей дошкольного возраста на закрепленной территории. </w:t>
            </w:r>
          </w:p>
          <w:p w:rsidR="00AF3FB1" w:rsidRPr="00C010BE" w:rsidRDefault="00AF3FB1" w:rsidP="001F7D3C">
            <w:pPr>
              <w:ind w:firstLine="381"/>
              <w:rPr>
                <w:szCs w:val="24"/>
              </w:rPr>
            </w:pPr>
            <w:r w:rsidRPr="00C010BE">
              <w:rPr>
                <w:szCs w:val="24"/>
              </w:rPr>
              <w:t>В 2019 году число мест в организациях дошкольного образования</w:t>
            </w:r>
            <w:r w:rsidR="007747A1" w:rsidRPr="00C010BE">
              <w:rPr>
                <w:szCs w:val="24"/>
              </w:rPr>
              <w:t xml:space="preserve"> 1745, число воспитанников 1550.</w:t>
            </w:r>
          </w:p>
          <w:p w:rsidR="00BD19F1" w:rsidRPr="00C010BE" w:rsidRDefault="00AF3FB1" w:rsidP="001F7D3C">
            <w:pPr>
              <w:ind w:firstLine="381"/>
              <w:rPr>
                <w:szCs w:val="24"/>
              </w:rPr>
            </w:pPr>
            <w:r w:rsidRPr="00C010BE">
              <w:rPr>
                <w:szCs w:val="24"/>
              </w:rPr>
              <w:t xml:space="preserve"> </w:t>
            </w:r>
            <w:r w:rsidR="00BD19F1" w:rsidRPr="00C010BE">
              <w:rPr>
                <w:szCs w:val="24"/>
              </w:rPr>
              <w:t xml:space="preserve">Анализ возрастной структуры населения Октябрьского округа, соотношение числа мест в дошкольных образовательных организациях с численностью воспитанников, число детей, стоящих на учете для определения в дошкольные образовательные организации, позволили дифференцировать и установить показатель минимально допустимого уровня обеспеченности дошкольными образовательными организациями для городского округа. </w:t>
            </w:r>
          </w:p>
          <w:p w:rsidR="00BD19F1" w:rsidRPr="00C010BE" w:rsidRDefault="00BD19F1" w:rsidP="001F7D3C">
            <w:pPr>
              <w:ind w:firstLine="381"/>
              <w:rPr>
                <w:szCs w:val="24"/>
              </w:rPr>
            </w:pPr>
            <w:r w:rsidRPr="00C010BE">
              <w:rPr>
                <w:szCs w:val="24"/>
              </w:rPr>
              <w:lastRenderedPageBreak/>
              <w:t xml:space="preserve">Расчетный показатель транспортной доступности для дошкольных образовательных организаций определен на основе анализа сложившейся системы размещения дошкольных образовательных организаций с учетом </w:t>
            </w:r>
            <w:r w:rsidRPr="00C010BE">
              <w:rPr>
                <w:lang w:eastAsia="ar-SA" w:bidi="en-US"/>
              </w:rPr>
              <w:t xml:space="preserve">СП 42.13330.2016 (для городских </w:t>
            </w:r>
            <w:r w:rsidRPr="00C010BE">
              <w:t>населенных пунктов</w:t>
            </w:r>
            <w:r w:rsidRPr="00C010BE">
              <w:rPr>
                <w:lang w:eastAsia="ar-SA" w:bidi="en-US"/>
              </w:rPr>
              <w:t>)</w:t>
            </w:r>
            <w:r w:rsidRPr="00C010BE">
              <w:rPr>
                <w:szCs w:val="24"/>
              </w:rPr>
              <w:t xml:space="preserve">. </w:t>
            </w:r>
          </w:p>
          <w:p w:rsidR="00BD19F1" w:rsidRPr="00C010BE" w:rsidRDefault="00BD19F1" w:rsidP="001F7D3C">
            <w:pPr>
              <w:ind w:firstLine="381"/>
              <w:rPr>
                <w:szCs w:val="24"/>
              </w:rPr>
            </w:pPr>
            <w:r w:rsidRPr="00C010BE">
              <w:rPr>
                <w:szCs w:val="24"/>
              </w:rPr>
              <w:t xml:space="preserve">Расчетные показатели максимально допустимого уровня территориальной доступности дошкольных образовательных организаций в сельских </w:t>
            </w:r>
            <w:r w:rsidRPr="00C010BE">
              <w:t>населенных пунктов</w:t>
            </w:r>
            <w:r w:rsidRPr="00C010BE">
              <w:rPr>
                <w:szCs w:val="24"/>
              </w:rPr>
              <w:t xml:space="preserve"> установлены для транспортной доступности с учетом размещения дошкольных образовательных организаций на группу населенных пунктов, ввиду малочисленности населенных пунктов и экономической нецелесообразности размещения дошкольных образовательных организаций в каждом населенном пункте.</w:t>
            </w:r>
          </w:p>
          <w:p w:rsidR="00BD19F1" w:rsidRPr="00C010BE" w:rsidRDefault="00BD19F1" w:rsidP="001F7D3C">
            <w:pPr>
              <w:ind w:firstLine="381"/>
              <w:rPr>
                <w:szCs w:val="24"/>
              </w:rPr>
            </w:pPr>
            <w:r w:rsidRPr="00C010BE">
              <w:rPr>
                <w:szCs w:val="24"/>
              </w:rPr>
              <w:t xml:space="preserve">Площадь земельного участка, предназначенного для размещения дошкольного образовательного учреждения, определяется расчетом в зависимости от вместимости </w:t>
            </w:r>
            <w:proofErr w:type="gramStart"/>
            <w:r w:rsidRPr="00C010BE">
              <w:rPr>
                <w:szCs w:val="24"/>
              </w:rPr>
              <w:t>в соответствии с СанПиН</w:t>
            </w:r>
            <w:proofErr w:type="gramEnd"/>
            <w:r w:rsidRPr="00C010BE">
              <w:rPr>
                <w:szCs w:val="24"/>
              </w:rPr>
              <w:t xml:space="preserve"> 2.4.1.3049</w:t>
            </w:r>
            <w:r w:rsidR="00A4145F" w:rsidRPr="00C010BE">
              <w:rPr>
                <w:szCs w:val="24"/>
              </w:rPr>
              <w:t>-</w:t>
            </w:r>
            <w:r w:rsidRPr="00C010BE">
              <w:rPr>
                <w:szCs w:val="24"/>
              </w:rPr>
              <w:t>13.</w:t>
            </w:r>
          </w:p>
          <w:p w:rsidR="00BD19F1" w:rsidRPr="00C010BE" w:rsidRDefault="00BD19F1" w:rsidP="001F7D3C">
            <w:pPr>
              <w:ind w:firstLine="381"/>
              <w:rPr>
                <w:b/>
                <w:i/>
                <w:szCs w:val="24"/>
              </w:rPr>
            </w:pPr>
            <w:r w:rsidRPr="00C010BE">
              <w:rPr>
                <w:b/>
                <w:i/>
                <w:szCs w:val="24"/>
              </w:rPr>
              <w:t xml:space="preserve">Общеобразовательные организации </w:t>
            </w:r>
          </w:p>
          <w:p w:rsidR="007747A1" w:rsidRPr="00C010BE" w:rsidRDefault="007747A1" w:rsidP="001F7D3C">
            <w:pPr>
              <w:widowControl w:val="0"/>
              <w:ind w:firstLine="381"/>
            </w:pPr>
            <w:r w:rsidRPr="00C010BE">
              <w:t>Тенде</w:t>
            </w:r>
            <w:r w:rsidRPr="00C010BE">
              <w:rPr>
                <w:u w:val="single"/>
              </w:rPr>
              <w:t>нци</w:t>
            </w:r>
            <w:r w:rsidRPr="00C010BE">
              <w:t xml:space="preserve">я последних трех лет – уменьшение количества детей, обучающихся в школах района (количество школьников уменьшилось на 234 ученика). </w:t>
            </w:r>
            <w:r w:rsidR="00357700" w:rsidRPr="00C010BE">
              <w:t>Д</w:t>
            </w:r>
            <w:r w:rsidRPr="00C010BE">
              <w:t>ети с отклонениями развитии получают образование в МКОУ «Специальная (коррекционная) общеобразовательная школа</w:t>
            </w:r>
            <w:r w:rsidR="0011405B" w:rsidRPr="00C010BE">
              <w:t xml:space="preserve"> – </w:t>
            </w:r>
            <w:r w:rsidRPr="00C010BE">
              <w:t>интернат для учащихся с ОВЗ», осваивают индивидуальные адаптированные образовательные программы, обучаются на дому.</w:t>
            </w:r>
          </w:p>
          <w:p w:rsidR="00BD19F1" w:rsidRPr="00C010BE" w:rsidRDefault="00BD19F1" w:rsidP="001F7D3C">
            <w:pPr>
              <w:ind w:firstLine="381"/>
            </w:pPr>
            <w:r w:rsidRPr="00C010BE">
              <w:t>Анализ возрастной структуры населения, соотношение числа обучающихся в общеобразовательных организациях с числом мест в учреждениях данного вида и с численностью детей, позволили определить расчетный уровень обеспеченности населения общеобразовательными организациями для городского округа.</w:t>
            </w:r>
          </w:p>
          <w:p w:rsidR="00BD19F1" w:rsidRPr="00C010BE" w:rsidRDefault="00BD19F1" w:rsidP="001F7D3C">
            <w:pPr>
              <w:ind w:firstLine="381"/>
              <w:rPr>
                <w:lang w:eastAsia="ar-SA" w:bidi="en-US"/>
              </w:rPr>
            </w:pPr>
            <w:r w:rsidRPr="00C010BE">
              <w:t>При этом учитывались нормы, установленные в при</w:t>
            </w:r>
            <w:r w:rsidRPr="00C010BE">
              <w:rPr>
                <w:lang w:eastAsia="ar-SA" w:bidi="en-US"/>
              </w:rPr>
              <w:t xml:space="preserve">ложении Д </w:t>
            </w:r>
            <w:bookmarkStart w:id="66" w:name="OLE_LINK223"/>
            <w:bookmarkStart w:id="67" w:name="OLE_LINK224"/>
            <w:bookmarkStart w:id="68" w:name="OLE_LINK225"/>
            <w:r w:rsidRPr="00C010BE">
              <w:rPr>
                <w:lang w:eastAsia="ar-SA" w:bidi="en-US"/>
              </w:rPr>
              <w:t>СП 42.13330.201</w:t>
            </w:r>
            <w:bookmarkEnd w:id="66"/>
            <w:bookmarkEnd w:id="67"/>
            <w:bookmarkEnd w:id="68"/>
            <w:r w:rsidRPr="00C010BE">
              <w:rPr>
                <w:lang w:eastAsia="ar-SA" w:bidi="en-US"/>
              </w:rPr>
              <w:t>6. «Свод правил. Градостроительство. Планировка и застройка городских и сельских поселений. Актуализированная редакция СНиП 2.07.0</w:t>
            </w:r>
            <w:r w:rsidR="00A4145F" w:rsidRPr="00C010BE">
              <w:rPr>
                <w:lang w:eastAsia="ar-SA" w:bidi="en-US"/>
              </w:rPr>
              <w:t>-</w:t>
            </w:r>
            <w:r w:rsidR="0011405B" w:rsidRPr="00C010BE">
              <w:rPr>
                <w:lang w:eastAsia="ar-SA" w:bidi="en-US"/>
              </w:rPr>
              <w:t xml:space="preserve"> </w:t>
            </w:r>
            <w:r w:rsidRPr="00C010BE">
              <w:rPr>
                <w:lang w:eastAsia="ar-SA" w:bidi="en-US"/>
              </w:rPr>
              <w:t>89*» (100%</w:t>
            </w:r>
            <w:r w:rsidR="0011405B" w:rsidRPr="00C010BE">
              <w:rPr>
                <w:lang w:eastAsia="ar-SA" w:bidi="en-US"/>
              </w:rPr>
              <w:t xml:space="preserve"> – </w:t>
            </w:r>
            <w:proofErr w:type="spellStart"/>
            <w:r w:rsidRPr="00C010BE">
              <w:rPr>
                <w:lang w:eastAsia="ar-SA" w:bidi="en-US"/>
              </w:rPr>
              <w:t>ный</w:t>
            </w:r>
            <w:proofErr w:type="spellEnd"/>
            <w:r w:rsidRPr="00C010BE">
              <w:rPr>
                <w:lang w:eastAsia="ar-SA" w:bidi="en-US"/>
              </w:rPr>
              <w:t xml:space="preserve"> охват детей неполным средним образованием (I</w:t>
            </w:r>
            <w:r w:rsidR="0011405B" w:rsidRPr="00C010BE">
              <w:rPr>
                <w:lang w:eastAsia="ar-SA" w:bidi="en-US"/>
              </w:rPr>
              <w:t xml:space="preserve"> – </w:t>
            </w:r>
            <w:r w:rsidRPr="00C010BE">
              <w:rPr>
                <w:lang w:eastAsia="ar-SA" w:bidi="en-US"/>
              </w:rPr>
              <w:t>IХ классы) и до 75% детей – средним образованием (X</w:t>
            </w:r>
            <w:r w:rsidR="00A4145F" w:rsidRPr="00C010BE">
              <w:rPr>
                <w:lang w:eastAsia="ar-SA" w:bidi="en-US"/>
              </w:rPr>
              <w:t>-</w:t>
            </w:r>
            <w:r w:rsidRPr="00C010BE">
              <w:rPr>
                <w:lang w:eastAsia="ar-SA" w:bidi="en-US"/>
              </w:rPr>
              <w:t>XI классы) при обучении в одну смену).</w:t>
            </w:r>
          </w:p>
          <w:p w:rsidR="00BD19F1" w:rsidRPr="00C010BE" w:rsidRDefault="00BD19F1" w:rsidP="001F7D3C">
            <w:pPr>
              <w:ind w:firstLine="381"/>
              <w:rPr>
                <w:szCs w:val="24"/>
              </w:rPr>
            </w:pPr>
            <w:r w:rsidRPr="00C010BE">
              <w:rPr>
                <w:szCs w:val="24"/>
              </w:rPr>
              <w:t xml:space="preserve">Расчетный показатель максимально допустимого уровня территориальной доступности общеобразовательных организаций определен с учетом п. 10.5 СП 42.13330.2016. </w:t>
            </w:r>
          </w:p>
          <w:p w:rsidR="00BD19F1" w:rsidRPr="00C010BE" w:rsidRDefault="00BD19F1" w:rsidP="001F7D3C">
            <w:pPr>
              <w:ind w:firstLine="381"/>
              <w:rPr>
                <w:szCs w:val="24"/>
              </w:rPr>
            </w:pPr>
            <w:r w:rsidRPr="00C010BE">
              <w:rPr>
                <w:szCs w:val="24"/>
              </w:rPr>
              <w:t xml:space="preserve">В малых (до 0,2 тыс. человек) и средних сельских населенных пунктах (от 0,2 до 1 тыс. человек), удаленных от основных образовательных организаций свыше 1 км, рекомендуется обеспечение транспортной доступности. </w:t>
            </w:r>
          </w:p>
          <w:p w:rsidR="00BD19F1" w:rsidRPr="00C010BE" w:rsidRDefault="00BD19F1" w:rsidP="001F7D3C">
            <w:pPr>
              <w:ind w:firstLine="381"/>
              <w:rPr>
                <w:szCs w:val="24"/>
              </w:rPr>
            </w:pPr>
            <w:r w:rsidRPr="00C010BE">
              <w:rPr>
                <w:szCs w:val="24"/>
              </w:rPr>
              <w:t>Предельный пешеходный подход учащихся к месту сбора специальным обслуживающим транспортом не должен превышать 500 м. Остановка для транспорта должна иметь твердое покрытие и оборудована навесом, огражденным с трех сторон.</w:t>
            </w:r>
          </w:p>
          <w:p w:rsidR="00BD19F1" w:rsidRPr="00C010BE" w:rsidRDefault="00BD19F1" w:rsidP="001F7D3C">
            <w:pPr>
              <w:ind w:firstLine="381"/>
              <w:rPr>
                <w:szCs w:val="24"/>
              </w:rPr>
            </w:pPr>
            <w:r w:rsidRPr="00C010BE">
              <w:rPr>
                <w:szCs w:val="24"/>
              </w:rPr>
              <w:t xml:space="preserve">Регулярные, осуществляемые в течение учебного года, специальные перевозки учащихся к образовательным организациям решают проблему обеспечения доступности к образованию. </w:t>
            </w:r>
          </w:p>
          <w:p w:rsidR="00BD19F1" w:rsidRPr="00C010BE" w:rsidRDefault="00BD19F1" w:rsidP="001F7D3C">
            <w:pPr>
              <w:ind w:firstLine="381"/>
              <w:rPr>
                <w:b/>
                <w:i/>
                <w:szCs w:val="24"/>
              </w:rPr>
            </w:pPr>
            <w:r w:rsidRPr="00C010BE">
              <w:rPr>
                <w:b/>
                <w:i/>
                <w:szCs w:val="24"/>
              </w:rPr>
              <w:t xml:space="preserve">Организации дополнительного образования </w:t>
            </w:r>
          </w:p>
          <w:p w:rsidR="00BD19F1" w:rsidRPr="00C010BE" w:rsidRDefault="00BD19F1" w:rsidP="001F7D3C">
            <w:pPr>
              <w:ind w:firstLine="381"/>
              <w:rPr>
                <w:szCs w:val="24"/>
              </w:rPr>
            </w:pPr>
            <w:r w:rsidRPr="00C010BE">
              <w:rPr>
                <w:szCs w:val="24"/>
              </w:rPr>
              <w:t xml:space="preserve">Особенностью существующей системы дополнительного образования является ее интеграционный и межведомственный характер. Современное дополнительное образование реализуется в образовательных организациях дополнительного образования детей, общеобразовательных школах, дошкольных образовательных организациях и охватывает различные сферы </w:t>
            </w:r>
            <w:r w:rsidRPr="00C010BE">
              <w:rPr>
                <w:szCs w:val="24"/>
              </w:rPr>
              <w:lastRenderedPageBreak/>
              <w:t xml:space="preserve">деятельности и интересов – образование, культуру и искусство, физическую культуру и спорт, молодежную политику. </w:t>
            </w:r>
          </w:p>
          <w:p w:rsidR="00154C70" w:rsidRPr="00C010BE" w:rsidRDefault="00154C70" w:rsidP="001F7D3C">
            <w:pPr>
              <w:ind w:firstLine="381"/>
              <w:rPr>
                <w:szCs w:val="24"/>
              </w:rPr>
            </w:pPr>
            <w:r w:rsidRPr="00C010BE">
              <w:rPr>
                <w:szCs w:val="24"/>
              </w:rPr>
              <w:t xml:space="preserve">В 2019 году всеми формами дополнительного образования в округе </w:t>
            </w:r>
            <w:r w:rsidR="00F64106" w:rsidRPr="00C010BE">
              <w:rPr>
                <w:szCs w:val="24"/>
              </w:rPr>
              <w:t xml:space="preserve">было </w:t>
            </w:r>
            <w:r w:rsidRPr="00C010BE">
              <w:rPr>
                <w:szCs w:val="24"/>
              </w:rPr>
              <w:t>охвачено 3200 учащихся, что составляет 69% от общего количества детей в возрасте от 5 до 18 лет. С 2020 года. в округе действует одно учреждение дополнительного образования – МБУДО «Центр дополнительного образования».</w:t>
            </w:r>
            <w:r w:rsidR="0094510E" w:rsidRPr="00C010BE">
              <w:rPr>
                <w:szCs w:val="24"/>
              </w:rPr>
              <w:t xml:space="preserve"> В 94 объединениях этого центра занимается 1250 детей.</w:t>
            </w:r>
          </w:p>
          <w:p w:rsidR="00BD19F1" w:rsidRPr="00C010BE" w:rsidRDefault="00BD19F1" w:rsidP="001F7D3C">
            <w:pPr>
              <w:ind w:firstLine="381"/>
              <w:rPr>
                <w:szCs w:val="24"/>
              </w:rPr>
            </w:pPr>
            <w:r w:rsidRPr="00C010BE">
              <w:rPr>
                <w:szCs w:val="24"/>
              </w:rPr>
              <w:t>В соответствии с муниципальной программой развития образования к 20</w:t>
            </w:r>
            <w:r w:rsidR="00357700" w:rsidRPr="00C010BE">
              <w:rPr>
                <w:szCs w:val="24"/>
              </w:rPr>
              <w:t>21</w:t>
            </w:r>
            <w:r w:rsidRPr="00C010BE">
              <w:rPr>
                <w:szCs w:val="24"/>
              </w:rPr>
              <w:t xml:space="preserve"> году планируется увеличить долю детей и молодежи в возрасте 5</w:t>
            </w:r>
            <w:r w:rsidR="0011405B" w:rsidRPr="00C010BE">
              <w:rPr>
                <w:szCs w:val="24"/>
              </w:rPr>
              <w:t xml:space="preserve"> – </w:t>
            </w:r>
            <w:r w:rsidRPr="00C010BE">
              <w:rPr>
                <w:szCs w:val="24"/>
              </w:rPr>
              <w:t>18 лет, охваченных программами дополнительного образования, до 7</w:t>
            </w:r>
            <w:r w:rsidR="00357700" w:rsidRPr="00C010BE">
              <w:rPr>
                <w:szCs w:val="24"/>
              </w:rPr>
              <w:t>7</w:t>
            </w:r>
            <w:r w:rsidRPr="00C010BE">
              <w:rPr>
                <w:szCs w:val="24"/>
              </w:rPr>
              <w:t>% от общей численности детей и молодежи данного возраста.</w:t>
            </w:r>
          </w:p>
          <w:p w:rsidR="00BD19F1" w:rsidRPr="00C010BE" w:rsidRDefault="00BD19F1" w:rsidP="001F7D3C">
            <w:pPr>
              <w:ind w:firstLine="381"/>
              <w:rPr>
                <w:szCs w:val="24"/>
              </w:rPr>
            </w:pPr>
            <w:r w:rsidRPr="00C010BE">
              <w:rPr>
                <w:szCs w:val="24"/>
              </w:rPr>
              <w:t>С учетом возрастной структуры населения, ориентиров государственной и муниципальной программ в области образования, установлен расчетный показатель минимально допустимого уровня обеспеченности населения организациями дополнительного образования для городского округа.</w:t>
            </w:r>
          </w:p>
          <w:p w:rsidR="00BD19F1" w:rsidRPr="00C010BE" w:rsidRDefault="00BD19F1" w:rsidP="001F7D3C">
            <w:pPr>
              <w:ind w:firstLine="381"/>
              <w:rPr>
                <w:szCs w:val="24"/>
              </w:rPr>
            </w:pPr>
            <w:r w:rsidRPr="00C010BE">
              <w:rPr>
                <w:szCs w:val="24"/>
              </w:rPr>
              <w:t xml:space="preserve">Установление транспортной доступности для организаций дополнительного образования (возможно осуществление организованной системы подвоза учащихся) позволит решить вопросы всестороннего развития детей и подростков, прежде всего, в сельской местности, делая для них доступными разнообразные услуги дополнительного образования. </w:t>
            </w:r>
          </w:p>
          <w:p w:rsidR="00BD19F1" w:rsidRPr="00C010BE" w:rsidRDefault="00BD19F1" w:rsidP="001F7D3C">
            <w:pPr>
              <w:ind w:firstLine="381"/>
              <w:rPr>
                <w:szCs w:val="24"/>
              </w:rPr>
            </w:pPr>
            <w:r w:rsidRPr="00C010BE">
              <w:rPr>
                <w:szCs w:val="24"/>
              </w:rPr>
              <w:t>При проектировании дошкольных образовательных организаций, общеобразовательных организаций, организаций дополнительного образования необходимо соблюдать требования к размеру земельного участка приведенные в Приложении Д СП 42.13330.2016.</w:t>
            </w:r>
          </w:p>
          <w:p w:rsidR="009135C4" w:rsidRPr="00C010BE" w:rsidRDefault="009135C4" w:rsidP="001F7D3C">
            <w:pPr>
              <w:pStyle w:val="aff5"/>
              <w:ind w:firstLine="381"/>
              <w:rPr>
                <w:szCs w:val="23"/>
                <w:lang w:val="ru-RU"/>
              </w:rPr>
            </w:pPr>
          </w:p>
        </w:tc>
      </w:tr>
      <w:tr w:rsidR="000E1D92" w:rsidRPr="00C010BE" w:rsidTr="004655F7">
        <w:tc>
          <w:tcPr>
            <w:tcW w:w="2547" w:type="dxa"/>
          </w:tcPr>
          <w:p w:rsidR="000E1D92" w:rsidRPr="00C010BE" w:rsidRDefault="000E1D92" w:rsidP="000E1D92">
            <w:pPr>
              <w:ind w:right="-108" w:firstLine="0"/>
              <w:jc w:val="left"/>
              <w:rPr>
                <w:szCs w:val="24"/>
              </w:rPr>
            </w:pPr>
            <w:r w:rsidRPr="00C010BE">
              <w:rPr>
                <w:szCs w:val="24"/>
              </w:rPr>
              <w:lastRenderedPageBreak/>
              <w:t>1.3. РП ОМЗ в области физической культуры и массового спорта</w:t>
            </w:r>
          </w:p>
        </w:tc>
        <w:tc>
          <w:tcPr>
            <w:tcW w:w="7364" w:type="dxa"/>
          </w:tcPr>
          <w:p w:rsidR="000E1D92" w:rsidRPr="00C010BE" w:rsidRDefault="000E1D92" w:rsidP="000E1D92">
            <w:pPr>
              <w:rPr>
                <w:lang w:eastAsia="ar-SA" w:bidi="en-US"/>
              </w:rPr>
            </w:pPr>
            <w:r w:rsidRPr="00C010BE">
              <w:rPr>
                <w:lang w:eastAsia="ar-SA" w:bidi="en-US"/>
              </w:rPr>
              <w:t>В настоящее время в Октябрьском городском округе поэтапно решается проблема развития массового спорта, доступности физической культуры и спорта, а также организации и пропаганды занятий физической культурой и спортом как составляющей части здорового образа жизни.</w:t>
            </w:r>
          </w:p>
          <w:p w:rsidR="000E1D92" w:rsidRPr="00C010BE" w:rsidRDefault="000E1D92" w:rsidP="000E1D92">
            <w:pPr>
              <w:rPr>
                <w:lang w:eastAsia="ar-SA" w:bidi="en-US"/>
              </w:rPr>
            </w:pPr>
            <w:r w:rsidRPr="00C010BE">
              <w:rPr>
                <w:lang w:eastAsia="ar-SA" w:bidi="en-US"/>
              </w:rPr>
              <w:t xml:space="preserve">Согласно государственной программе </w:t>
            </w:r>
            <w:r w:rsidRPr="00C010BE">
              <w:rPr>
                <w:szCs w:val="24"/>
              </w:rPr>
              <w:t>«</w:t>
            </w:r>
            <w:r w:rsidR="000B7208" w:rsidRPr="00C010BE">
              <w:rPr>
                <w:szCs w:val="24"/>
              </w:rPr>
              <w:t xml:space="preserve">Спортивное </w:t>
            </w:r>
            <w:proofErr w:type="spellStart"/>
            <w:r w:rsidR="000B7208" w:rsidRPr="00C010BE">
              <w:rPr>
                <w:szCs w:val="24"/>
              </w:rPr>
              <w:t>Прикамье</w:t>
            </w:r>
            <w:proofErr w:type="spellEnd"/>
            <w:r w:rsidRPr="00C010BE">
              <w:rPr>
                <w:szCs w:val="24"/>
              </w:rPr>
              <w:t>», утверждённой постановлением Правительства Пермского края от 03.10.2013 № 1324</w:t>
            </w:r>
            <w:r w:rsidR="009201D0">
              <w:rPr>
                <w:szCs w:val="24"/>
              </w:rPr>
              <w:t>-</w:t>
            </w:r>
            <w:r w:rsidRPr="00C010BE">
              <w:rPr>
                <w:szCs w:val="24"/>
              </w:rPr>
              <w:t xml:space="preserve">п </w:t>
            </w:r>
            <w:r w:rsidRPr="00C010BE">
              <w:rPr>
                <w:lang w:eastAsia="ar-SA" w:bidi="en-US"/>
              </w:rPr>
              <w:t xml:space="preserve">к </w:t>
            </w:r>
            <w:r w:rsidR="0055315E" w:rsidRPr="00C010BE">
              <w:rPr>
                <w:lang w:eastAsia="ar-SA" w:bidi="en-US"/>
              </w:rPr>
              <w:t>2022</w:t>
            </w:r>
            <w:r w:rsidRPr="00C010BE">
              <w:rPr>
                <w:lang w:eastAsia="ar-SA" w:bidi="en-US"/>
              </w:rPr>
              <w:t xml:space="preserve"> году доля граждан Пермского края, систематически занимающихся физической культурой и спортом, в общей численности населения Пермского края должна составить </w:t>
            </w:r>
            <w:r w:rsidR="0055315E" w:rsidRPr="00C010BE">
              <w:rPr>
                <w:lang w:eastAsia="ar-SA" w:bidi="en-US"/>
              </w:rPr>
              <w:t>48</w:t>
            </w:r>
            <w:r w:rsidRPr="00C010BE">
              <w:rPr>
                <w:lang w:eastAsia="ar-SA" w:bidi="en-US"/>
              </w:rPr>
              <w:t>%.</w:t>
            </w:r>
          </w:p>
          <w:p w:rsidR="00B024A5" w:rsidRPr="00C010BE" w:rsidRDefault="00B024A5" w:rsidP="008C2378">
            <w:pPr>
              <w:ind w:left="2"/>
              <w:rPr>
                <w:szCs w:val="24"/>
              </w:rPr>
            </w:pPr>
            <w:r w:rsidRPr="00C010BE">
              <w:rPr>
                <w:lang w:eastAsia="ar-SA" w:bidi="en-US"/>
              </w:rPr>
              <w:t>Согласно данным м</w:t>
            </w:r>
            <w:r w:rsidR="000E1D92" w:rsidRPr="00C010BE">
              <w:rPr>
                <w:lang w:eastAsia="ar-SA" w:bidi="en-US"/>
              </w:rPr>
              <w:t>униципальной программ</w:t>
            </w:r>
            <w:r w:rsidRPr="00C010BE">
              <w:rPr>
                <w:lang w:eastAsia="ar-SA" w:bidi="en-US"/>
              </w:rPr>
              <w:t>ы</w:t>
            </w:r>
            <w:r w:rsidR="000E1D92" w:rsidRPr="00C010BE">
              <w:rPr>
                <w:lang w:eastAsia="ar-SA" w:bidi="en-US"/>
              </w:rPr>
              <w:t xml:space="preserve"> </w:t>
            </w:r>
            <w:r w:rsidR="0055315E" w:rsidRPr="00C010BE">
              <w:rPr>
                <w:szCs w:val="24"/>
              </w:rPr>
              <w:t>«Развитие сферы культуры, молодежной политики, спорта и физической культуры в Октябрьском городском округе Пермского края</w:t>
            </w:r>
            <w:r w:rsidR="000E1D92" w:rsidRPr="00C010BE">
              <w:rPr>
                <w:rFonts w:eastAsia="Calibri" w:cs="Times New Roman"/>
                <w:szCs w:val="24"/>
              </w:rPr>
              <w:t>»</w:t>
            </w:r>
            <w:r w:rsidRPr="00C010BE">
              <w:rPr>
                <w:lang w:eastAsia="ar-SA" w:bidi="en-US"/>
              </w:rPr>
              <w:t xml:space="preserve">, утвержденной постановление Администрации Октябрьского муниципального района от 18.12.2019 № </w:t>
            </w:r>
            <w:r w:rsidRPr="00C010BE">
              <w:rPr>
                <w:lang w:eastAsia="ar-SA" w:bidi="en-US"/>
              </w:rPr>
              <w:fldChar w:fldCharType="begin"/>
            </w:r>
            <w:r w:rsidRPr="00C010BE">
              <w:rPr>
                <w:lang w:eastAsia="ar-SA" w:bidi="en-US"/>
              </w:rPr>
              <w:instrText xml:space="preserve"> DOCPROPERTY  reg_number  \* MERGEFORMAT </w:instrText>
            </w:r>
            <w:r w:rsidRPr="00C010BE">
              <w:rPr>
                <w:lang w:eastAsia="ar-SA" w:bidi="en-US"/>
              </w:rPr>
              <w:fldChar w:fldCharType="separate"/>
            </w:r>
            <w:r w:rsidRPr="00C010BE">
              <w:rPr>
                <w:lang w:eastAsia="ar-SA" w:bidi="en-US"/>
              </w:rPr>
              <w:t>105</w:t>
            </w:r>
            <w:r w:rsidR="00D954C2" w:rsidRPr="00C010BE">
              <w:rPr>
                <w:lang w:eastAsia="ar-SA" w:bidi="en-US"/>
              </w:rPr>
              <w:t>6</w:t>
            </w:r>
            <w:r w:rsidR="007D09DE" w:rsidRPr="00C010BE">
              <w:rPr>
                <w:b/>
                <w:szCs w:val="24"/>
              </w:rPr>
              <w:t>-</w:t>
            </w:r>
            <w:r w:rsidR="007D09DE" w:rsidRPr="007D09DE">
              <w:rPr>
                <w:szCs w:val="24"/>
              </w:rPr>
              <w:t>266-01-05</w:t>
            </w:r>
            <w:r w:rsidRPr="00C010BE">
              <w:rPr>
                <w:lang w:eastAsia="ar-SA" w:bidi="en-US"/>
              </w:rPr>
              <w:fldChar w:fldCharType="end"/>
            </w:r>
            <w:r w:rsidRPr="00C010BE">
              <w:rPr>
                <w:lang w:eastAsia="ar-SA" w:bidi="en-US"/>
              </w:rPr>
              <w:t xml:space="preserve">, </w:t>
            </w:r>
            <w:r w:rsidR="00CC75CC" w:rsidRPr="00C010BE">
              <w:rPr>
                <w:lang w:eastAsia="ar-SA" w:bidi="en-US"/>
              </w:rPr>
              <w:t xml:space="preserve">к концу 2019 года </w:t>
            </w:r>
            <w:r w:rsidR="00CC75CC" w:rsidRPr="00C010BE">
              <w:rPr>
                <w:szCs w:val="24"/>
              </w:rPr>
              <w:t>о</w:t>
            </w:r>
            <w:r w:rsidRPr="00C010BE">
              <w:rPr>
                <w:szCs w:val="24"/>
              </w:rPr>
              <w:t xml:space="preserve">беспеченность населения округа спортивными сооружениями, исходя из их единовременной пропускной способности, </w:t>
            </w:r>
            <w:r w:rsidR="00CC75CC" w:rsidRPr="00C010BE">
              <w:rPr>
                <w:szCs w:val="24"/>
              </w:rPr>
              <w:t>достигла</w:t>
            </w:r>
            <w:r w:rsidRPr="00C010BE">
              <w:rPr>
                <w:szCs w:val="24"/>
              </w:rPr>
              <w:t xml:space="preserve"> 62,1%, а эффективность использования спортивных сооружений – 70%.</w:t>
            </w:r>
            <w:r w:rsidR="00CC75CC" w:rsidRPr="00C010BE">
              <w:rPr>
                <w:szCs w:val="24"/>
              </w:rPr>
              <w:t xml:space="preserve"> Планируется, что к 202</w:t>
            </w:r>
            <w:r w:rsidR="003E1E9C" w:rsidRPr="00C010BE">
              <w:rPr>
                <w:szCs w:val="24"/>
              </w:rPr>
              <w:t>2</w:t>
            </w:r>
            <w:r w:rsidR="00CC75CC" w:rsidRPr="00C010BE">
              <w:rPr>
                <w:szCs w:val="24"/>
              </w:rPr>
              <w:t xml:space="preserve"> году число систематически занимающихся физической культурой и спортом возрастет до </w:t>
            </w:r>
            <w:r w:rsidR="003E1E9C" w:rsidRPr="00C010BE">
              <w:rPr>
                <w:szCs w:val="24"/>
              </w:rPr>
              <w:t>48</w:t>
            </w:r>
            <w:r w:rsidR="00CC75CC" w:rsidRPr="00C010BE">
              <w:rPr>
                <w:szCs w:val="24"/>
              </w:rPr>
              <w:t>% от общей численности населения.</w:t>
            </w:r>
          </w:p>
          <w:p w:rsidR="000E1D92" w:rsidRPr="00C010BE" w:rsidRDefault="000E1D92" w:rsidP="000E1D92">
            <w:pPr>
              <w:pStyle w:val="aff5"/>
              <w:rPr>
                <w:lang w:val="ru-RU"/>
              </w:rPr>
            </w:pPr>
            <w:r w:rsidRPr="00C010BE">
              <w:rPr>
                <w:lang w:val="ru-RU"/>
              </w:rPr>
              <w:t xml:space="preserve">Расчетные показатели минимально допустимого уровня обеспеченности спортивными сооружениями установлены в соответствии </w:t>
            </w:r>
            <w:r w:rsidR="00D73B62" w:rsidRPr="00C010BE">
              <w:rPr>
                <w:lang w:val="ru-RU"/>
              </w:rPr>
              <w:t xml:space="preserve">с </w:t>
            </w:r>
            <w:hyperlink r:id="rId17" w:history="1">
              <w:r w:rsidR="00D73B62" w:rsidRPr="00C010BE">
                <w:rPr>
                  <w:lang w:val="ru-RU"/>
                </w:rPr>
                <w:t xml:space="preserve">приказ Министерства спорта Российской Федерации от 21.03.2018 а № 244 </w:t>
              </w:r>
              <w:r w:rsidR="009201D0">
                <w:rPr>
                  <w:lang w:val="ru-RU"/>
                </w:rPr>
                <w:t>«</w:t>
              </w:r>
              <w:r w:rsidR="00D73B62" w:rsidRPr="00C010BE">
                <w:rPr>
                  <w:lang w:val="ru-RU"/>
                </w:rPr>
                <w:t>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r w:rsidR="009201D0">
                <w:rPr>
                  <w:lang w:val="ru-RU"/>
                </w:rPr>
                <w:t>»</w:t>
              </w:r>
            </w:hyperlink>
            <w:r w:rsidRPr="00C010BE">
              <w:rPr>
                <w:lang w:val="ru-RU"/>
              </w:rPr>
              <w:t xml:space="preserve">, а также с учетом показателя желаемого охвата населения услугами физической культуры и массового </w:t>
            </w:r>
            <w:r w:rsidRPr="00C010BE">
              <w:rPr>
                <w:lang w:val="ru-RU"/>
              </w:rPr>
              <w:lastRenderedPageBreak/>
              <w:t>спорта, показателя частоты посещения спортивных сооружений активным жителем (то есть занимающимся не менее трех раз в неделю, при объеме двигательной активности не менее 6 часов), показателя режима работы спортивных залов (количество рабочих дней в году), а также данных об удельной комфортной мощности спортивных сооружений и их уровне загруженности.</w:t>
            </w:r>
          </w:p>
          <w:p w:rsidR="000E1D92" w:rsidRPr="00C010BE" w:rsidRDefault="000E1D92" w:rsidP="000E1D92">
            <w:pPr>
              <w:pStyle w:val="aff5"/>
              <w:rPr>
                <w:lang w:val="ru-RU"/>
              </w:rPr>
            </w:pPr>
            <w:r w:rsidRPr="00C010BE">
              <w:rPr>
                <w:lang w:val="ru-RU"/>
              </w:rPr>
              <w:t>Согласно информации Федеральной службы по надзору в сфере защиты прав потребителей и благополучия человека от 29.12.2012 «Об использовании помещений образовательных учреждений для занятия спортом и физкультурой» разрешается использование спортивных сооружений (</w:t>
            </w:r>
            <w:proofErr w:type="spellStart"/>
            <w:r w:rsidRPr="00C010BE">
              <w:rPr>
                <w:lang w:val="ru-RU"/>
              </w:rPr>
              <w:t>физкультурно</w:t>
            </w:r>
            <w:proofErr w:type="spellEnd"/>
            <w:r w:rsidR="0011405B" w:rsidRPr="00C010BE">
              <w:rPr>
                <w:lang w:val="ru-RU"/>
              </w:rPr>
              <w:t xml:space="preserve"> – </w:t>
            </w:r>
            <w:r w:rsidRPr="00C010BE">
              <w:rPr>
                <w:lang w:val="ru-RU"/>
              </w:rPr>
              <w:t>спортивные залы, плавательные бассейны, плоскостные сооружения) образовательных организаций для проведения различных форм спортивных занятий и оздоровительных мероприятий (секции, соревнования и другие) во время внеурочной деятельности для всех групп населения, в том числе и взрослых, при условии соблюдения режима уборки указанных помещений. Следовательно, спортивные сооружения при образовательных организациях должны быть учтены в общем уровне обеспеченности населения спортивными сооружениями.</w:t>
            </w:r>
          </w:p>
          <w:p w:rsidR="000E1D92" w:rsidRPr="00C010BE" w:rsidRDefault="000E1D92" w:rsidP="000E1D92">
            <w:pPr>
              <w:pStyle w:val="aff5"/>
              <w:rPr>
                <w:lang w:val="ru-RU"/>
              </w:rPr>
            </w:pPr>
            <w:r w:rsidRPr="00C010BE">
              <w:rPr>
                <w:lang w:val="ru-RU"/>
              </w:rPr>
              <w:t xml:space="preserve">Показатели минимально допустимых размеров земельных участков для </w:t>
            </w:r>
            <w:proofErr w:type="spellStart"/>
            <w:r w:rsidRPr="00C010BE">
              <w:rPr>
                <w:lang w:val="ru-RU"/>
              </w:rPr>
              <w:t>физкультурно</w:t>
            </w:r>
            <w:proofErr w:type="spellEnd"/>
            <w:r w:rsidR="0011405B" w:rsidRPr="00C010BE">
              <w:rPr>
                <w:lang w:val="ru-RU"/>
              </w:rPr>
              <w:t xml:space="preserve"> – </w:t>
            </w:r>
            <w:r w:rsidRPr="00C010BE">
              <w:rPr>
                <w:lang w:val="ru-RU"/>
              </w:rPr>
              <w:t>спортивных сооружений и объектов принимаются соответствии с Приложением Д СП 42.13330.2016:</w:t>
            </w:r>
          </w:p>
          <w:p w:rsidR="000E1D92" w:rsidRPr="00C010BE" w:rsidRDefault="000E1D92" w:rsidP="00E339A6">
            <w:pPr>
              <w:pStyle w:val="aff5"/>
              <w:numPr>
                <w:ilvl w:val="0"/>
                <w:numId w:val="24"/>
              </w:numPr>
              <w:rPr>
                <w:lang w:val="ru-RU"/>
              </w:rPr>
            </w:pPr>
            <w:r w:rsidRPr="00C010BE">
              <w:rPr>
                <w:lang w:val="ru-RU"/>
              </w:rPr>
              <w:t>для плоскостных спортивных сооружений принимается: 0,7</w:t>
            </w:r>
            <w:r w:rsidR="0011405B" w:rsidRPr="00C010BE">
              <w:rPr>
                <w:lang w:val="ru-RU"/>
              </w:rPr>
              <w:t xml:space="preserve"> – </w:t>
            </w:r>
            <w:r w:rsidRPr="00C010BE">
              <w:rPr>
                <w:lang w:val="ru-RU"/>
              </w:rPr>
              <w:t>0,9 га;</w:t>
            </w:r>
          </w:p>
          <w:p w:rsidR="000E1D92" w:rsidRPr="00C010BE" w:rsidRDefault="000E1D92" w:rsidP="00E339A6">
            <w:pPr>
              <w:pStyle w:val="aff5"/>
              <w:numPr>
                <w:ilvl w:val="0"/>
                <w:numId w:val="24"/>
              </w:numPr>
              <w:rPr>
                <w:lang w:val="ru-RU"/>
              </w:rPr>
            </w:pPr>
            <w:r w:rsidRPr="00C010BE">
              <w:rPr>
                <w:lang w:val="ru-RU"/>
              </w:rPr>
              <w:t>для спортивных залов и бассейнов допускается принимать в соответствии с заданием на проектирование.</w:t>
            </w:r>
          </w:p>
          <w:p w:rsidR="000E1D92" w:rsidRPr="00C010BE" w:rsidRDefault="000E1D92" w:rsidP="000E1D92">
            <w:pPr>
              <w:pStyle w:val="aff5"/>
              <w:rPr>
                <w:lang w:val="ru-RU"/>
              </w:rPr>
            </w:pPr>
            <w:r w:rsidRPr="00C010BE">
              <w:rPr>
                <w:lang w:val="ru-RU"/>
              </w:rPr>
              <w:t>Показатели максимально допустимого уровня территориальной доступности (пешеходной и транспортной) объектов местного значения городского округа в области физической культуры и массового спорта допускается принимать в соответствии с СП 42.13330.2016</w:t>
            </w:r>
            <w:r w:rsidR="006759CD" w:rsidRPr="00C010BE">
              <w:rPr>
                <w:lang w:val="ru-RU"/>
              </w:rPr>
              <w:t xml:space="preserve"> </w:t>
            </w:r>
            <w:r w:rsidRPr="00C010BE">
              <w:rPr>
                <w:lang w:val="ru-RU"/>
              </w:rPr>
              <w:t>по заданию на проектирование.</w:t>
            </w:r>
          </w:p>
          <w:p w:rsidR="000E1D92" w:rsidRPr="00C010BE" w:rsidRDefault="000E1D92" w:rsidP="00BD19F1">
            <w:pPr>
              <w:pStyle w:val="3"/>
              <w:keepLines/>
              <w:suppressAutoHyphens w:val="0"/>
              <w:spacing w:before="40" w:after="0"/>
              <w:ind w:left="1134"/>
              <w:jc w:val="both"/>
              <w:outlineLvl w:val="2"/>
            </w:pPr>
          </w:p>
        </w:tc>
      </w:tr>
      <w:tr w:rsidR="009135C4" w:rsidRPr="00C010BE" w:rsidTr="004655F7">
        <w:tc>
          <w:tcPr>
            <w:tcW w:w="2547" w:type="dxa"/>
          </w:tcPr>
          <w:p w:rsidR="009135C4" w:rsidRPr="00C010BE" w:rsidRDefault="00CA1504" w:rsidP="004655F7">
            <w:pPr>
              <w:ind w:right="-108" w:firstLine="0"/>
              <w:jc w:val="left"/>
              <w:rPr>
                <w:szCs w:val="24"/>
              </w:rPr>
            </w:pPr>
            <w:r w:rsidRPr="00C010BE">
              <w:rPr>
                <w:szCs w:val="24"/>
              </w:rPr>
              <w:lastRenderedPageBreak/>
              <w:t xml:space="preserve">1.4. </w:t>
            </w:r>
            <w:r w:rsidR="004655F7" w:rsidRPr="00C010BE">
              <w:rPr>
                <w:szCs w:val="24"/>
              </w:rPr>
              <w:t>РП ОМЗ</w:t>
            </w:r>
            <w:r w:rsidRPr="00C010BE">
              <w:rPr>
                <w:szCs w:val="24"/>
              </w:rPr>
              <w:t xml:space="preserve"> в области культуры</w:t>
            </w:r>
          </w:p>
        </w:tc>
        <w:tc>
          <w:tcPr>
            <w:tcW w:w="7364" w:type="dxa"/>
          </w:tcPr>
          <w:p w:rsidR="005A5F4B" w:rsidRPr="00C010BE" w:rsidRDefault="005A5F4B" w:rsidP="001F7D3C">
            <w:pPr>
              <w:pStyle w:val="aff5"/>
              <w:ind w:firstLine="381"/>
              <w:rPr>
                <w:lang w:val="ru-RU"/>
              </w:rPr>
            </w:pPr>
            <w:r w:rsidRPr="00C010BE">
              <w:rPr>
                <w:lang w:val="ru-RU"/>
              </w:rPr>
              <w:t>Согласно данным муниципальной программы «Развитие сферы культуры, молодежной политики, спорта и физической культуры в Октябрьском городском округе Пермского края</w:t>
            </w:r>
            <w:r w:rsidRPr="00C010BE">
              <w:rPr>
                <w:rFonts w:eastAsia="Calibri"/>
                <w:lang w:val="ru-RU"/>
              </w:rPr>
              <w:t>»</w:t>
            </w:r>
            <w:r w:rsidRPr="00C010BE">
              <w:rPr>
                <w:rFonts w:eastAsiaTheme="minorEastAsia" w:cstheme="minorBidi"/>
                <w:szCs w:val="22"/>
                <w:lang w:val="ru-RU"/>
              </w:rPr>
              <w:t xml:space="preserve">, утвержденной </w:t>
            </w:r>
            <w:r w:rsidRPr="00C010BE">
              <w:rPr>
                <w:szCs w:val="22"/>
                <w:lang w:val="ru-RU"/>
              </w:rPr>
              <w:t xml:space="preserve">постановление Администрации Октябрьского муниципального района от 18.12.2019 № </w:t>
            </w:r>
            <w:r w:rsidRPr="00C010BE">
              <w:rPr>
                <w:szCs w:val="22"/>
              </w:rPr>
              <w:fldChar w:fldCharType="begin"/>
            </w:r>
            <w:r w:rsidRPr="00C010BE">
              <w:rPr>
                <w:szCs w:val="22"/>
                <w:lang w:val="ru-RU"/>
              </w:rPr>
              <w:instrText xml:space="preserve"> </w:instrText>
            </w:r>
            <w:r w:rsidRPr="00C010BE">
              <w:rPr>
                <w:szCs w:val="22"/>
              </w:rPr>
              <w:instrText>DOCPROPERTY</w:instrText>
            </w:r>
            <w:r w:rsidRPr="00C010BE">
              <w:rPr>
                <w:szCs w:val="22"/>
                <w:lang w:val="ru-RU"/>
              </w:rPr>
              <w:instrText xml:space="preserve">  </w:instrText>
            </w:r>
            <w:r w:rsidRPr="00C010BE">
              <w:rPr>
                <w:szCs w:val="22"/>
              </w:rPr>
              <w:instrText>reg</w:instrText>
            </w:r>
            <w:r w:rsidRPr="00C010BE">
              <w:rPr>
                <w:szCs w:val="22"/>
                <w:lang w:val="ru-RU"/>
              </w:rPr>
              <w:instrText>_</w:instrText>
            </w:r>
            <w:r w:rsidRPr="00C010BE">
              <w:rPr>
                <w:szCs w:val="22"/>
              </w:rPr>
              <w:instrText>number</w:instrText>
            </w:r>
            <w:r w:rsidRPr="00C010BE">
              <w:rPr>
                <w:szCs w:val="22"/>
                <w:lang w:val="ru-RU"/>
              </w:rPr>
              <w:instrText xml:space="preserve">  \* </w:instrText>
            </w:r>
            <w:r w:rsidRPr="00C010BE">
              <w:rPr>
                <w:szCs w:val="22"/>
              </w:rPr>
              <w:instrText>MERGEFORMAT</w:instrText>
            </w:r>
            <w:r w:rsidRPr="00C010BE">
              <w:rPr>
                <w:szCs w:val="22"/>
                <w:lang w:val="ru-RU"/>
              </w:rPr>
              <w:instrText xml:space="preserve"> </w:instrText>
            </w:r>
            <w:r w:rsidRPr="00C010BE">
              <w:rPr>
                <w:szCs w:val="22"/>
              </w:rPr>
              <w:fldChar w:fldCharType="separate"/>
            </w:r>
            <w:r w:rsidRPr="00C010BE">
              <w:rPr>
                <w:szCs w:val="22"/>
                <w:lang w:val="ru-RU"/>
              </w:rPr>
              <w:t>105</w:t>
            </w:r>
            <w:r w:rsidR="00D954C2" w:rsidRPr="00C010BE">
              <w:rPr>
                <w:szCs w:val="22"/>
                <w:lang w:val="ru-RU"/>
              </w:rPr>
              <w:t>6</w:t>
            </w:r>
            <w:r w:rsidR="007D09DE" w:rsidRPr="007D09DE">
              <w:rPr>
                <w:b/>
                <w:lang w:val="ru-RU"/>
              </w:rPr>
              <w:t>-</w:t>
            </w:r>
            <w:r w:rsidR="007D09DE" w:rsidRPr="007D09DE">
              <w:rPr>
                <w:lang w:val="ru-RU"/>
              </w:rPr>
              <w:t>266-01-05</w:t>
            </w:r>
            <w:r w:rsidRPr="00C010BE">
              <w:rPr>
                <w:szCs w:val="22"/>
              </w:rPr>
              <w:fldChar w:fldCharType="end"/>
            </w:r>
            <w:r w:rsidRPr="00C010BE">
              <w:rPr>
                <w:szCs w:val="22"/>
                <w:lang w:val="ru-RU"/>
              </w:rPr>
              <w:t xml:space="preserve">, </w:t>
            </w:r>
            <w:r w:rsidRPr="00C010BE">
              <w:rPr>
                <w:lang w:val="ru-RU"/>
              </w:rPr>
              <w:t>к началу 2019 года в круге работает</w:t>
            </w:r>
            <w:r w:rsidR="006759CD" w:rsidRPr="00C010BE">
              <w:rPr>
                <w:lang w:val="ru-RU"/>
              </w:rPr>
              <w:t xml:space="preserve"> </w:t>
            </w:r>
            <w:r w:rsidRPr="00C010BE">
              <w:rPr>
                <w:lang w:val="ru-RU"/>
              </w:rPr>
              <w:t>17</w:t>
            </w:r>
            <w:r w:rsidR="006759CD" w:rsidRPr="00C010BE">
              <w:rPr>
                <w:lang w:val="ru-RU"/>
              </w:rPr>
              <w:t xml:space="preserve"> </w:t>
            </w:r>
            <w:r w:rsidRPr="00C010BE">
              <w:rPr>
                <w:lang w:val="ru-RU"/>
              </w:rPr>
              <w:t xml:space="preserve">учреждении культуры, имеющих статус юридического лица, в том числе 13, включающих 30 ед. клубного типа, 1 учреждение (включающее 28 библиотек, в том числе детская), </w:t>
            </w:r>
            <w:r w:rsidR="001340BC" w:rsidRPr="00C010BE">
              <w:rPr>
                <w:lang w:val="ru-RU"/>
              </w:rPr>
              <w:t>культурно</w:t>
            </w:r>
            <w:r w:rsidR="0011405B" w:rsidRPr="00C010BE">
              <w:rPr>
                <w:lang w:val="ru-RU"/>
              </w:rPr>
              <w:t xml:space="preserve"> – </w:t>
            </w:r>
            <w:r w:rsidR="001340BC" w:rsidRPr="00C010BE">
              <w:rPr>
                <w:lang w:val="ru-RU"/>
              </w:rPr>
              <w:t>досуговый центр</w:t>
            </w:r>
            <w:r w:rsidRPr="00C010BE">
              <w:rPr>
                <w:lang w:val="ru-RU"/>
              </w:rPr>
              <w:t xml:space="preserve"> – 1 ед., музей – 1 ед., </w:t>
            </w:r>
            <w:r w:rsidR="001340BC" w:rsidRPr="00C010BE">
              <w:rPr>
                <w:lang w:val="ru-RU"/>
              </w:rPr>
              <w:t>детская школа искусств</w:t>
            </w:r>
            <w:r w:rsidRPr="00C010BE">
              <w:rPr>
                <w:lang w:val="ru-RU"/>
              </w:rPr>
              <w:t xml:space="preserve"> – 1 ед.), в которых заняты</w:t>
            </w:r>
            <w:r w:rsidR="006759CD" w:rsidRPr="00C010BE">
              <w:rPr>
                <w:lang w:val="ru-RU"/>
              </w:rPr>
              <w:t xml:space="preserve"> </w:t>
            </w:r>
            <w:r w:rsidRPr="00C010BE">
              <w:rPr>
                <w:lang w:val="ru-RU"/>
              </w:rPr>
              <w:t>107 работников.. Планируется к 202</w:t>
            </w:r>
            <w:r w:rsidR="00E51022" w:rsidRPr="00C010BE">
              <w:rPr>
                <w:lang w:val="ru-RU"/>
              </w:rPr>
              <w:t>2</w:t>
            </w:r>
            <w:r w:rsidRPr="00C010BE">
              <w:rPr>
                <w:lang w:val="ru-RU"/>
              </w:rPr>
              <w:t xml:space="preserve"> году</w:t>
            </w:r>
            <w:r w:rsidR="0031416C" w:rsidRPr="00C010BE">
              <w:rPr>
                <w:lang w:val="ru-RU"/>
              </w:rPr>
              <w:t xml:space="preserve"> в том числе:</w:t>
            </w:r>
            <w:r w:rsidRPr="00C010BE">
              <w:rPr>
                <w:lang w:val="ru-RU"/>
              </w:rPr>
              <w:t xml:space="preserve"> </w:t>
            </w:r>
          </w:p>
          <w:p w:rsidR="0031416C" w:rsidRPr="00C010BE" w:rsidRDefault="0011405B" w:rsidP="001F7D3C">
            <w:pPr>
              <w:ind w:left="2" w:firstLine="381"/>
              <w:rPr>
                <w:rFonts w:eastAsia="Times New Roman" w:cs="Times New Roman"/>
                <w:szCs w:val="24"/>
                <w:lang w:eastAsia="ar-SA" w:bidi="en-US"/>
              </w:rPr>
            </w:pPr>
            <w:r w:rsidRPr="00C010BE">
              <w:rPr>
                <w:rFonts w:eastAsia="Times New Roman" w:cs="Times New Roman"/>
                <w:szCs w:val="24"/>
                <w:lang w:eastAsia="ar-SA" w:bidi="en-US"/>
              </w:rPr>
              <w:t xml:space="preserve"> –</w:t>
            </w:r>
            <w:r w:rsidR="006759CD" w:rsidRPr="00C010BE">
              <w:rPr>
                <w:rFonts w:eastAsia="Times New Roman" w:cs="Times New Roman"/>
                <w:szCs w:val="24"/>
                <w:lang w:eastAsia="ar-SA" w:bidi="en-US"/>
              </w:rPr>
              <w:t xml:space="preserve"> </w:t>
            </w:r>
            <w:r w:rsidR="0031416C" w:rsidRPr="00C010BE">
              <w:rPr>
                <w:rFonts w:eastAsia="Times New Roman" w:cs="Times New Roman"/>
                <w:szCs w:val="24"/>
                <w:lang w:eastAsia="ar-SA" w:bidi="en-US"/>
              </w:rPr>
              <w:t>количество участников клубных формирований не менее 2290 чел.;</w:t>
            </w:r>
            <w:r w:rsidRPr="00C010BE">
              <w:rPr>
                <w:rFonts w:eastAsia="Times New Roman" w:cs="Times New Roman"/>
                <w:szCs w:val="24"/>
                <w:lang w:eastAsia="ar-SA" w:bidi="en-US"/>
              </w:rPr>
              <w:t xml:space="preserve"> –</w:t>
            </w:r>
            <w:r w:rsidR="006759CD" w:rsidRPr="00C010BE">
              <w:rPr>
                <w:rFonts w:eastAsia="Times New Roman" w:cs="Times New Roman"/>
                <w:szCs w:val="24"/>
                <w:lang w:eastAsia="ar-SA" w:bidi="en-US"/>
              </w:rPr>
              <w:t xml:space="preserve"> </w:t>
            </w:r>
            <w:r w:rsidR="0031416C" w:rsidRPr="00C010BE">
              <w:rPr>
                <w:rFonts w:eastAsia="Times New Roman" w:cs="Times New Roman"/>
                <w:szCs w:val="24"/>
                <w:lang w:eastAsia="ar-SA" w:bidi="en-US"/>
              </w:rPr>
              <w:t>число зарегистрированных пользователей библиотек не менее 20770 чел.;</w:t>
            </w:r>
          </w:p>
          <w:p w:rsidR="0031416C" w:rsidRPr="00C010BE" w:rsidRDefault="0011405B" w:rsidP="001F7D3C">
            <w:pPr>
              <w:ind w:left="2" w:firstLine="381"/>
              <w:rPr>
                <w:rFonts w:eastAsia="Times New Roman" w:cs="Times New Roman"/>
                <w:szCs w:val="24"/>
                <w:lang w:eastAsia="ar-SA" w:bidi="en-US"/>
              </w:rPr>
            </w:pPr>
            <w:r w:rsidRPr="00C010BE">
              <w:rPr>
                <w:rFonts w:eastAsia="Times New Roman" w:cs="Times New Roman"/>
                <w:szCs w:val="24"/>
                <w:lang w:eastAsia="ar-SA" w:bidi="en-US"/>
              </w:rPr>
              <w:t xml:space="preserve"> –</w:t>
            </w:r>
            <w:r w:rsidR="006759CD" w:rsidRPr="00C010BE">
              <w:rPr>
                <w:rFonts w:eastAsia="Times New Roman" w:cs="Times New Roman"/>
                <w:szCs w:val="24"/>
                <w:lang w:eastAsia="ar-SA" w:bidi="en-US"/>
              </w:rPr>
              <w:t xml:space="preserve"> </w:t>
            </w:r>
            <w:r w:rsidR="0031416C" w:rsidRPr="00C010BE">
              <w:rPr>
                <w:rFonts w:eastAsia="Times New Roman" w:cs="Times New Roman"/>
                <w:szCs w:val="24"/>
                <w:lang w:eastAsia="ar-SA" w:bidi="en-US"/>
              </w:rPr>
              <w:t>объем библиотечных фондов не менее 241154 ед.;</w:t>
            </w:r>
          </w:p>
          <w:p w:rsidR="0031416C" w:rsidRPr="00C010BE" w:rsidRDefault="0011405B" w:rsidP="001F7D3C">
            <w:pPr>
              <w:ind w:left="2" w:firstLine="381"/>
              <w:rPr>
                <w:rFonts w:eastAsia="Times New Roman" w:cs="Times New Roman"/>
                <w:szCs w:val="24"/>
                <w:lang w:eastAsia="ar-SA" w:bidi="en-US"/>
              </w:rPr>
            </w:pPr>
            <w:r w:rsidRPr="00C010BE">
              <w:rPr>
                <w:rFonts w:eastAsia="Times New Roman" w:cs="Times New Roman"/>
                <w:szCs w:val="24"/>
                <w:lang w:eastAsia="ar-SA" w:bidi="en-US"/>
              </w:rPr>
              <w:t xml:space="preserve"> –</w:t>
            </w:r>
            <w:r w:rsidR="006759CD" w:rsidRPr="00C010BE">
              <w:rPr>
                <w:rFonts w:eastAsia="Times New Roman" w:cs="Times New Roman"/>
                <w:szCs w:val="24"/>
                <w:lang w:eastAsia="ar-SA" w:bidi="en-US"/>
              </w:rPr>
              <w:t xml:space="preserve"> </w:t>
            </w:r>
            <w:r w:rsidR="0031416C" w:rsidRPr="00C010BE">
              <w:rPr>
                <w:rFonts w:eastAsia="Times New Roman" w:cs="Times New Roman"/>
                <w:szCs w:val="24"/>
                <w:lang w:eastAsia="ar-SA" w:bidi="en-US"/>
              </w:rPr>
              <w:t>доля компьютеризированных и имеющих доступ в сеть Интернет библиотек, не менее 95 %;</w:t>
            </w:r>
          </w:p>
          <w:p w:rsidR="0031416C" w:rsidRPr="00C010BE" w:rsidRDefault="0011405B" w:rsidP="001F7D3C">
            <w:pPr>
              <w:ind w:left="2" w:firstLine="381"/>
              <w:rPr>
                <w:rFonts w:eastAsia="Times New Roman" w:cs="Times New Roman"/>
                <w:szCs w:val="24"/>
                <w:lang w:eastAsia="ar-SA" w:bidi="en-US"/>
              </w:rPr>
            </w:pPr>
            <w:r w:rsidRPr="00C010BE">
              <w:rPr>
                <w:rFonts w:eastAsia="Times New Roman" w:cs="Times New Roman"/>
                <w:szCs w:val="24"/>
                <w:lang w:eastAsia="ar-SA" w:bidi="en-US"/>
              </w:rPr>
              <w:t xml:space="preserve"> –</w:t>
            </w:r>
            <w:r w:rsidR="006759CD" w:rsidRPr="00C010BE">
              <w:rPr>
                <w:rFonts w:eastAsia="Times New Roman" w:cs="Times New Roman"/>
                <w:szCs w:val="24"/>
                <w:lang w:eastAsia="ar-SA" w:bidi="en-US"/>
              </w:rPr>
              <w:t xml:space="preserve"> </w:t>
            </w:r>
            <w:r w:rsidR="0031416C" w:rsidRPr="00C010BE">
              <w:rPr>
                <w:rFonts w:eastAsia="Times New Roman" w:cs="Times New Roman"/>
                <w:szCs w:val="24"/>
                <w:lang w:eastAsia="ar-SA" w:bidi="en-US"/>
              </w:rPr>
              <w:t xml:space="preserve">количество экземпляров на 1000 жителей не менее 8000 ед.; </w:t>
            </w:r>
          </w:p>
          <w:p w:rsidR="0031416C" w:rsidRPr="00C010BE" w:rsidRDefault="0011405B" w:rsidP="001F7D3C">
            <w:pPr>
              <w:ind w:left="2" w:firstLine="381"/>
              <w:rPr>
                <w:rFonts w:eastAsia="Times New Roman" w:cs="Times New Roman"/>
                <w:szCs w:val="24"/>
                <w:lang w:eastAsia="ar-SA" w:bidi="en-US"/>
              </w:rPr>
            </w:pPr>
            <w:r w:rsidRPr="00C010BE">
              <w:rPr>
                <w:rFonts w:eastAsia="Times New Roman" w:cs="Times New Roman"/>
                <w:szCs w:val="24"/>
                <w:lang w:eastAsia="ar-SA" w:bidi="en-US"/>
              </w:rPr>
              <w:t xml:space="preserve"> –</w:t>
            </w:r>
            <w:r w:rsidR="006759CD" w:rsidRPr="00C010BE">
              <w:rPr>
                <w:rFonts w:eastAsia="Times New Roman" w:cs="Times New Roman"/>
                <w:szCs w:val="24"/>
                <w:lang w:eastAsia="ar-SA" w:bidi="en-US"/>
              </w:rPr>
              <w:t xml:space="preserve"> </w:t>
            </w:r>
            <w:r w:rsidR="0031416C" w:rsidRPr="00C010BE">
              <w:rPr>
                <w:rFonts w:eastAsia="Times New Roman" w:cs="Times New Roman"/>
                <w:szCs w:val="24"/>
                <w:lang w:eastAsia="ar-SA" w:bidi="en-US"/>
              </w:rPr>
              <w:t>количество посетителей музея (в том числе виртуальных) ежегодно не менее 53739 чел.;</w:t>
            </w:r>
          </w:p>
          <w:p w:rsidR="0031416C" w:rsidRPr="00C010BE" w:rsidRDefault="0031416C" w:rsidP="001F7D3C">
            <w:pPr>
              <w:pStyle w:val="aff5"/>
              <w:ind w:firstLine="381"/>
              <w:rPr>
                <w:lang w:val="ru-RU"/>
              </w:rPr>
            </w:pPr>
            <w:r w:rsidRPr="00C010BE">
              <w:rPr>
                <w:lang w:val="ru-RU"/>
              </w:rPr>
              <w:t>доля детей от общего количества обучающихся в средних общеобразовательных школах с 1 по 8 классы ежегодно не менее 9 %.</w:t>
            </w:r>
          </w:p>
          <w:p w:rsidR="00CE2340" w:rsidRPr="00C010BE" w:rsidRDefault="00CE2340" w:rsidP="001F7D3C">
            <w:pPr>
              <w:pStyle w:val="aff5"/>
              <w:ind w:firstLine="381"/>
              <w:rPr>
                <w:lang w:val="ru-RU"/>
              </w:rPr>
            </w:pPr>
            <w:r w:rsidRPr="00C010BE">
              <w:rPr>
                <w:lang w:val="ru-RU"/>
              </w:rPr>
              <w:t>Для достижения указанных показателей необходим</w:t>
            </w:r>
            <w:r w:rsidR="0031416C" w:rsidRPr="00C010BE">
              <w:rPr>
                <w:lang w:val="ru-RU"/>
              </w:rPr>
              <w:t>а</w:t>
            </w:r>
            <w:r w:rsidR="006759CD" w:rsidRPr="00C010BE">
              <w:rPr>
                <w:lang w:val="ru-RU"/>
              </w:rPr>
              <w:t xml:space="preserve"> </w:t>
            </w:r>
            <w:r w:rsidRPr="00C010BE">
              <w:rPr>
                <w:lang w:val="ru-RU"/>
              </w:rPr>
              <w:t>обеспеченность населения объектами культуры и искусства.</w:t>
            </w:r>
          </w:p>
          <w:p w:rsidR="006C052D" w:rsidRPr="00C010BE" w:rsidRDefault="006C052D" w:rsidP="001F7D3C">
            <w:pPr>
              <w:pStyle w:val="aff5"/>
              <w:ind w:firstLine="381"/>
              <w:rPr>
                <w:lang w:val="ru-RU"/>
              </w:rPr>
            </w:pPr>
            <w:r w:rsidRPr="00C010BE">
              <w:rPr>
                <w:lang w:val="ru-RU"/>
              </w:rPr>
              <w:lastRenderedPageBreak/>
              <w:t>Расчетные показатели минимально допустимого уровня обеспеченности объектами культуры, включая:</w:t>
            </w:r>
          </w:p>
          <w:p w:rsidR="006C052D" w:rsidRPr="00C010BE" w:rsidRDefault="0011405B" w:rsidP="001F7D3C">
            <w:pPr>
              <w:pStyle w:val="aff5"/>
              <w:ind w:firstLine="381"/>
              <w:rPr>
                <w:lang w:val="ru-RU"/>
              </w:rPr>
            </w:pPr>
            <w:r w:rsidRPr="00C010BE">
              <w:rPr>
                <w:lang w:val="ru-RU"/>
              </w:rPr>
              <w:t xml:space="preserve"> –</w:t>
            </w:r>
            <w:r w:rsidR="006759CD" w:rsidRPr="00C010BE">
              <w:rPr>
                <w:lang w:val="ru-RU"/>
              </w:rPr>
              <w:t xml:space="preserve"> </w:t>
            </w:r>
            <w:r w:rsidR="006C052D" w:rsidRPr="00C010BE">
              <w:rPr>
                <w:lang w:val="ru-RU"/>
              </w:rPr>
              <w:t>общедоступная библиотека</w:t>
            </w:r>
            <w:r w:rsidR="00272683" w:rsidRPr="00C010BE">
              <w:rPr>
                <w:lang w:val="ru-RU"/>
              </w:rPr>
              <w:t>;</w:t>
            </w:r>
          </w:p>
          <w:p w:rsidR="006C052D" w:rsidRPr="00C010BE" w:rsidRDefault="0011405B" w:rsidP="001F7D3C">
            <w:pPr>
              <w:pStyle w:val="aff5"/>
              <w:ind w:firstLine="381"/>
              <w:rPr>
                <w:lang w:val="ru-RU"/>
              </w:rPr>
            </w:pPr>
            <w:r w:rsidRPr="00C010BE">
              <w:rPr>
                <w:lang w:val="ru-RU"/>
              </w:rPr>
              <w:t xml:space="preserve"> –</w:t>
            </w:r>
            <w:r w:rsidR="006759CD" w:rsidRPr="00C010BE">
              <w:rPr>
                <w:lang w:val="ru-RU"/>
              </w:rPr>
              <w:t xml:space="preserve"> </w:t>
            </w:r>
            <w:r w:rsidR="006C052D" w:rsidRPr="00C010BE">
              <w:rPr>
                <w:lang w:val="ru-RU"/>
              </w:rPr>
              <w:t>детская библиотека</w:t>
            </w:r>
            <w:r w:rsidR="00272683" w:rsidRPr="00C010BE">
              <w:rPr>
                <w:lang w:val="ru-RU"/>
              </w:rPr>
              <w:t>;</w:t>
            </w:r>
          </w:p>
          <w:p w:rsidR="006C052D" w:rsidRPr="00C010BE" w:rsidRDefault="0011405B" w:rsidP="001F7D3C">
            <w:pPr>
              <w:pStyle w:val="aff5"/>
              <w:ind w:firstLine="381"/>
              <w:rPr>
                <w:lang w:val="ru-RU"/>
              </w:rPr>
            </w:pPr>
            <w:r w:rsidRPr="00C010BE">
              <w:rPr>
                <w:lang w:val="ru-RU"/>
              </w:rPr>
              <w:t xml:space="preserve"> –</w:t>
            </w:r>
            <w:r w:rsidR="006759CD" w:rsidRPr="00C010BE">
              <w:rPr>
                <w:lang w:val="ru-RU"/>
              </w:rPr>
              <w:t xml:space="preserve"> </w:t>
            </w:r>
            <w:r w:rsidR="006C052D" w:rsidRPr="00C010BE">
              <w:rPr>
                <w:lang w:val="ru-RU"/>
              </w:rPr>
              <w:t>точка доступа к полнотекстовым информационным ресурсам</w:t>
            </w:r>
            <w:r w:rsidR="00272683" w:rsidRPr="00C010BE">
              <w:rPr>
                <w:lang w:val="ru-RU"/>
              </w:rPr>
              <w:t>;</w:t>
            </w:r>
          </w:p>
          <w:p w:rsidR="006C052D" w:rsidRPr="00C010BE" w:rsidRDefault="0011405B" w:rsidP="001F7D3C">
            <w:pPr>
              <w:widowControl w:val="0"/>
              <w:autoSpaceDE w:val="0"/>
              <w:autoSpaceDN w:val="0"/>
              <w:adjustRightInd w:val="0"/>
              <w:ind w:firstLine="381"/>
              <w:jc w:val="left"/>
              <w:rPr>
                <w:rFonts w:eastAsia="Times New Roman" w:cs="Times New Roman"/>
                <w:szCs w:val="24"/>
                <w:lang w:eastAsia="ar-SA" w:bidi="en-US"/>
              </w:rPr>
            </w:pPr>
            <w:r w:rsidRPr="00C010BE">
              <w:rPr>
                <w:rFonts w:eastAsia="Times New Roman" w:cs="Times New Roman"/>
                <w:szCs w:val="24"/>
                <w:lang w:eastAsia="ar-SA" w:bidi="en-US"/>
              </w:rPr>
              <w:t xml:space="preserve"> –</w:t>
            </w:r>
            <w:r w:rsidR="006759CD" w:rsidRPr="00C010BE">
              <w:rPr>
                <w:rFonts w:eastAsia="Times New Roman" w:cs="Times New Roman"/>
                <w:szCs w:val="24"/>
                <w:lang w:eastAsia="ar-SA" w:bidi="en-US"/>
              </w:rPr>
              <w:t xml:space="preserve"> </w:t>
            </w:r>
            <w:r w:rsidR="00272683" w:rsidRPr="00C010BE">
              <w:rPr>
                <w:rFonts w:eastAsia="Times New Roman" w:cs="Times New Roman"/>
                <w:szCs w:val="24"/>
                <w:lang w:eastAsia="ar-SA" w:bidi="en-US"/>
              </w:rPr>
              <w:t>к</w:t>
            </w:r>
            <w:r w:rsidR="006C052D" w:rsidRPr="00C010BE">
              <w:rPr>
                <w:rFonts w:eastAsia="Times New Roman" w:cs="Times New Roman"/>
                <w:szCs w:val="24"/>
                <w:lang w:eastAsia="ar-SA" w:bidi="en-US"/>
              </w:rPr>
              <w:t>инозал</w:t>
            </w:r>
            <w:r w:rsidR="00272683" w:rsidRPr="00C010BE">
              <w:rPr>
                <w:rFonts w:eastAsia="Times New Roman" w:cs="Times New Roman"/>
                <w:szCs w:val="24"/>
                <w:lang w:eastAsia="ar-SA" w:bidi="en-US"/>
              </w:rPr>
              <w:t>;</w:t>
            </w:r>
          </w:p>
          <w:p w:rsidR="006C052D" w:rsidRPr="00C010BE" w:rsidRDefault="0011405B" w:rsidP="001F7D3C">
            <w:pPr>
              <w:pStyle w:val="aff5"/>
              <w:ind w:firstLine="381"/>
              <w:rPr>
                <w:lang w:val="ru-RU"/>
              </w:rPr>
            </w:pPr>
            <w:r w:rsidRPr="00C010BE">
              <w:rPr>
                <w:lang w:val="ru-RU"/>
              </w:rPr>
              <w:t xml:space="preserve"> –</w:t>
            </w:r>
            <w:r w:rsidR="006759CD" w:rsidRPr="00C010BE">
              <w:rPr>
                <w:lang w:val="ru-RU"/>
              </w:rPr>
              <w:t xml:space="preserve"> </w:t>
            </w:r>
            <w:r w:rsidR="00272683" w:rsidRPr="00C010BE">
              <w:rPr>
                <w:lang w:val="ru-RU"/>
              </w:rPr>
              <w:t>дом культуры;</w:t>
            </w:r>
          </w:p>
          <w:p w:rsidR="006C052D" w:rsidRPr="00C010BE" w:rsidRDefault="0011405B" w:rsidP="001F7D3C">
            <w:pPr>
              <w:pStyle w:val="aff5"/>
              <w:ind w:firstLine="381"/>
              <w:rPr>
                <w:lang w:val="ru-RU"/>
              </w:rPr>
            </w:pPr>
            <w:r w:rsidRPr="00C010BE">
              <w:rPr>
                <w:lang w:val="ru-RU"/>
              </w:rPr>
              <w:t xml:space="preserve"> –</w:t>
            </w:r>
            <w:r w:rsidR="006759CD" w:rsidRPr="00C010BE">
              <w:rPr>
                <w:lang w:val="ru-RU"/>
              </w:rPr>
              <w:t xml:space="preserve"> </w:t>
            </w:r>
            <w:r w:rsidR="00272683" w:rsidRPr="00C010BE">
              <w:rPr>
                <w:lang w:val="ru-RU"/>
              </w:rPr>
              <w:t>концертный зал;</w:t>
            </w:r>
          </w:p>
          <w:p w:rsidR="00272683" w:rsidRPr="00C010BE" w:rsidRDefault="0011405B" w:rsidP="001F7D3C">
            <w:pPr>
              <w:pStyle w:val="aff5"/>
              <w:ind w:firstLine="381"/>
              <w:rPr>
                <w:lang w:val="ru-RU"/>
              </w:rPr>
            </w:pPr>
            <w:r w:rsidRPr="00C010BE">
              <w:rPr>
                <w:lang w:val="ru-RU"/>
              </w:rPr>
              <w:t xml:space="preserve"> –</w:t>
            </w:r>
            <w:r w:rsidR="006759CD" w:rsidRPr="00C010BE">
              <w:rPr>
                <w:lang w:val="ru-RU"/>
              </w:rPr>
              <w:t xml:space="preserve"> </w:t>
            </w:r>
            <w:r w:rsidR="00272683" w:rsidRPr="00C010BE">
              <w:rPr>
                <w:lang w:val="ru-RU"/>
              </w:rPr>
              <w:t>парк культуры и отдыха</w:t>
            </w:r>
          </w:p>
          <w:p w:rsidR="00216A83" w:rsidRPr="00C010BE" w:rsidRDefault="00272683" w:rsidP="001F7D3C">
            <w:pPr>
              <w:pStyle w:val="aff5"/>
              <w:ind w:firstLine="0"/>
              <w:rPr>
                <w:lang w:val="ru-RU"/>
              </w:rPr>
            </w:pPr>
            <w:r w:rsidRPr="00C010BE">
              <w:rPr>
                <w:lang w:val="ru-RU"/>
              </w:rPr>
              <w:t>установлены следуя Методическим рекомендациям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утвержденным распоряжением Министерства культуры РФ от 02.08.2017 №</w:t>
            </w:r>
            <w:r w:rsidRPr="00C010BE">
              <w:t> </w:t>
            </w:r>
            <w:r w:rsidRPr="00C010BE">
              <w:rPr>
                <w:lang w:val="ru-RU"/>
              </w:rPr>
              <w:t>Р</w:t>
            </w:r>
            <w:r w:rsidR="009201D0">
              <w:rPr>
                <w:lang w:val="ru-RU"/>
              </w:rPr>
              <w:t>-</w:t>
            </w:r>
            <w:r w:rsidRPr="00C010BE">
              <w:rPr>
                <w:lang w:val="ru-RU"/>
              </w:rPr>
              <w:t>965</w:t>
            </w:r>
            <w:r w:rsidR="007278F0" w:rsidRPr="00C010BE">
              <w:rPr>
                <w:lang w:val="ru-RU"/>
              </w:rPr>
              <w:t>.</w:t>
            </w:r>
            <w:r w:rsidRPr="00C010BE">
              <w:rPr>
                <w:lang w:val="ru-RU"/>
              </w:rPr>
              <w:t xml:space="preserve"> </w:t>
            </w:r>
            <w:r w:rsidR="007278F0" w:rsidRPr="00C010BE">
              <w:rPr>
                <w:lang w:val="ru-RU"/>
              </w:rPr>
              <w:t>При этом рекомендованные показатели скорректированы в сторону увеличения с учетом существующего положения и планируемых значений в муниципальной</w:t>
            </w:r>
            <w:r w:rsidRPr="00C010BE">
              <w:rPr>
                <w:lang w:val="ru-RU"/>
              </w:rPr>
              <w:t xml:space="preserve"> </w:t>
            </w:r>
            <w:r w:rsidR="007278F0" w:rsidRPr="00C010BE">
              <w:rPr>
                <w:lang w:val="ru-RU"/>
              </w:rPr>
              <w:t>программе.</w:t>
            </w:r>
            <w:r w:rsidRPr="00C010BE">
              <w:rPr>
                <w:lang w:val="ru-RU"/>
              </w:rPr>
              <w:t xml:space="preserve"> </w:t>
            </w:r>
            <w:r w:rsidR="00865B65" w:rsidRPr="00C010BE">
              <w:rPr>
                <w:lang w:val="ru-RU"/>
              </w:rPr>
              <w:t>М</w:t>
            </w:r>
            <w:r w:rsidR="00216A83" w:rsidRPr="00C010BE">
              <w:rPr>
                <w:lang w:val="ru-RU"/>
              </w:rPr>
              <w:t>аксимально допустим</w:t>
            </w:r>
            <w:r w:rsidR="00865B65" w:rsidRPr="00C010BE">
              <w:rPr>
                <w:lang w:val="ru-RU"/>
              </w:rPr>
              <w:t>ый</w:t>
            </w:r>
            <w:r w:rsidR="00216A83" w:rsidRPr="00C010BE">
              <w:rPr>
                <w:lang w:val="ru-RU"/>
              </w:rPr>
              <w:t xml:space="preserve"> уров</w:t>
            </w:r>
            <w:r w:rsidR="00865B65" w:rsidRPr="00C010BE">
              <w:rPr>
                <w:lang w:val="ru-RU"/>
              </w:rPr>
              <w:t>ень</w:t>
            </w:r>
            <w:r w:rsidR="00216A83" w:rsidRPr="00C010BE">
              <w:rPr>
                <w:lang w:val="ru-RU"/>
              </w:rPr>
              <w:t xml:space="preserve"> доступности до объектов указан для транспортной доступности в границах городского округа, а для пешеходной в границах населенного пункта, в котором размещен объект, исходя из </w:t>
            </w:r>
            <w:proofErr w:type="spellStart"/>
            <w:r w:rsidR="00865B65" w:rsidRPr="00C010BE">
              <w:rPr>
                <w:lang w:val="ru-RU"/>
              </w:rPr>
              <w:t>возможной</w:t>
            </w:r>
            <w:r w:rsidR="00216A83" w:rsidRPr="00C010BE">
              <w:rPr>
                <w:lang w:val="ru-RU"/>
              </w:rPr>
              <w:t>длины</w:t>
            </w:r>
            <w:proofErr w:type="spellEnd"/>
            <w:r w:rsidR="00216A83" w:rsidRPr="00C010BE">
              <w:rPr>
                <w:lang w:val="ru-RU"/>
              </w:rPr>
              <w:t xml:space="preserve"> пути, обусловленной размерами округа и населенных пунктов. </w:t>
            </w:r>
          </w:p>
          <w:p w:rsidR="009135C4" w:rsidRPr="00C010BE" w:rsidRDefault="009135C4" w:rsidP="003D58F7">
            <w:pPr>
              <w:pStyle w:val="aff5"/>
              <w:rPr>
                <w:szCs w:val="23"/>
                <w:lang w:val="ru-RU"/>
              </w:rPr>
            </w:pPr>
          </w:p>
        </w:tc>
      </w:tr>
      <w:tr w:rsidR="009135C4" w:rsidRPr="00C010BE" w:rsidTr="001F7D3C">
        <w:trPr>
          <w:trHeight w:val="3546"/>
        </w:trPr>
        <w:tc>
          <w:tcPr>
            <w:tcW w:w="2547" w:type="dxa"/>
          </w:tcPr>
          <w:p w:rsidR="009135C4" w:rsidRPr="00C010BE" w:rsidRDefault="00CA1504" w:rsidP="004655F7">
            <w:pPr>
              <w:ind w:right="-108" w:firstLine="0"/>
              <w:jc w:val="left"/>
              <w:rPr>
                <w:szCs w:val="24"/>
              </w:rPr>
            </w:pPr>
            <w:r w:rsidRPr="00C010BE">
              <w:rPr>
                <w:szCs w:val="24"/>
              </w:rPr>
              <w:lastRenderedPageBreak/>
              <w:t xml:space="preserve">1.5. </w:t>
            </w:r>
            <w:r w:rsidR="004655F7" w:rsidRPr="00C010BE">
              <w:rPr>
                <w:szCs w:val="24"/>
              </w:rPr>
              <w:t>РП ОМЗ</w:t>
            </w:r>
            <w:r w:rsidRPr="00C010BE">
              <w:rPr>
                <w:szCs w:val="24"/>
              </w:rPr>
              <w:t xml:space="preserve"> в области рекреации, массового отдыха жителей и туризма</w:t>
            </w:r>
          </w:p>
        </w:tc>
        <w:tc>
          <w:tcPr>
            <w:tcW w:w="7364" w:type="dxa"/>
          </w:tcPr>
          <w:p w:rsidR="00CE2340" w:rsidRPr="00C010BE" w:rsidRDefault="00CE2340" w:rsidP="001F7D3C">
            <w:pPr>
              <w:pStyle w:val="aff5"/>
              <w:ind w:firstLine="381"/>
              <w:rPr>
                <w:lang w:val="ru-RU"/>
              </w:rPr>
            </w:pPr>
            <w:r w:rsidRPr="00C010BE">
              <w:rPr>
                <w:lang w:val="ru-RU"/>
              </w:rPr>
              <w:t>В соответствии с п. 15 ч. 1, ч. 4 ст. 14 Федерального закона № 131</w:t>
            </w:r>
            <w:r w:rsidR="007743E5" w:rsidRPr="00C010BE">
              <w:rPr>
                <w:lang w:val="ru-RU"/>
              </w:rPr>
              <w:t xml:space="preserve">-ФЗ </w:t>
            </w:r>
            <w:r w:rsidRPr="00C010BE">
              <w:rPr>
                <w:lang w:val="ru-RU"/>
              </w:rPr>
              <w:t xml:space="preserve">в МНГП устанавливаются расчетные показатели для объектов массового отдыха местного значения городского округа, к которым отнесены зоны массового кратковременного отдыха и пляжи (зоны рекреации водных объектов). </w:t>
            </w:r>
          </w:p>
          <w:p w:rsidR="00CE2340" w:rsidRPr="00C010BE" w:rsidRDefault="00CE2340" w:rsidP="001F7D3C">
            <w:pPr>
              <w:pStyle w:val="aff5"/>
              <w:ind w:firstLine="381"/>
              <w:rPr>
                <w:lang w:val="ru-RU"/>
              </w:rPr>
            </w:pPr>
            <w:r w:rsidRPr="00C010BE">
              <w:rPr>
                <w:lang w:val="ru-RU"/>
              </w:rPr>
              <w:t xml:space="preserve">Расчетные показатели минимально допустимого уровня обеспеченности городского округа зонами массового кратковременного отдыха и максимально допустимого уровня территориальной доступности до таких зон установлены в соответствии с п. 9.21 СП 42.13330.2016. </w:t>
            </w:r>
          </w:p>
          <w:p w:rsidR="00CE2340" w:rsidRPr="00C010BE" w:rsidRDefault="00CE2340" w:rsidP="001F7D3C">
            <w:pPr>
              <w:pStyle w:val="aff5"/>
              <w:ind w:firstLine="381"/>
              <w:rPr>
                <w:lang w:val="ru-RU"/>
              </w:rPr>
            </w:pPr>
            <w:r w:rsidRPr="00C010BE">
              <w:rPr>
                <w:lang w:val="ru-RU"/>
              </w:rPr>
              <w:t>Расчетные показатели минимально допустимой площади территории для размещения речных и озерных пляжей и протяженности береговой полосы данных пляжей на одного посетителя установлены в соответствии с п. 9.27 СП 42.13330.2016. Пляжи необходимо оборудовать пунктами оказания первой медицинской помощи и спасательными станциями в соответствии с ГОСТ 17.1.5.02</w:t>
            </w:r>
            <w:r w:rsidR="00C010BE">
              <w:rPr>
                <w:lang w:val="ru-RU"/>
              </w:rPr>
              <w:t>-</w:t>
            </w:r>
            <w:r w:rsidRPr="00C010BE">
              <w:rPr>
                <w:lang w:val="ru-RU"/>
              </w:rPr>
              <w:t xml:space="preserve">80 «Гигиенические требования к зонам рекреации водных объектов». Организованные пляжи должны быть оборудованы спасательными станциями: 1 спасательная станция на каждый организованный пляж. </w:t>
            </w:r>
          </w:p>
          <w:p w:rsidR="00CE2340" w:rsidRPr="00C010BE" w:rsidRDefault="00CE2340" w:rsidP="001F7D3C">
            <w:pPr>
              <w:pStyle w:val="aff5"/>
              <w:ind w:firstLine="381"/>
              <w:rPr>
                <w:lang w:val="ru-RU"/>
              </w:rPr>
            </w:pPr>
            <w:r w:rsidRPr="00C010BE">
              <w:rPr>
                <w:lang w:val="ru-RU"/>
              </w:rPr>
              <w:t xml:space="preserve">В зонах рекреации водных объектов в период купального сезона организуется дежурный медицинский пункт для оказания медицинской помощи пострадавшим на воде. </w:t>
            </w:r>
          </w:p>
          <w:p w:rsidR="00CE2340" w:rsidRPr="00C010BE" w:rsidRDefault="00CE2340" w:rsidP="001F7D3C">
            <w:pPr>
              <w:pStyle w:val="aff5"/>
              <w:ind w:firstLine="381"/>
              <w:rPr>
                <w:lang w:val="ru-RU"/>
              </w:rPr>
            </w:pPr>
            <w:r w:rsidRPr="00C010BE">
              <w:rPr>
                <w:lang w:val="ru-RU"/>
              </w:rPr>
              <w:t>Зоны рекреации водного объекта должны быть радиофицированы, иметь телефонную связь и обеспечиваться муниципальным транспортом. Пляжи должны быть оборудованы мачтами высотой 8</w:t>
            </w:r>
            <w:r w:rsidR="0011405B" w:rsidRPr="00C010BE">
              <w:rPr>
                <w:lang w:val="ru-RU"/>
              </w:rPr>
              <w:t xml:space="preserve"> – </w:t>
            </w:r>
            <w:r w:rsidRPr="00C010BE">
              <w:rPr>
                <w:lang w:val="ru-RU"/>
              </w:rPr>
              <w:t xml:space="preserve">10 метров для подъема сигналов. </w:t>
            </w:r>
          </w:p>
          <w:p w:rsidR="00CE2340" w:rsidRPr="00C010BE" w:rsidRDefault="00CE2340" w:rsidP="001F7D3C">
            <w:pPr>
              <w:pStyle w:val="aff5"/>
              <w:ind w:firstLine="381"/>
              <w:rPr>
                <w:lang w:val="ru-RU"/>
              </w:rPr>
            </w:pPr>
            <w:r w:rsidRPr="00C010BE">
              <w:rPr>
                <w:lang w:val="ru-RU"/>
              </w:rPr>
              <w:t>Зоны рекреации водных объектов должны быть оборудованы информационными стендами с материалами по профилактике несчастных случаев на водных объектах, данными о температуре воды и воздуха.</w:t>
            </w:r>
          </w:p>
          <w:p w:rsidR="007278E7" w:rsidRPr="00C010BE" w:rsidRDefault="00865B65" w:rsidP="001F7D3C">
            <w:pPr>
              <w:pStyle w:val="aff5"/>
              <w:ind w:firstLine="381"/>
              <w:rPr>
                <w:lang w:val="ru-RU"/>
              </w:rPr>
            </w:pPr>
            <w:r w:rsidRPr="00C010BE">
              <w:rPr>
                <w:lang w:val="ru-RU"/>
              </w:rPr>
              <w:t>Расчетные показатели минимально допустимого уровня обеспеченности населения площадью о</w:t>
            </w:r>
            <w:r w:rsidRPr="00C010BE">
              <w:rPr>
                <w:lang w:val="ru-RU" w:eastAsia="ru-RU"/>
              </w:rPr>
              <w:t>зелененны</w:t>
            </w:r>
            <w:r w:rsidRPr="00C010BE">
              <w:rPr>
                <w:lang w:val="ru-RU"/>
              </w:rPr>
              <w:t>х</w:t>
            </w:r>
            <w:r w:rsidRPr="00C010BE">
              <w:rPr>
                <w:lang w:val="ru-RU" w:eastAsia="ru-RU"/>
              </w:rPr>
              <w:t xml:space="preserve"> территори</w:t>
            </w:r>
            <w:r w:rsidRPr="00C010BE">
              <w:rPr>
                <w:lang w:val="ru-RU"/>
              </w:rPr>
              <w:t>й</w:t>
            </w:r>
            <w:r w:rsidRPr="00C010BE">
              <w:rPr>
                <w:lang w:val="ru-RU" w:eastAsia="ru-RU"/>
              </w:rPr>
              <w:t xml:space="preserve"> общего пользования </w:t>
            </w:r>
            <w:r w:rsidRPr="00C010BE">
              <w:rPr>
                <w:lang w:val="ru-RU"/>
              </w:rPr>
              <w:t>(</w:t>
            </w:r>
            <w:r w:rsidRPr="00C010BE">
              <w:rPr>
                <w:lang w:val="ru-RU" w:eastAsia="ru-RU"/>
              </w:rPr>
              <w:t xml:space="preserve">парк, </w:t>
            </w:r>
            <w:r w:rsidRPr="00C010BE">
              <w:rPr>
                <w:lang w:val="ru-RU" w:eastAsia="ru-RU"/>
              </w:rPr>
              <w:lastRenderedPageBreak/>
              <w:t>сад, сквер, бульвар</w:t>
            </w:r>
            <w:r w:rsidRPr="00C010BE">
              <w:rPr>
                <w:lang w:val="ru-RU"/>
              </w:rPr>
              <w:t>, набережная) для городских и сельских населенных пунктов установлены в соответствии с таблицей 9.2 СП 42.13330.2016.</w:t>
            </w:r>
            <w:r w:rsidR="007278E7" w:rsidRPr="00C010BE">
              <w:rPr>
                <w:lang w:val="ru-RU"/>
              </w:rPr>
              <w:t xml:space="preserve"> Максимально допустимый уровень доступности до ближайших объектов указан, исходя из возможной длины пути, обусловленной размерами населенных пунктов и количеством объектов в них. </w:t>
            </w:r>
          </w:p>
          <w:p w:rsidR="009135C4" w:rsidRPr="00C010BE" w:rsidRDefault="00D13DE8" w:rsidP="001F7D3C">
            <w:pPr>
              <w:pStyle w:val="aff5"/>
              <w:ind w:firstLine="381"/>
              <w:rPr>
                <w:b/>
                <w:i/>
                <w:lang w:val="ru-RU"/>
              </w:rPr>
            </w:pPr>
            <w:r w:rsidRPr="00C010BE">
              <w:rPr>
                <w:lang w:val="ru-RU"/>
              </w:rPr>
              <w:t xml:space="preserve">Постановление Администрации Октябрьского муниципального района Пермского края от 14.02.2019 № </w:t>
            </w:r>
            <w:r w:rsidRPr="00C010BE">
              <w:rPr>
                <w:lang w:val="ru-RU"/>
              </w:rPr>
              <w:fldChar w:fldCharType="begin"/>
            </w:r>
            <w:r w:rsidRPr="00C010BE">
              <w:rPr>
                <w:lang w:val="ru-RU"/>
              </w:rPr>
              <w:instrText xml:space="preserve"> DOCPROPERTY  reg_number  \* MERGEFORMAT </w:instrText>
            </w:r>
            <w:r w:rsidRPr="00C010BE">
              <w:rPr>
                <w:lang w:val="ru-RU"/>
              </w:rPr>
              <w:fldChar w:fldCharType="separate"/>
            </w:r>
            <w:r w:rsidRPr="00C010BE">
              <w:rPr>
                <w:lang w:val="ru-RU"/>
              </w:rPr>
              <w:t>56</w:t>
            </w:r>
            <w:r w:rsidR="007D09DE" w:rsidRPr="007D09DE">
              <w:rPr>
                <w:b/>
                <w:lang w:val="ru-RU"/>
              </w:rPr>
              <w:t>-</w:t>
            </w:r>
            <w:r w:rsidR="007D09DE" w:rsidRPr="007D09DE">
              <w:rPr>
                <w:lang w:val="ru-RU"/>
              </w:rPr>
              <w:t>266-01-05</w:t>
            </w:r>
            <w:r w:rsidRPr="00C010BE">
              <w:rPr>
                <w:lang w:val="ru-RU"/>
              </w:rPr>
              <w:fldChar w:fldCharType="end"/>
            </w:r>
            <w:r w:rsidRPr="00C010BE">
              <w:rPr>
                <w:lang w:val="ru-RU"/>
              </w:rPr>
              <w:t xml:space="preserve"> утверждена </w:t>
            </w:r>
            <w:r w:rsidRPr="00C010BE">
              <w:rPr>
                <w:lang w:val="ru-RU"/>
              </w:rPr>
              <w:fldChar w:fldCharType="begin"/>
            </w:r>
            <w:r w:rsidRPr="00C010BE">
              <w:rPr>
                <w:lang w:val="ru-RU"/>
              </w:rPr>
              <w:instrText xml:space="preserve"> DOCPROPERTY  doc_summary  \* MERGEFORMAT </w:instrText>
            </w:r>
            <w:r w:rsidRPr="00C010BE">
              <w:rPr>
                <w:lang w:val="ru-RU"/>
              </w:rPr>
              <w:fldChar w:fldCharType="separate"/>
            </w:r>
            <w:r w:rsidRPr="00C010BE">
              <w:rPr>
                <w:lang w:val="ru-RU"/>
              </w:rPr>
              <w:t xml:space="preserve"> ведомственная целев</w:t>
            </w:r>
            <w:r w:rsidR="0018078E" w:rsidRPr="00C010BE">
              <w:rPr>
                <w:lang w:val="ru-RU"/>
              </w:rPr>
              <w:t>ая</w:t>
            </w:r>
            <w:r w:rsidRPr="00C010BE">
              <w:rPr>
                <w:lang w:val="ru-RU"/>
              </w:rPr>
              <w:t xml:space="preserve"> программ</w:t>
            </w:r>
            <w:r w:rsidR="0018078E" w:rsidRPr="00C010BE">
              <w:rPr>
                <w:lang w:val="ru-RU"/>
              </w:rPr>
              <w:t>а</w:t>
            </w:r>
            <w:r w:rsidRPr="00C010BE">
              <w:rPr>
                <w:lang w:val="ru-RU"/>
              </w:rPr>
              <w:t xml:space="preserve"> «Развитие туризма</w:t>
            </w:r>
            <w:r w:rsidR="006759CD" w:rsidRPr="00C010BE">
              <w:rPr>
                <w:lang w:val="ru-RU"/>
              </w:rPr>
              <w:t xml:space="preserve"> </w:t>
            </w:r>
            <w:r w:rsidRPr="00C010BE">
              <w:rPr>
                <w:lang w:val="ru-RU"/>
              </w:rPr>
              <w:t>в Октябрьском муниципальном</w:t>
            </w:r>
            <w:r w:rsidR="006759CD" w:rsidRPr="00C010BE">
              <w:rPr>
                <w:lang w:val="ru-RU"/>
              </w:rPr>
              <w:t xml:space="preserve"> </w:t>
            </w:r>
            <w:r w:rsidRPr="00C010BE">
              <w:rPr>
                <w:lang w:val="ru-RU"/>
              </w:rPr>
              <w:t>районе Пермского края»</w:t>
            </w:r>
            <w:r w:rsidRPr="00C010BE">
              <w:rPr>
                <w:lang w:val="ru-RU"/>
              </w:rPr>
              <w:fldChar w:fldCharType="end"/>
            </w:r>
            <w:r w:rsidR="0018078E" w:rsidRPr="00C010BE">
              <w:rPr>
                <w:lang w:val="ru-RU"/>
              </w:rPr>
              <w:t>, в которой проа</w:t>
            </w:r>
            <w:r w:rsidR="00F23164" w:rsidRPr="00C010BE">
              <w:rPr>
                <w:lang w:val="ru-RU"/>
              </w:rPr>
              <w:t>на</w:t>
            </w:r>
            <w:r w:rsidR="0018078E" w:rsidRPr="00C010BE">
              <w:rPr>
                <w:lang w:val="ru-RU"/>
              </w:rPr>
              <w:t>лизированы предпосылки и определены основные мероприятия в сфере туризма.</w:t>
            </w:r>
            <w:r w:rsidR="00D06E59" w:rsidRPr="00C010BE">
              <w:rPr>
                <w:lang w:val="ru-RU"/>
              </w:rPr>
              <w:t xml:space="preserve"> К инфраструктурным объектам туризма можно отнести 6 гостиниц, 2 базы отдыха</w:t>
            </w:r>
            <w:r w:rsidR="00F23164" w:rsidRPr="00C010BE">
              <w:rPr>
                <w:lang w:val="ru-RU"/>
              </w:rPr>
              <w:t>,</w:t>
            </w:r>
            <w:r w:rsidR="00D06E59" w:rsidRPr="00C010BE">
              <w:rPr>
                <w:lang w:val="ru-RU"/>
              </w:rPr>
              <w:t xml:space="preserve"> 6 мест общественного питания в виде кафе, столовых. В о</w:t>
            </w:r>
            <w:r w:rsidR="00F23164" w:rsidRPr="00C010BE">
              <w:rPr>
                <w:lang w:val="ru-RU"/>
              </w:rPr>
              <w:t>к</w:t>
            </w:r>
            <w:r w:rsidR="00D06E59" w:rsidRPr="00C010BE">
              <w:rPr>
                <w:lang w:val="ru-RU"/>
              </w:rPr>
              <w:t xml:space="preserve">руге три памятника природы регионального значения: Заказник «Октябрьский», </w:t>
            </w:r>
            <w:proofErr w:type="spellStart"/>
            <w:r w:rsidR="00D06E59" w:rsidRPr="00C010BE">
              <w:rPr>
                <w:lang w:val="ru-RU"/>
              </w:rPr>
              <w:t>Кашкинская</w:t>
            </w:r>
            <w:proofErr w:type="spellEnd"/>
            <w:r w:rsidR="00D06E59" w:rsidRPr="00C010BE">
              <w:rPr>
                <w:lang w:val="ru-RU"/>
              </w:rPr>
              <w:t xml:space="preserve"> дубрава, Петропавловский родник и 14 природных объектов, имеющих статус особо охраняемых территорий местного значения.</w:t>
            </w:r>
            <w:r w:rsidR="00F23164" w:rsidRPr="00C010BE">
              <w:rPr>
                <w:lang w:val="ru-RU"/>
              </w:rPr>
              <w:t xml:space="preserve"> Как возможные паломнические объекты</w:t>
            </w:r>
            <w:r w:rsidR="006759CD" w:rsidRPr="00C010BE">
              <w:rPr>
                <w:lang w:val="ru-RU"/>
              </w:rPr>
              <w:t xml:space="preserve"> </w:t>
            </w:r>
            <w:r w:rsidR="0011405B" w:rsidRPr="00C010BE">
              <w:rPr>
                <w:lang w:val="ru-RU"/>
              </w:rPr>
              <w:t>–</w:t>
            </w:r>
            <w:r w:rsidR="003C5CA9" w:rsidRPr="00C010BE">
              <w:rPr>
                <w:lang w:val="ru-RU"/>
              </w:rPr>
              <w:t xml:space="preserve"> </w:t>
            </w:r>
            <w:r w:rsidR="00F23164" w:rsidRPr="00C010BE">
              <w:rPr>
                <w:lang w:val="ru-RU"/>
              </w:rPr>
              <w:t xml:space="preserve">в разной степени сохранности 8 старинных храмов, 4 из которых действующие, 2 </w:t>
            </w:r>
            <w:proofErr w:type="spellStart"/>
            <w:r w:rsidR="00F23164" w:rsidRPr="00C010BE">
              <w:rPr>
                <w:lang w:val="ru-RU"/>
              </w:rPr>
              <w:t>новосозданных</w:t>
            </w:r>
            <w:proofErr w:type="spellEnd"/>
            <w:r w:rsidR="00F23164" w:rsidRPr="00C010BE">
              <w:rPr>
                <w:lang w:val="ru-RU"/>
              </w:rPr>
              <w:t xml:space="preserve"> и 4 часовни</w:t>
            </w:r>
            <w:r w:rsidR="00853820" w:rsidRPr="00C010BE">
              <w:rPr>
                <w:lang w:val="ru-RU"/>
              </w:rPr>
              <w:t>,</w:t>
            </w:r>
            <w:r w:rsidR="00F23164" w:rsidRPr="00C010BE">
              <w:rPr>
                <w:lang w:val="ru-RU"/>
              </w:rPr>
              <w:t xml:space="preserve"> действует 16 мечетей. </w:t>
            </w:r>
            <w:r w:rsidR="00853820" w:rsidRPr="00C010BE">
              <w:rPr>
                <w:lang w:val="ru-RU"/>
              </w:rPr>
              <w:t xml:space="preserve">В числе мероприятий обустройство площадок, которое подразумевает создание и (или) ремонт пешеходных коммуникаций, настилов, лестниц, мостиков, смотровых площадок; озеленение; установка фонарей, урн, скамеек и других элементов уличного благоустройства; размещение малых архитектурных форм и объектов монументального искусства; обустройство туалетов; установка мобильных туалетных блоков и других нестационарных некапитальных сооружений; обустройство парковок, кемпингов. </w:t>
            </w:r>
          </w:p>
        </w:tc>
      </w:tr>
      <w:tr w:rsidR="009135C4" w:rsidRPr="00C010BE" w:rsidTr="004655F7">
        <w:tc>
          <w:tcPr>
            <w:tcW w:w="2547" w:type="dxa"/>
          </w:tcPr>
          <w:p w:rsidR="009135C4" w:rsidRPr="00C010BE" w:rsidRDefault="00CA1504" w:rsidP="004655F7">
            <w:pPr>
              <w:ind w:right="-108" w:firstLine="0"/>
              <w:jc w:val="left"/>
              <w:rPr>
                <w:szCs w:val="24"/>
              </w:rPr>
            </w:pPr>
            <w:r w:rsidRPr="00C010BE">
              <w:rPr>
                <w:szCs w:val="24"/>
              </w:rPr>
              <w:lastRenderedPageBreak/>
              <w:t>1.6. </w:t>
            </w:r>
            <w:r w:rsidR="004655F7" w:rsidRPr="00C010BE">
              <w:rPr>
                <w:szCs w:val="24"/>
              </w:rPr>
              <w:t>РП ОМЗ</w:t>
            </w:r>
            <w:r w:rsidRPr="00C010BE">
              <w:rPr>
                <w:szCs w:val="24"/>
              </w:rPr>
              <w:t xml:space="preserve"> в области </w:t>
            </w:r>
            <w:proofErr w:type="spellStart"/>
            <w:r w:rsidRPr="00C010BE">
              <w:rPr>
                <w:szCs w:val="24"/>
              </w:rPr>
              <w:t>электро</w:t>
            </w:r>
            <w:proofErr w:type="spellEnd"/>
            <w:r w:rsidR="0011405B" w:rsidRPr="00C010BE">
              <w:rPr>
                <w:szCs w:val="24"/>
              </w:rPr>
              <w:t xml:space="preserve"> – </w:t>
            </w:r>
            <w:r w:rsidRPr="00C010BE">
              <w:rPr>
                <w:szCs w:val="24"/>
              </w:rPr>
              <w:t>, тепло</w:t>
            </w:r>
            <w:r w:rsidR="0011405B" w:rsidRPr="00C010BE">
              <w:rPr>
                <w:szCs w:val="24"/>
              </w:rPr>
              <w:t xml:space="preserve"> – </w:t>
            </w:r>
            <w:r w:rsidRPr="00C010BE">
              <w:rPr>
                <w:szCs w:val="24"/>
              </w:rPr>
              <w:t xml:space="preserve">, </w:t>
            </w:r>
            <w:proofErr w:type="spellStart"/>
            <w:r w:rsidRPr="00C010BE">
              <w:rPr>
                <w:szCs w:val="24"/>
              </w:rPr>
              <w:t>газо</w:t>
            </w:r>
            <w:proofErr w:type="spellEnd"/>
            <w:r w:rsidR="0011405B" w:rsidRPr="00C010BE">
              <w:rPr>
                <w:szCs w:val="24"/>
              </w:rPr>
              <w:t xml:space="preserve"> –</w:t>
            </w:r>
            <w:r w:rsidR="006759CD" w:rsidRPr="00C010BE">
              <w:rPr>
                <w:szCs w:val="24"/>
              </w:rPr>
              <w:t xml:space="preserve"> </w:t>
            </w:r>
            <w:r w:rsidRPr="00C010BE">
              <w:rPr>
                <w:szCs w:val="24"/>
              </w:rPr>
              <w:t>и водоснабжения населения, водоотведения</w:t>
            </w:r>
          </w:p>
        </w:tc>
        <w:tc>
          <w:tcPr>
            <w:tcW w:w="7364" w:type="dxa"/>
          </w:tcPr>
          <w:p w:rsidR="00BD19F1" w:rsidRPr="00C010BE" w:rsidRDefault="00BD19F1" w:rsidP="004D3877">
            <w:pPr>
              <w:pStyle w:val="aff5"/>
              <w:ind w:firstLine="330"/>
              <w:rPr>
                <w:lang w:val="ru-RU"/>
              </w:rPr>
            </w:pPr>
            <w:r w:rsidRPr="00C010BE">
              <w:rPr>
                <w:lang w:val="ru-RU"/>
              </w:rPr>
              <w:t>Расчетные показатели минимально допустимого уровня обеспеченности населения объектами местного значения в области электроснабжения установлены с учетом Федерального закона от 26.03.2003 № 35</w:t>
            </w:r>
            <w:r w:rsidR="007743E5" w:rsidRPr="00C010BE">
              <w:rPr>
                <w:lang w:val="ru-RU"/>
              </w:rPr>
              <w:t xml:space="preserve">-ФЗ </w:t>
            </w:r>
            <w:r w:rsidRPr="00C010BE">
              <w:rPr>
                <w:lang w:val="ru-RU"/>
              </w:rPr>
              <w:t xml:space="preserve">«Об электроэнергетике». </w:t>
            </w:r>
          </w:p>
          <w:p w:rsidR="00BD19F1" w:rsidRPr="00C010BE" w:rsidRDefault="00BD19F1" w:rsidP="004D3877">
            <w:pPr>
              <w:pStyle w:val="aff5"/>
              <w:ind w:firstLine="330"/>
              <w:rPr>
                <w:lang w:val="ru-RU"/>
              </w:rPr>
            </w:pPr>
            <w:r w:rsidRPr="00C010BE">
              <w:rPr>
                <w:lang w:val="ru-RU"/>
              </w:rPr>
              <w:t xml:space="preserve">В соответствии с ВСН 14278 </w:t>
            </w:r>
            <w:proofErr w:type="spellStart"/>
            <w:r w:rsidRPr="00C010BE">
              <w:rPr>
                <w:lang w:val="ru-RU"/>
              </w:rPr>
              <w:t>тм</w:t>
            </w:r>
            <w:proofErr w:type="spellEnd"/>
            <w:r w:rsidR="0011405B" w:rsidRPr="00C010BE">
              <w:rPr>
                <w:lang w:val="ru-RU"/>
              </w:rPr>
              <w:t xml:space="preserve"> – </w:t>
            </w:r>
            <w:r w:rsidRPr="00C010BE">
              <w:rPr>
                <w:lang w:val="ru-RU"/>
              </w:rPr>
              <w:t xml:space="preserve">т1 установлены расчетные показатели минимально допустимых размеров земельных участков под объекты местного значения в области электроснабжения (понизительные подстанции и переключательные пункты напряжением до 35 </w:t>
            </w:r>
            <w:proofErr w:type="spellStart"/>
            <w:r w:rsidRPr="00C010BE">
              <w:rPr>
                <w:lang w:val="ru-RU"/>
              </w:rPr>
              <w:t>кВ</w:t>
            </w:r>
            <w:proofErr w:type="spellEnd"/>
            <w:r w:rsidRPr="00C010BE">
              <w:rPr>
                <w:lang w:val="ru-RU"/>
              </w:rPr>
              <w:t xml:space="preserve"> включительно, трансформаторные подстанции и распределительные пункты). </w:t>
            </w:r>
          </w:p>
          <w:p w:rsidR="00BD19F1" w:rsidRPr="00C010BE" w:rsidRDefault="00BD19F1" w:rsidP="004D3877">
            <w:pPr>
              <w:pStyle w:val="aff5"/>
              <w:ind w:firstLine="330"/>
              <w:rPr>
                <w:lang w:val="ru-RU"/>
              </w:rPr>
            </w:pPr>
            <w:r w:rsidRPr="00C010BE">
              <w:rPr>
                <w:lang w:val="ru-RU"/>
              </w:rPr>
              <w:t>Размеры земельных участков, необходимых для размещения прочих объектов электроснабжения,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п.12.35 и п.12.36 СП 42.13330.2016.</w:t>
            </w:r>
          </w:p>
          <w:p w:rsidR="00BD19F1" w:rsidRPr="00C010BE" w:rsidRDefault="00BD19F1" w:rsidP="004D3877">
            <w:pPr>
              <w:pStyle w:val="aff5"/>
              <w:ind w:firstLine="330"/>
              <w:rPr>
                <w:lang w:val="ru-RU"/>
              </w:rPr>
            </w:pPr>
            <w:r w:rsidRPr="00C010BE">
              <w:rPr>
                <w:lang w:val="ru-RU"/>
              </w:rPr>
              <w:t>В расчетах при градостроительном проектировании для посёлков и сельских населенных пунктов допускается принимать укрупненные показатели расхода электроэнергии согласно Приложения Л СП 42.13330.2016.</w:t>
            </w:r>
          </w:p>
          <w:p w:rsidR="00BD19F1" w:rsidRPr="00C010BE" w:rsidRDefault="00BD19F1" w:rsidP="004D3877">
            <w:pPr>
              <w:pStyle w:val="aff5"/>
              <w:ind w:firstLine="330"/>
              <w:rPr>
                <w:lang w:val="ru-RU"/>
              </w:rPr>
            </w:pPr>
            <w:r w:rsidRPr="00C010BE">
              <w:rPr>
                <w:lang w:val="ru-RU"/>
              </w:rPr>
              <w:t>Удельные расчетные нагрузки рекомендуется принимать согласно таблиц 2.1.1, 2.1.11, 2.1.5 и 2.2.1 РД 34.20.185</w:t>
            </w:r>
            <w:r w:rsidR="00C010BE">
              <w:rPr>
                <w:lang w:val="ru-RU"/>
              </w:rPr>
              <w:t>-</w:t>
            </w:r>
            <w:r w:rsidRPr="00C010BE">
              <w:rPr>
                <w:lang w:val="ru-RU"/>
              </w:rPr>
              <w:t>94.</w:t>
            </w:r>
          </w:p>
          <w:p w:rsidR="00071918" w:rsidRPr="00C010BE" w:rsidRDefault="00071918" w:rsidP="008479AE">
            <w:pPr>
              <w:widowControl w:val="0"/>
              <w:autoSpaceDE w:val="0"/>
              <w:autoSpaceDN w:val="0"/>
              <w:adjustRightInd w:val="0"/>
              <w:ind w:firstLine="567"/>
              <w:outlineLvl w:val="3"/>
            </w:pPr>
            <w:r w:rsidRPr="00C010BE">
              <w:t xml:space="preserve">Теплоснабжение Октябрьского городского округа следует предусматривать в соответствии с утвержденными схемами теплоснабжения. Теплоснабжение жилой и общественной застройки на территории округа следует предусматривать централизованным от котельных и нецентрализованным при условии соблюдения экологических </w:t>
            </w:r>
            <w:r w:rsidRPr="00C010BE">
              <w:lastRenderedPageBreak/>
              <w:t xml:space="preserve">требований. Для отдельно стоящих объектов могут быть оборудованы индивидуальные котельные. Выбор системы теплоснабжения при проектировании новой застройки должен производиться на основе </w:t>
            </w:r>
            <w:proofErr w:type="spellStart"/>
            <w:r w:rsidRPr="00C010BE">
              <w:t>технико</w:t>
            </w:r>
            <w:proofErr w:type="spellEnd"/>
            <w:r w:rsidR="0011405B" w:rsidRPr="00C010BE">
              <w:t xml:space="preserve"> – </w:t>
            </w:r>
            <w:r w:rsidRPr="00C010BE">
              <w:t xml:space="preserve">экономического сравнения вариантов. </w:t>
            </w:r>
          </w:p>
          <w:p w:rsidR="00071918" w:rsidRPr="00C010BE" w:rsidRDefault="00071918" w:rsidP="008479AE">
            <w:pPr>
              <w:widowControl w:val="0"/>
              <w:autoSpaceDE w:val="0"/>
              <w:autoSpaceDN w:val="0"/>
              <w:adjustRightInd w:val="0"/>
              <w:ind w:firstLine="567"/>
              <w:outlineLvl w:val="3"/>
            </w:pPr>
            <w:r w:rsidRPr="00C010BE">
              <w:t xml:space="preserve">При выборе системы теплоснабжения проектируемых зданий следует руководствоваться требованиями </w:t>
            </w:r>
            <w:proofErr w:type="spellStart"/>
            <w:r w:rsidRPr="00C010BE">
              <w:t>энергоэффективности</w:t>
            </w:r>
            <w:proofErr w:type="spellEnd"/>
            <w:r w:rsidRPr="00C010BE">
              <w:t xml:space="preserve"> СНиП 23</w:t>
            </w:r>
            <w:r w:rsidR="00A4145F" w:rsidRPr="00C010BE">
              <w:t>-</w:t>
            </w:r>
            <w:r w:rsidRPr="00C010BE">
              <w:t>0</w:t>
            </w:r>
            <w:r w:rsidR="00A4145F" w:rsidRPr="00C010BE">
              <w:t>-</w:t>
            </w:r>
            <w:r w:rsidRPr="00C010BE">
              <w:t>2003 «Тепловая защита зданий», СП 23</w:t>
            </w:r>
            <w:r w:rsidR="00E64F6A" w:rsidRPr="00C010BE">
              <w:t>-</w:t>
            </w:r>
            <w:r w:rsidRPr="00C010BE">
              <w:t>101</w:t>
            </w:r>
            <w:r w:rsidR="00E64F6A" w:rsidRPr="00C010BE">
              <w:t>-</w:t>
            </w:r>
            <w:r w:rsidRPr="00C010BE">
              <w:t>2004 «Проектирование тепловой защиты зданий», «Требований к схемам теплоснабжения», утвержденных постановлением Правительства РФ от 22.02.2012 № 154.</w:t>
            </w:r>
          </w:p>
          <w:p w:rsidR="00071918" w:rsidRPr="00C010BE" w:rsidRDefault="00071918" w:rsidP="008479AE">
            <w:pPr>
              <w:widowControl w:val="0"/>
              <w:autoSpaceDE w:val="0"/>
              <w:autoSpaceDN w:val="0"/>
              <w:adjustRightInd w:val="0"/>
              <w:ind w:firstLine="567"/>
              <w:outlineLvl w:val="3"/>
            </w:pPr>
            <w:r w:rsidRPr="00C010BE">
              <w:t xml:space="preserve">Расчетные показатели объектов теплоснабжения – расчетные тепловые нагрузки при проектировании тепловых сетей определяются по данным конкретных проектов нового строительства, а существующей – по фактическим тепловым нагрузкам. </w:t>
            </w:r>
          </w:p>
          <w:p w:rsidR="00071918" w:rsidRPr="00C010BE" w:rsidRDefault="00071918" w:rsidP="008479AE">
            <w:pPr>
              <w:widowControl w:val="0"/>
              <w:autoSpaceDE w:val="0"/>
              <w:autoSpaceDN w:val="0"/>
              <w:adjustRightInd w:val="0"/>
              <w:ind w:firstLine="567"/>
              <w:outlineLvl w:val="3"/>
            </w:pPr>
            <w:r w:rsidRPr="00C010BE">
              <w:t>1.2.4. При определении размеров земельных участков котельных допускается руководствоваться таблицей 1.2.</w:t>
            </w:r>
          </w:p>
          <w:p w:rsidR="00071918" w:rsidRPr="00C010BE" w:rsidRDefault="00071918" w:rsidP="008479AE">
            <w:pPr>
              <w:pStyle w:val="aff5"/>
              <w:ind w:firstLine="330"/>
              <w:rPr>
                <w:lang w:val="ru-RU"/>
              </w:rPr>
            </w:pPr>
            <w:r w:rsidRPr="00C010BE">
              <w:rPr>
                <w:lang w:val="ru-RU"/>
              </w:rPr>
              <w:t xml:space="preserve">Максимально допустимый уровень территориальной доступности объектов </w:t>
            </w:r>
            <w:r w:rsidR="008479AE" w:rsidRPr="00C010BE">
              <w:rPr>
                <w:lang w:val="ru-RU"/>
              </w:rPr>
              <w:t xml:space="preserve">теплоснабжения </w:t>
            </w:r>
            <w:r w:rsidRPr="00C010BE">
              <w:rPr>
                <w:lang w:val="ru-RU"/>
              </w:rPr>
              <w:t xml:space="preserve">не </w:t>
            </w:r>
            <w:r w:rsidR="008479AE" w:rsidRPr="00C010BE">
              <w:rPr>
                <w:lang w:val="ru-RU"/>
              </w:rPr>
              <w:t>устанавливается.</w:t>
            </w:r>
          </w:p>
          <w:p w:rsidR="00BD19F1" w:rsidRPr="00C010BE" w:rsidRDefault="00BD19F1" w:rsidP="004D3877">
            <w:pPr>
              <w:pStyle w:val="aff5"/>
              <w:ind w:firstLine="330"/>
              <w:rPr>
                <w:lang w:val="ru-RU"/>
              </w:rPr>
            </w:pPr>
            <w:r w:rsidRPr="00C010BE">
              <w:rPr>
                <w:lang w:val="ru-RU"/>
              </w:rPr>
              <w:t>Расчетные показатели минимально допустимого уровня обеспеченности населения объектами местного значения городского округа области газоснабжения установлены с учетом Федерального закона от 31.03.1999 № 69</w:t>
            </w:r>
            <w:r w:rsidR="007743E5" w:rsidRPr="00C010BE">
              <w:rPr>
                <w:lang w:val="ru-RU"/>
              </w:rPr>
              <w:t xml:space="preserve">-ФЗ </w:t>
            </w:r>
            <w:r w:rsidRPr="00C010BE">
              <w:rPr>
                <w:lang w:val="ru-RU"/>
              </w:rPr>
              <w:t>«О газоснабжении в Российской Федерации».</w:t>
            </w:r>
          </w:p>
          <w:p w:rsidR="00BD19F1" w:rsidRPr="00C010BE" w:rsidRDefault="00BD19F1" w:rsidP="004D3877">
            <w:pPr>
              <w:pStyle w:val="aff5"/>
              <w:ind w:firstLine="330"/>
              <w:rPr>
                <w:lang w:val="ru-RU"/>
              </w:rPr>
            </w:pPr>
            <w:r w:rsidRPr="00C010BE">
              <w:rPr>
                <w:lang w:val="ru-RU"/>
              </w:rPr>
              <w:t>При расчете потребления природного углеводородного газа были применены показатели, установленные п. 3.12 СП 42</w:t>
            </w:r>
            <w:r w:rsidR="00C010BE">
              <w:rPr>
                <w:lang w:val="ru-RU"/>
              </w:rPr>
              <w:t>-</w:t>
            </w:r>
            <w:r w:rsidRPr="00C010BE">
              <w:rPr>
                <w:lang w:val="ru-RU"/>
              </w:rPr>
              <w:t>101</w:t>
            </w:r>
            <w:r w:rsidR="00C010BE">
              <w:rPr>
                <w:lang w:val="ru-RU"/>
              </w:rPr>
              <w:t>-</w:t>
            </w:r>
            <w:r w:rsidRPr="00C010BE">
              <w:rPr>
                <w:lang w:val="ru-RU"/>
              </w:rPr>
              <w:t xml:space="preserve">2003. </w:t>
            </w:r>
          </w:p>
          <w:p w:rsidR="00BD19F1" w:rsidRPr="00C010BE" w:rsidRDefault="00BD19F1" w:rsidP="004D3877">
            <w:pPr>
              <w:pStyle w:val="aff5"/>
              <w:ind w:firstLine="330"/>
              <w:rPr>
                <w:lang w:val="ru-RU"/>
              </w:rPr>
            </w:pPr>
            <w:r w:rsidRPr="00C010BE">
              <w:rPr>
                <w:lang w:val="ru-RU"/>
              </w:rPr>
              <w:t>Укрупненные показатели потребления газа, м</w:t>
            </w:r>
            <w:r w:rsidR="008479AE" w:rsidRPr="00C010BE">
              <w:rPr>
                <w:vertAlign w:val="superscript"/>
                <w:lang w:val="ru-RU"/>
              </w:rPr>
              <w:t>3</w:t>
            </w:r>
            <w:r w:rsidRPr="00C010BE">
              <w:rPr>
                <w:lang w:val="ru-RU"/>
              </w:rPr>
              <w:t xml:space="preserve">/год на 1 чел. составят: </w:t>
            </w:r>
          </w:p>
          <w:p w:rsidR="00BD19F1" w:rsidRPr="00C010BE" w:rsidRDefault="00BD19F1" w:rsidP="004D3877">
            <w:pPr>
              <w:pStyle w:val="aff5"/>
              <w:numPr>
                <w:ilvl w:val="0"/>
                <w:numId w:val="27"/>
              </w:numPr>
              <w:ind w:left="0" w:firstLine="330"/>
              <w:rPr>
                <w:lang w:val="ru-RU"/>
              </w:rPr>
            </w:pPr>
            <w:r w:rsidRPr="00C010BE">
              <w:rPr>
                <w:lang w:val="ru-RU"/>
              </w:rPr>
              <w:t xml:space="preserve">при наличии централизованного горячего водоснабжения – 120; </w:t>
            </w:r>
          </w:p>
          <w:p w:rsidR="00BD19F1" w:rsidRPr="00C010BE" w:rsidRDefault="00BD19F1" w:rsidP="004D3877">
            <w:pPr>
              <w:pStyle w:val="aff5"/>
              <w:numPr>
                <w:ilvl w:val="0"/>
                <w:numId w:val="27"/>
              </w:numPr>
              <w:ind w:left="0" w:firstLine="330"/>
              <w:rPr>
                <w:lang w:val="ru-RU"/>
              </w:rPr>
            </w:pPr>
            <w:r w:rsidRPr="00C010BE">
              <w:rPr>
                <w:lang w:val="ru-RU"/>
              </w:rPr>
              <w:t xml:space="preserve">при горячем водоснабжении от газовых водонагревателей – 300; </w:t>
            </w:r>
          </w:p>
          <w:p w:rsidR="00BD19F1" w:rsidRPr="00C010BE" w:rsidRDefault="00BD19F1" w:rsidP="004D3877">
            <w:pPr>
              <w:pStyle w:val="aff5"/>
              <w:numPr>
                <w:ilvl w:val="0"/>
                <w:numId w:val="27"/>
              </w:numPr>
              <w:ind w:left="0" w:firstLine="330"/>
              <w:rPr>
                <w:lang w:val="ru-RU"/>
              </w:rPr>
            </w:pPr>
            <w:r w:rsidRPr="00C010BE">
              <w:rPr>
                <w:lang w:val="ru-RU"/>
              </w:rPr>
              <w:t>при отсутствии всяких видов горячего водоснабжения – 180 (для городских населенных пунктов) и 220 (для сельских населенных пунктов).</w:t>
            </w:r>
          </w:p>
          <w:p w:rsidR="00BD19F1" w:rsidRPr="00C010BE" w:rsidRDefault="00BD19F1" w:rsidP="004D3877">
            <w:pPr>
              <w:pStyle w:val="aff5"/>
              <w:ind w:firstLine="330"/>
              <w:rPr>
                <w:lang w:val="ru-RU"/>
              </w:rPr>
            </w:pPr>
            <w:r w:rsidRPr="00C010BE">
              <w:rPr>
                <w:lang w:val="ru-RU"/>
              </w:rPr>
              <w:t xml:space="preserve">В соответствии с п. 12.29 СП 42.13330.2016 установлены расчетные показатели минимально допустимых размеров земельных участков под объекты местного значения в области газоснабжения (газонаполнительные станции). </w:t>
            </w:r>
          </w:p>
          <w:p w:rsidR="00BD19F1" w:rsidRPr="00C010BE" w:rsidRDefault="00BD19F1" w:rsidP="004D3877">
            <w:pPr>
              <w:pStyle w:val="aff5"/>
              <w:ind w:firstLine="330"/>
              <w:rPr>
                <w:lang w:val="ru-RU"/>
              </w:rPr>
            </w:pPr>
            <w:r w:rsidRPr="00C010BE">
              <w:rPr>
                <w:lang w:val="ru-RU"/>
              </w:rPr>
              <w:t>Земельный участок, минимальной площадью 4 кв. м, для размещения пунктов редуцирования газа, определен исходя из анализа размеров земельных участков, отведенных под существующие ПРГ.</w:t>
            </w:r>
          </w:p>
          <w:p w:rsidR="00BD19F1" w:rsidRPr="00C010BE" w:rsidRDefault="00BD19F1" w:rsidP="004D3877">
            <w:pPr>
              <w:pStyle w:val="aff5"/>
              <w:ind w:firstLine="330"/>
              <w:rPr>
                <w:lang w:val="ru-RU"/>
              </w:rPr>
            </w:pPr>
            <w:r w:rsidRPr="00C010BE">
              <w:rPr>
                <w:lang w:val="ru-RU"/>
              </w:rPr>
              <w:t>Для объектов местного значения городского округа в области в области электро</w:t>
            </w:r>
            <w:r w:rsidR="00E64F6A" w:rsidRPr="00C010BE">
              <w:rPr>
                <w:lang w:val="ru-RU"/>
              </w:rPr>
              <w:t xml:space="preserve">- </w:t>
            </w:r>
            <w:r w:rsidRPr="00C010BE">
              <w:rPr>
                <w:lang w:val="ru-RU"/>
              </w:rPr>
              <w:t xml:space="preserve">и газоснабжения максимально допустимый уровень территориальной доступности не </w:t>
            </w:r>
            <w:r w:rsidR="001F7D3C" w:rsidRPr="00C010BE">
              <w:rPr>
                <w:lang w:val="ru-RU"/>
              </w:rPr>
              <w:t>устанавливается</w:t>
            </w:r>
            <w:r w:rsidRPr="00C010BE">
              <w:rPr>
                <w:lang w:val="ru-RU"/>
              </w:rPr>
              <w:t>.</w:t>
            </w:r>
          </w:p>
          <w:p w:rsidR="00071918" w:rsidRPr="00C010BE" w:rsidRDefault="00071918" w:rsidP="00071918">
            <w:pPr>
              <w:ind w:firstLine="257"/>
            </w:pPr>
            <w:r w:rsidRPr="00C010BE">
              <w:t>Расчетное среднесуточное водопотребление в городском округе определяется как сумма расходов воды на хозяйственно</w:t>
            </w:r>
            <w:r w:rsidR="0011405B" w:rsidRPr="00C010BE">
              <w:t xml:space="preserve"> – </w:t>
            </w:r>
            <w:r w:rsidRPr="00C010BE">
              <w:t>бытовые и питьевые нужды, нужды промышленных и сельскохозяйственных предприятий с учетом расходов воды на поливку.</w:t>
            </w:r>
          </w:p>
          <w:p w:rsidR="00071918" w:rsidRPr="00C010BE" w:rsidRDefault="00071918" w:rsidP="00071918">
            <w:pPr>
              <w:ind w:firstLine="257"/>
            </w:pPr>
            <w:r w:rsidRPr="00C010BE">
              <w:t>При проектировании систем водоснабжения предельные значения расчетных показателей минимально допустимого уровня обеспеченности – удельные среднесуточные (за год) нормы водопотребления на хозяйственно</w:t>
            </w:r>
            <w:r w:rsidR="0011405B" w:rsidRPr="00C010BE">
              <w:t xml:space="preserve"> – </w:t>
            </w:r>
            <w:r w:rsidRPr="00C010BE">
              <w:t>питьевые нужды населения следует учитывать нормы таблицы 1 СП 31.13330.2012 «Водоснабжение. Наружные сети и сооружения».</w:t>
            </w:r>
          </w:p>
          <w:p w:rsidR="00071918" w:rsidRPr="00C010BE" w:rsidRDefault="00071918" w:rsidP="00071918">
            <w:pPr>
              <w:ind w:firstLine="257"/>
              <w:rPr>
                <w:rFonts w:eastAsia="Times New Roman" w:cs="Times New Roman"/>
                <w:szCs w:val="24"/>
              </w:rPr>
            </w:pPr>
            <w:r w:rsidRPr="00C010BE">
              <w:t>Нормативы потребления холодной воды, горячей воды и отведения сточных вод в многоквартирном доме установлены в соответствии с приказом Региональной службы по тарифам Пермского края от 07.06.2017 N СЭД</w:t>
            </w:r>
            <w:r w:rsidR="007D09DE">
              <w:t>-</w:t>
            </w:r>
            <w:r w:rsidRPr="00C010BE">
              <w:t>46</w:t>
            </w:r>
            <w:r w:rsidR="007D09DE">
              <w:t>-</w:t>
            </w:r>
            <w:r w:rsidRPr="00C010BE">
              <w:t>09</w:t>
            </w:r>
            <w:r w:rsidR="007D09DE">
              <w:t>-</w:t>
            </w:r>
            <w:r w:rsidRPr="00C010BE">
              <w:t>24</w:t>
            </w:r>
            <w:r w:rsidR="007D09DE">
              <w:t>-</w:t>
            </w:r>
            <w:r w:rsidRPr="00C010BE">
              <w:t>1.</w:t>
            </w:r>
          </w:p>
          <w:p w:rsidR="00071918" w:rsidRPr="00C010BE" w:rsidRDefault="00071918" w:rsidP="00071918">
            <w:pPr>
              <w:ind w:firstLine="257"/>
            </w:pPr>
            <w:r w:rsidRPr="00C010BE">
              <w:lastRenderedPageBreak/>
              <w:t>Размер земельного участка для размещения станции водоподготовки в зависимости от их производительности, приняты на основании СП 42.13330.2016.</w:t>
            </w:r>
          </w:p>
          <w:p w:rsidR="00071918" w:rsidRPr="00C010BE" w:rsidRDefault="00071918" w:rsidP="00071918">
            <w:pPr>
              <w:ind w:firstLine="257"/>
            </w:pPr>
            <w:r w:rsidRPr="00C010BE">
              <w:t>Значения расчетных показателей минимально допустимого уровня обеспеченности объектами водоотведения – расчетное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территории и зеленых насаждений. Размеры земельного участка для размещения канализационных очистных сооружений в зависимости от их производительности приняты на основании СП 42.13330.2016.</w:t>
            </w:r>
          </w:p>
          <w:p w:rsidR="00071918" w:rsidRPr="00C010BE" w:rsidRDefault="00071918" w:rsidP="004D3877">
            <w:pPr>
              <w:pStyle w:val="aff5"/>
              <w:ind w:firstLine="330"/>
              <w:rPr>
                <w:lang w:val="ru-RU"/>
              </w:rPr>
            </w:pPr>
          </w:p>
          <w:p w:rsidR="00E328F3" w:rsidRPr="00C010BE" w:rsidRDefault="00602C81" w:rsidP="004D3877">
            <w:pPr>
              <w:pStyle w:val="aff5"/>
              <w:ind w:firstLine="330"/>
              <w:rPr>
                <w:lang w:val="ru-RU"/>
              </w:rPr>
            </w:pPr>
            <w:r w:rsidRPr="00C010BE">
              <w:rPr>
                <w:lang w:val="ru-RU"/>
              </w:rPr>
              <w:t>В округе в рамках муниципальной программы до 2022 года «Комплексное развитие систем жизнеобеспечения в Октябрьском городском округе Пермского края», утвержденной п</w:t>
            </w:r>
            <w:r w:rsidRPr="00C010BE">
              <w:rPr>
                <w:rFonts w:eastAsiaTheme="minorEastAsia" w:cstheme="minorBidi"/>
                <w:lang w:val="ru-RU"/>
              </w:rPr>
              <w:t>остановление Администрации Октябрьского муниципального района от 17.</w:t>
            </w:r>
            <w:r w:rsidRPr="00C010BE">
              <w:rPr>
                <w:lang w:val="ru-RU"/>
              </w:rPr>
              <w:t>1</w:t>
            </w:r>
            <w:r w:rsidRPr="00C010BE">
              <w:rPr>
                <w:rFonts w:eastAsiaTheme="minorEastAsia" w:cstheme="minorBidi"/>
                <w:lang w:val="ru-RU"/>
              </w:rPr>
              <w:t xml:space="preserve">2.2019 № </w:t>
            </w:r>
            <w:r w:rsidRPr="00C010BE">
              <w:rPr>
                <w:lang w:val="ru-RU"/>
              </w:rPr>
              <w:t>1048</w:t>
            </w:r>
            <w:r w:rsidR="007D09DE" w:rsidRPr="007D09DE">
              <w:rPr>
                <w:b/>
                <w:lang w:val="ru-RU"/>
              </w:rPr>
              <w:t>-</w:t>
            </w:r>
            <w:r w:rsidR="007D09DE" w:rsidRPr="007D09DE">
              <w:rPr>
                <w:lang w:val="ru-RU"/>
              </w:rPr>
              <w:t>266-01-05</w:t>
            </w:r>
            <w:r w:rsidRPr="00C010BE">
              <w:rPr>
                <w:lang w:val="ru-RU"/>
              </w:rPr>
              <w:t>. действует подпрограмм</w:t>
            </w:r>
            <w:r w:rsidR="00E328F3" w:rsidRPr="00C010BE">
              <w:rPr>
                <w:lang w:val="ru-RU"/>
              </w:rPr>
              <w:t>ы, в том числе:</w:t>
            </w:r>
          </w:p>
          <w:p w:rsidR="00E328F3" w:rsidRPr="00C010BE" w:rsidRDefault="00E328F3" w:rsidP="00F542E2">
            <w:pPr>
              <w:pStyle w:val="aff5"/>
              <w:ind w:firstLine="330"/>
              <w:rPr>
                <w:lang w:val="ru-RU"/>
              </w:rPr>
            </w:pPr>
            <w:r w:rsidRPr="00C010BE">
              <w:rPr>
                <w:lang w:val="ru-RU"/>
              </w:rPr>
              <w:t xml:space="preserve">«Развитие системы электроснабжения»; </w:t>
            </w:r>
          </w:p>
          <w:p w:rsidR="00E328F3" w:rsidRPr="00C010BE" w:rsidRDefault="00E328F3" w:rsidP="00F542E2">
            <w:pPr>
              <w:pStyle w:val="aff5"/>
              <w:ind w:firstLine="330"/>
              <w:rPr>
                <w:lang w:val="ru-RU"/>
              </w:rPr>
            </w:pPr>
            <w:r w:rsidRPr="00C010BE">
              <w:rPr>
                <w:lang w:val="ru-RU"/>
              </w:rPr>
              <w:t>«Развитие систем теплоснабжения»;</w:t>
            </w:r>
          </w:p>
          <w:p w:rsidR="00E328F3" w:rsidRPr="00C010BE" w:rsidRDefault="00E328F3" w:rsidP="00F542E2">
            <w:pPr>
              <w:pStyle w:val="aff5"/>
              <w:ind w:firstLine="330"/>
              <w:rPr>
                <w:lang w:val="ru-RU"/>
              </w:rPr>
            </w:pPr>
            <w:r w:rsidRPr="00C010BE">
              <w:rPr>
                <w:lang w:val="ru-RU"/>
              </w:rPr>
              <w:t>«Развитие систем газоснабжения»;</w:t>
            </w:r>
          </w:p>
          <w:p w:rsidR="00E328F3" w:rsidRPr="00C010BE" w:rsidRDefault="00E328F3" w:rsidP="00F542E2">
            <w:pPr>
              <w:pStyle w:val="aff5"/>
              <w:ind w:firstLine="330"/>
              <w:rPr>
                <w:lang w:val="ru-RU"/>
              </w:rPr>
            </w:pPr>
            <w:r w:rsidRPr="00C010BE">
              <w:rPr>
                <w:lang w:val="ru-RU"/>
              </w:rPr>
              <w:t>«Развитие систем водоснабжения и водоотведения»:</w:t>
            </w:r>
          </w:p>
          <w:p w:rsidR="00E328F3" w:rsidRPr="00C010BE" w:rsidRDefault="00E328F3" w:rsidP="004D3877">
            <w:pPr>
              <w:pStyle w:val="aff5"/>
              <w:ind w:firstLine="330"/>
              <w:rPr>
                <w:lang w:val="ru-RU"/>
              </w:rPr>
            </w:pPr>
            <w:r w:rsidRPr="00C010BE">
              <w:rPr>
                <w:lang w:val="ru-RU"/>
              </w:rPr>
              <w:t>В подпрограммах да</w:t>
            </w:r>
            <w:r w:rsidR="00F21AD2" w:rsidRPr="00C010BE">
              <w:rPr>
                <w:lang w:val="ru-RU"/>
              </w:rPr>
              <w:t>ю</w:t>
            </w:r>
            <w:r w:rsidRPr="00C010BE">
              <w:rPr>
                <w:lang w:val="ru-RU"/>
              </w:rPr>
              <w:t xml:space="preserve">тся </w:t>
            </w:r>
            <w:r w:rsidR="00F21AD2" w:rsidRPr="00C010BE">
              <w:rPr>
                <w:lang w:val="ru-RU"/>
              </w:rPr>
              <w:t xml:space="preserve">характеристика и </w:t>
            </w:r>
            <w:r w:rsidRPr="00C010BE">
              <w:rPr>
                <w:lang w:val="ru-RU"/>
              </w:rPr>
              <w:t>анализ текущем состоянии указанных систем</w:t>
            </w:r>
            <w:r w:rsidR="005630BD" w:rsidRPr="00C010BE">
              <w:rPr>
                <w:lang w:val="ru-RU"/>
              </w:rPr>
              <w:t>, формулируются мероприятия по их развитию.</w:t>
            </w:r>
            <w:r w:rsidRPr="00C010BE">
              <w:rPr>
                <w:lang w:val="ru-RU"/>
              </w:rPr>
              <w:t xml:space="preserve"> </w:t>
            </w:r>
          </w:p>
          <w:p w:rsidR="004B08FA" w:rsidRPr="00C010BE" w:rsidRDefault="004B08FA" w:rsidP="00021733">
            <w:pPr>
              <w:pStyle w:val="aff5"/>
              <w:spacing w:before="120"/>
              <w:ind w:firstLine="329"/>
              <w:rPr>
                <w:u w:val="single"/>
                <w:lang w:val="ru-RU"/>
              </w:rPr>
            </w:pPr>
            <w:r w:rsidRPr="00C010BE">
              <w:rPr>
                <w:u w:val="single"/>
                <w:lang w:val="ru-RU"/>
              </w:rPr>
              <w:t>Система электроснабжения</w:t>
            </w:r>
          </w:p>
          <w:p w:rsidR="004B08FA" w:rsidRPr="00C010BE" w:rsidRDefault="004B08FA" w:rsidP="003271AB">
            <w:pPr>
              <w:widowControl w:val="0"/>
              <w:autoSpaceDE w:val="0"/>
              <w:autoSpaceDN w:val="0"/>
              <w:adjustRightInd w:val="0"/>
              <w:ind w:left="23" w:right="40" w:firstLine="330"/>
            </w:pPr>
            <w:r w:rsidRPr="00C010BE">
              <w:t>Систему электроснабжения на территории Октябрьского городского округа составляют:</w:t>
            </w:r>
          </w:p>
          <w:p w:rsidR="004B08FA" w:rsidRPr="00C010BE" w:rsidRDefault="0011405B" w:rsidP="003271AB">
            <w:pPr>
              <w:ind w:firstLine="330"/>
              <w:rPr>
                <w:rFonts w:eastAsia="Calibri"/>
              </w:rPr>
            </w:pPr>
            <w:r w:rsidRPr="00C010BE">
              <w:rPr>
                <w:rFonts w:eastAsia="Calibri"/>
              </w:rPr>
              <w:t xml:space="preserve"> –</w:t>
            </w:r>
            <w:r w:rsidR="006759CD" w:rsidRPr="00C010BE">
              <w:rPr>
                <w:rFonts w:eastAsia="Calibri"/>
              </w:rPr>
              <w:t xml:space="preserve"> </w:t>
            </w:r>
            <w:r w:rsidR="004B08FA" w:rsidRPr="00C010BE">
              <w:rPr>
                <w:rFonts w:eastAsia="Calibri"/>
              </w:rPr>
              <w:t>количество трансформаторных подстанций – 471 шт., в том числе в муниципальной собственности – 25 шт.</w:t>
            </w:r>
            <w:r w:rsidR="003271AB" w:rsidRPr="00C010BE">
              <w:rPr>
                <w:rFonts w:eastAsia="Calibri"/>
              </w:rPr>
              <w:t>;</w:t>
            </w:r>
          </w:p>
          <w:p w:rsidR="004B08FA" w:rsidRPr="00C010BE" w:rsidRDefault="0011405B" w:rsidP="003271AB">
            <w:pPr>
              <w:ind w:firstLine="330"/>
              <w:rPr>
                <w:rFonts w:eastAsia="Calibri"/>
              </w:rPr>
            </w:pPr>
            <w:r w:rsidRPr="00C010BE">
              <w:rPr>
                <w:rFonts w:eastAsia="Calibri"/>
              </w:rPr>
              <w:t xml:space="preserve"> –</w:t>
            </w:r>
            <w:r w:rsidR="006759CD" w:rsidRPr="00C010BE">
              <w:rPr>
                <w:rFonts w:eastAsia="Calibri"/>
              </w:rPr>
              <w:t xml:space="preserve"> </w:t>
            </w:r>
            <w:r w:rsidR="004B08FA" w:rsidRPr="00C010BE">
              <w:rPr>
                <w:rFonts w:eastAsia="Calibri"/>
              </w:rPr>
              <w:t>протяженность линий электропередач – 1574 км, в том числе в муниципальной собственности – 15,077 км ВЛ</w:t>
            </w:r>
            <w:r w:rsidRPr="00C010BE">
              <w:rPr>
                <w:rFonts w:eastAsia="Calibri"/>
              </w:rPr>
              <w:t xml:space="preserve"> – </w:t>
            </w:r>
            <w:r w:rsidR="004B08FA" w:rsidRPr="00C010BE">
              <w:rPr>
                <w:rFonts w:eastAsia="Calibri"/>
              </w:rPr>
              <w:t xml:space="preserve">0,4 </w:t>
            </w:r>
            <w:proofErr w:type="spellStart"/>
            <w:r w:rsidR="004B08FA" w:rsidRPr="00C010BE">
              <w:rPr>
                <w:rFonts w:eastAsia="Calibri"/>
              </w:rPr>
              <w:t>кВ</w:t>
            </w:r>
            <w:proofErr w:type="spellEnd"/>
            <w:r w:rsidR="004B08FA" w:rsidRPr="00C010BE">
              <w:rPr>
                <w:rFonts w:eastAsia="Calibri"/>
              </w:rPr>
              <w:t xml:space="preserve"> и 1,5 км ВЛ</w:t>
            </w:r>
            <w:r w:rsidRPr="00C010BE">
              <w:rPr>
                <w:rFonts w:eastAsia="Calibri"/>
              </w:rPr>
              <w:t xml:space="preserve"> – </w:t>
            </w:r>
            <w:r w:rsidR="004B08FA" w:rsidRPr="00C010BE">
              <w:rPr>
                <w:rFonts w:eastAsia="Calibri"/>
              </w:rPr>
              <w:t xml:space="preserve">10 </w:t>
            </w:r>
            <w:proofErr w:type="spellStart"/>
            <w:r w:rsidR="004B08FA" w:rsidRPr="00C010BE">
              <w:rPr>
                <w:rFonts w:eastAsia="Calibri"/>
              </w:rPr>
              <w:t>кВ</w:t>
            </w:r>
            <w:proofErr w:type="spellEnd"/>
            <w:r w:rsidR="004B08FA" w:rsidRPr="00C010BE">
              <w:rPr>
                <w:rFonts w:eastAsia="Calibri"/>
              </w:rPr>
              <w:t>, бесхозяйные – 23,75 км</w:t>
            </w:r>
            <w:r w:rsidR="003271AB" w:rsidRPr="00C010BE">
              <w:rPr>
                <w:rFonts w:eastAsia="Calibri"/>
              </w:rPr>
              <w:t>;</w:t>
            </w:r>
          </w:p>
          <w:p w:rsidR="004B08FA" w:rsidRPr="00C010BE" w:rsidRDefault="0011405B" w:rsidP="003271AB">
            <w:pPr>
              <w:ind w:firstLine="330"/>
              <w:rPr>
                <w:rFonts w:eastAsia="Calibri"/>
              </w:rPr>
            </w:pPr>
            <w:r w:rsidRPr="00C010BE">
              <w:rPr>
                <w:rFonts w:eastAsia="Calibri"/>
              </w:rPr>
              <w:t xml:space="preserve"> –</w:t>
            </w:r>
            <w:r w:rsidR="006759CD" w:rsidRPr="00C010BE">
              <w:rPr>
                <w:rFonts w:eastAsia="Calibri"/>
              </w:rPr>
              <w:t xml:space="preserve"> </w:t>
            </w:r>
            <w:r w:rsidR="004B08FA" w:rsidRPr="00C010BE">
              <w:rPr>
                <w:rFonts w:eastAsia="Calibri"/>
              </w:rPr>
              <w:t>количество опор линий электропередач – 20986 шт.</w:t>
            </w:r>
            <w:r w:rsidR="003271AB" w:rsidRPr="00C010BE">
              <w:rPr>
                <w:rFonts w:eastAsia="Calibri"/>
              </w:rPr>
              <w:t>;</w:t>
            </w:r>
            <w:r w:rsidR="004B08FA" w:rsidRPr="00C010BE">
              <w:rPr>
                <w:rFonts w:eastAsia="Calibri"/>
              </w:rPr>
              <w:t xml:space="preserve"> </w:t>
            </w:r>
          </w:p>
          <w:p w:rsidR="004B08FA" w:rsidRPr="00C010BE" w:rsidRDefault="0011405B" w:rsidP="003271AB">
            <w:pPr>
              <w:ind w:firstLine="330"/>
              <w:rPr>
                <w:rFonts w:eastAsia="Calibri"/>
              </w:rPr>
            </w:pPr>
            <w:r w:rsidRPr="00C010BE">
              <w:rPr>
                <w:rFonts w:eastAsia="Calibri"/>
              </w:rPr>
              <w:t xml:space="preserve"> –</w:t>
            </w:r>
            <w:r w:rsidR="006759CD" w:rsidRPr="00C010BE">
              <w:rPr>
                <w:rFonts w:eastAsia="Calibri"/>
              </w:rPr>
              <w:t xml:space="preserve"> </w:t>
            </w:r>
            <w:r w:rsidR="004B08FA" w:rsidRPr="00C010BE">
              <w:rPr>
                <w:rFonts w:eastAsia="Calibri"/>
              </w:rPr>
              <w:t>количество уличных светильников – 1955 шт.</w:t>
            </w:r>
          </w:p>
          <w:p w:rsidR="004B08FA" w:rsidRPr="00C010BE" w:rsidRDefault="004B08FA" w:rsidP="003271AB">
            <w:pPr>
              <w:ind w:firstLine="330"/>
              <w:rPr>
                <w:rFonts w:eastAsia="Calibri"/>
              </w:rPr>
            </w:pPr>
            <w:r w:rsidRPr="00C010BE">
              <w:rPr>
                <w:rFonts w:eastAsia="Calibri"/>
              </w:rPr>
              <w:t>Изношенность объектов электроснабжения составляет около 60 %</w:t>
            </w:r>
            <w:r w:rsidR="003271AB" w:rsidRPr="00C010BE">
              <w:rPr>
                <w:rFonts w:eastAsia="Calibri"/>
              </w:rPr>
              <w:t>.</w:t>
            </w:r>
            <w:r w:rsidRPr="00C010BE">
              <w:rPr>
                <w:rFonts w:eastAsia="Calibri"/>
              </w:rPr>
              <w:t xml:space="preserve"> В связи с этим увеличивается аварийность на объектах жизнеобеспечения, что ставит под угрозу стабильное электроснабжение, теплоснабжение, водоснабжение жителей округа.</w:t>
            </w:r>
          </w:p>
          <w:p w:rsidR="004B08FA" w:rsidRPr="00C010BE" w:rsidRDefault="004B08FA" w:rsidP="003271AB">
            <w:pPr>
              <w:pStyle w:val="aff5"/>
              <w:ind w:firstLine="330"/>
              <w:rPr>
                <w:u w:val="single"/>
                <w:lang w:val="ru-RU"/>
              </w:rPr>
            </w:pPr>
            <w:r w:rsidRPr="00C010BE">
              <w:rPr>
                <w:rFonts w:eastAsia="Calibri"/>
                <w:lang w:val="ru-RU"/>
              </w:rPr>
              <w:t>Подпрограмма включает в себя комплекс мероприятий, повышающих надежность функционирования системы электросетевого хозяйства округа, а также мероприятия в части энергосбережения.</w:t>
            </w:r>
          </w:p>
          <w:p w:rsidR="005630BD" w:rsidRPr="00C010BE" w:rsidRDefault="00F21AD2" w:rsidP="00021733">
            <w:pPr>
              <w:pStyle w:val="aff5"/>
              <w:spacing w:before="120"/>
              <w:ind w:firstLine="329"/>
              <w:rPr>
                <w:u w:val="single"/>
                <w:lang w:val="ru-RU"/>
              </w:rPr>
            </w:pPr>
            <w:r w:rsidRPr="00C010BE">
              <w:rPr>
                <w:u w:val="single"/>
                <w:lang w:val="ru-RU"/>
              </w:rPr>
              <w:t>Система теплоснабжения</w:t>
            </w:r>
          </w:p>
          <w:p w:rsidR="00F21AD2" w:rsidRPr="00C010BE" w:rsidRDefault="00F21AD2" w:rsidP="00F542E2">
            <w:pPr>
              <w:pStyle w:val="aff5"/>
              <w:ind w:firstLine="330"/>
              <w:rPr>
                <w:lang w:val="ru-RU"/>
              </w:rPr>
            </w:pPr>
            <w:r w:rsidRPr="00C010BE">
              <w:rPr>
                <w:lang w:val="ru-RU"/>
              </w:rPr>
              <w:t xml:space="preserve">Тепловая энергия на территории </w:t>
            </w:r>
            <w:r w:rsidR="008B60B6" w:rsidRPr="00C010BE">
              <w:rPr>
                <w:lang w:val="ru-RU"/>
              </w:rPr>
              <w:t xml:space="preserve">Октябрьского городского </w:t>
            </w:r>
            <w:r w:rsidRPr="00C010BE">
              <w:rPr>
                <w:lang w:val="ru-RU"/>
              </w:rPr>
              <w:t>округа требуется для работы отопления и централизованного горячего водоснабжения зданий. Теплоснабжение осуществляется по смешанной схеме: централизовано от котельных и децентрализовано от индивидуальных источников тепла.</w:t>
            </w:r>
            <w:r w:rsidR="007941C9" w:rsidRPr="00C010BE">
              <w:rPr>
                <w:lang w:val="ru-RU"/>
              </w:rPr>
              <w:t xml:space="preserve"> </w:t>
            </w:r>
            <w:r w:rsidRPr="00C010BE">
              <w:rPr>
                <w:lang w:val="ru-RU"/>
              </w:rPr>
              <w:t>Централизованное теплоснабжение представляет собой систему, состоящую из теплового источника, трубопроводов и потребителей теплоты. Тепловой источник снабжает теплом группу домов, административные здания, а также объекты социальной сферы. Общая отапливаемая площадь жилищного фонда 127 931,5 кв. м.</w:t>
            </w:r>
            <w:r w:rsidR="00615471" w:rsidRPr="00C010BE">
              <w:rPr>
                <w:lang w:val="ru-RU"/>
              </w:rPr>
              <w:t>,</w:t>
            </w:r>
            <w:r w:rsidRPr="00C010BE">
              <w:rPr>
                <w:lang w:val="ru-RU"/>
              </w:rPr>
              <w:t xml:space="preserve"> объектов социальной сферы 34 315,0 кв. м.</w:t>
            </w:r>
          </w:p>
          <w:p w:rsidR="00F21AD2" w:rsidRPr="00C010BE" w:rsidRDefault="00F21AD2" w:rsidP="00F542E2">
            <w:pPr>
              <w:pStyle w:val="aff5"/>
              <w:ind w:firstLine="330"/>
              <w:rPr>
                <w:lang w:val="ru-RU"/>
              </w:rPr>
            </w:pPr>
            <w:r w:rsidRPr="00C010BE">
              <w:rPr>
                <w:lang w:val="ru-RU"/>
              </w:rPr>
              <w:lastRenderedPageBreak/>
              <w:t>Децентрализованное теплоснабжение</w:t>
            </w:r>
            <w:r w:rsidR="006759CD" w:rsidRPr="00C010BE">
              <w:rPr>
                <w:lang w:val="ru-RU"/>
              </w:rPr>
              <w:t xml:space="preserve"> </w:t>
            </w:r>
            <w:r w:rsidR="0011405B" w:rsidRPr="00C010BE">
              <w:rPr>
                <w:lang w:val="ru-RU"/>
              </w:rPr>
              <w:t>–</w:t>
            </w:r>
            <w:r w:rsidR="006759CD" w:rsidRPr="00C010BE">
              <w:rPr>
                <w:lang w:val="ru-RU"/>
              </w:rPr>
              <w:t xml:space="preserve"> </w:t>
            </w:r>
            <w:r w:rsidRPr="00C010BE">
              <w:rPr>
                <w:lang w:val="ru-RU"/>
              </w:rPr>
              <w:t>получение энергии от автономных и внутридомовых источников тепла, работающих на газе, угле и дровах.</w:t>
            </w:r>
          </w:p>
          <w:p w:rsidR="00F542E2" w:rsidRPr="00C010BE" w:rsidRDefault="00F21AD2" w:rsidP="00F542E2">
            <w:pPr>
              <w:pStyle w:val="aff5"/>
              <w:ind w:firstLine="330"/>
              <w:rPr>
                <w:lang w:val="ru-RU"/>
              </w:rPr>
            </w:pPr>
            <w:r w:rsidRPr="00C010BE">
              <w:rPr>
                <w:lang w:val="ru-RU"/>
              </w:rPr>
              <w:t xml:space="preserve">Источником тепловой энергии в </w:t>
            </w:r>
            <w:proofErr w:type="spellStart"/>
            <w:r w:rsidRPr="00C010BE">
              <w:rPr>
                <w:lang w:val="ru-RU"/>
              </w:rPr>
              <w:t>р.п</w:t>
            </w:r>
            <w:proofErr w:type="spellEnd"/>
            <w:r w:rsidRPr="00C010BE">
              <w:rPr>
                <w:lang w:val="ru-RU"/>
              </w:rPr>
              <w:t>. Октябрьский служат три котельные с общей установленной мощностью 35,745 Гкал/час. Подключенная нагрузка на котельные составляет не более 6,0 Гкал/ч.</w:t>
            </w:r>
            <w:r w:rsidR="007941C9" w:rsidRPr="00C010BE">
              <w:rPr>
                <w:lang w:val="ru-RU"/>
              </w:rPr>
              <w:t xml:space="preserve"> </w:t>
            </w:r>
            <w:r w:rsidRPr="00C010BE">
              <w:rPr>
                <w:lang w:val="ru-RU"/>
              </w:rPr>
              <w:t xml:space="preserve">Основным видом топлива на котельных является природный газ, резервное топливо не предусмотрено. </w:t>
            </w:r>
          </w:p>
          <w:tbl>
            <w:tblPr>
              <w:tblW w:w="8011"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4"/>
              <w:gridCol w:w="1584"/>
              <w:gridCol w:w="1761"/>
              <w:gridCol w:w="1776"/>
              <w:gridCol w:w="1426"/>
            </w:tblGrid>
            <w:tr w:rsidR="008B60B6" w:rsidRPr="00C010BE" w:rsidTr="008B60B6">
              <w:tc>
                <w:tcPr>
                  <w:tcW w:w="1464" w:type="dxa"/>
                  <w:tcBorders>
                    <w:top w:val="single" w:sz="4" w:space="0" w:color="auto"/>
                    <w:left w:val="single" w:sz="4" w:space="0" w:color="auto"/>
                    <w:bottom w:val="single" w:sz="4" w:space="0" w:color="auto"/>
                    <w:right w:val="single" w:sz="4" w:space="0" w:color="auto"/>
                  </w:tcBorders>
                  <w:hideMark/>
                </w:tcPr>
                <w:p w:rsidR="00F542E2" w:rsidRPr="00C010BE" w:rsidRDefault="00F542E2" w:rsidP="008B60B6">
                  <w:pPr>
                    <w:spacing w:line="240" w:lineRule="exact"/>
                    <w:ind w:left="-117" w:right="-111" w:firstLine="0"/>
                    <w:jc w:val="center"/>
                    <w:rPr>
                      <w:sz w:val="22"/>
                    </w:rPr>
                  </w:pPr>
                  <w:r w:rsidRPr="00C010BE">
                    <w:rPr>
                      <w:sz w:val="22"/>
                    </w:rPr>
                    <w:t>Котельная</w:t>
                  </w:r>
                </w:p>
              </w:tc>
              <w:tc>
                <w:tcPr>
                  <w:tcW w:w="1584" w:type="dxa"/>
                  <w:tcBorders>
                    <w:top w:val="single" w:sz="4" w:space="0" w:color="auto"/>
                    <w:left w:val="single" w:sz="4" w:space="0" w:color="auto"/>
                    <w:bottom w:val="single" w:sz="4" w:space="0" w:color="auto"/>
                    <w:right w:val="single" w:sz="4" w:space="0" w:color="auto"/>
                  </w:tcBorders>
                  <w:hideMark/>
                </w:tcPr>
                <w:p w:rsidR="00F542E2" w:rsidRPr="00C010BE" w:rsidRDefault="00F542E2" w:rsidP="00F542E2">
                  <w:pPr>
                    <w:spacing w:line="240" w:lineRule="exact"/>
                    <w:ind w:right="40" w:hanging="32"/>
                    <w:jc w:val="center"/>
                    <w:rPr>
                      <w:sz w:val="22"/>
                    </w:rPr>
                  </w:pPr>
                  <w:r w:rsidRPr="00C010BE">
                    <w:rPr>
                      <w:sz w:val="22"/>
                    </w:rPr>
                    <w:t>Год ввода в эксплуатацию</w:t>
                  </w:r>
                </w:p>
              </w:tc>
              <w:tc>
                <w:tcPr>
                  <w:tcW w:w="1761" w:type="dxa"/>
                  <w:tcBorders>
                    <w:top w:val="single" w:sz="4" w:space="0" w:color="auto"/>
                    <w:left w:val="single" w:sz="4" w:space="0" w:color="auto"/>
                    <w:bottom w:val="single" w:sz="4" w:space="0" w:color="auto"/>
                    <w:right w:val="single" w:sz="4" w:space="0" w:color="auto"/>
                  </w:tcBorders>
                  <w:hideMark/>
                </w:tcPr>
                <w:p w:rsidR="00F542E2" w:rsidRPr="00C010BE" w:rsidRDefault="00F542E2" w:rsidP="008B60B6">
                  <w:pPr>
                    <w:spacing w:line="240" w:lineRule="exact"/>
                    <w:ind w:left="-131" w:right="-163" w:firstLine="0"/>
                    <w:jc w:val="center"/>
                    <w:rPr>
                      <w:sz w:val="22"/>
                    </w:rPr>
                  </w:pPr>
                  <w:r w:rsidRPr="00C010BE">
                    <w:rPr>
                      <w:sz w:val="22"/>
                    </w:rPr>
                    <w:t>Установленная мощность, Гкал/ч</w:t>
                  </w:r>
                </w:p>
              </w:tc>
              <w:tc>
                <w:tcPr>
                  <w:tcW w:w="1776" w:type="dxa"/>
                  <w:tcBorders>
                    <w:top w:val="single" w:sz="4" w:space="0" w:color="auto"/>
                    <w:left w:val="single" w:sz="4" w:space="0" w:color="auto"/>
                    <w:bottom w:val="single" w:sz="4" w:space="0" w:color="auto"/>
                    <w:right w:val="single" w:sz="4" w:space="0" w:color="auto"/>
                  </w:tcBorders>
                  <w:hideMark/>
                </w:tcPr>
                <w:p w:rsidR="00F542E2" w:rsidRPr="00C010BE" w:rsidRDefault="00F542E2" w:rsidP="00F542E2">
                  <w:pPr>
                    <w:spacing w:line="240" w:lineRule="exact"/>
                    <w:ind w:left="-31" w:right="-107" w:firstLine="2"/>
                    <w:jc w:val="center"/>
                    <w:rPr>
                      <w:sz w:val="22"/>
                    </w:rPr>
                  </w:pPr>
                  <w:r w:rsidRPr="00C010BE">
                    <w:rPr>
                      <w:sz w:val="22"/>
                    </w:rPr>
                    <w:t>Присоединенная нагрузка, Гкал/ч</w:t>
                  </w:r>
                </w:p>
              </w:tc>
              <w:tc>
                <w:tcPr>
                  <w:tcW w:w="1426" w:type="dxa"/>
                  <w:tcBorders>
                    <w:top w:val="single" w:sz="4" w:space="0" w:color="auto"/>
                    <w:left w:val="single" w:sz="4" w:space="0" w:color="auto"/>
                    <w:bottom w:val="single" w:sz="4" w:space="0" w:color="auto"/>
                    <w:right w:val="single" w:sz="4" w:space="0" w:color="auto"/>
                  </w:tcBorders>
                  <w:hideMark/>
                </w:tcPr>
                <w:p w:rsidR="00F542E2" w:rsidRPr="00C010BE" w:rsidRDefault="00F542E2" w:rsidP="00F542E2">
                  <w:pPr>
                    <w:spacing w:line="240" w:lineRule="exact"/>
                    <w:ind w:left="-103" w:right="-99" w:firstLine="0"/>
                    <w:jc w:val="center"/>
                    <w:rPr>
                      <w:sz w:val="22"/>
                    </w:rPr>
                  </w:pPr>
                  <w:r w:rsidRPr="00C010BE">
                    <w:rPr>
                      <w:sz w:val="22"/>
                    </w:rPr>
                    <w:t>% загрузки оборудования</w:t>
                  </w:r>
                </w:p>
              </w:tc>
            </w:tr>
            <w:tr w:rsidR="008B60B6" w:rsidRPr="00C010BE" w:rsidTr="008B60B6">
              <w:tc>
                <w:tcPr>
                  <w:tcW w:w="1464" w:type="dxa"/>
                  <w:tcBorders>
                    <w:top w:val="single" w:sz="4" w:space="0" w:color="auto"/>
                    <w:left w:val="single" w:sz="4" w:space="0" w:color="auto"/>
                    <w:bottom w:val="single" w:sz="4" w:space="0" w:color="auto"/>
                    <w:right w:val="single" w:sz="4" w:space="0" w:color="auto"/>
                  </w:tcBorders>
                  <w:vAlign w:val="center"/>
                  <w:hideMark/>
                </w:tcPr>
                <w:p w:rsidR="00F542E2" w:rsidRPr="00C010BE" w:rsidRDefault="00F542E2" w:rsidP="008B60B6">
                  <w:pPr>
                    <w:spacing w:line="240" w:lineRule="exact"/>
                    <w:ind w:left="-117" w:right="-111" w:firstLine="0"/>
                    <w:jc w:val="center"/>
                    <w:rPr>
                      <w:sz w:val="22"/>
                    </w:rPr>
                  </w:pPr>
                  <w:r w:rsidRPr="00C010BE">
                    <w:rPr>
                      <w:sz w:val="22"/>
                    </w:rPr>
                    <w:t>Котельная № 1</w:t>
                  </w:r>
                </w:p>
              </w:tc>
              <w:tc>
                <w:tcPr>
                  <w:tcW w:w="1584" w:type="dxa"/>
                  <w:tcBorders>
                    <w:top w:val="single" w:sz="4" w:space="0" w:color="auto"/>
                    <w:left w:val="single" w:sz="4" w:space="0" w:color="auto"/>
                    <w:bottom w:val="single" w:sz="4" w:space="0" w:color="auto"/>
                    <w:right w:val="single" w:sz="4" w:space="0" w:color="auto"/>
                  </w:tcBorders>
                  <w:vAlign w:val="center"/>
                  <w:hideMark/>
                </w:tcPr>
                <w:p w:rsidR="00F542E2" w:rsidRPr="00C010BE" w:rsidRDefault="00F542E2" w:rsidP="008B60B6">
                  <w:pPr>
                    <w:spacing w:line="240" w:lineRule="exact"/>
                    <w:ind w:right="-111" w:firstLine="0"/>
                    <w:jc w:val="center"/>
                    <w:rPr>
                      <w:sz w:val="22"/>
                    </w:rPr>
                  </w:pPr>
                  <w:r w:rsidRPr="00C010BE">
                    <w:rPr>
                      <w:sz w:val="22"/>
                    </w:rPr>
                    <w:t>1987</w:t>
                  </w:r>
                </w:p>
              </w:tc>
              <w:tc>
                <w:tcPr>
                  <w:tcW w:w="1761" w:type="dxa"/>
                  <w:tcBorders>
                    <w:top w:val="single" w:sz="4" w:space="0" w:color="auto"/>
                    <w:left w:val="single" w:sz="4" w:space="0" w:color="auto"/>
                    <w:bottom w:val="single" w:sz="4" w:space="0" w:color="auto"/>
                    <w:right w:val="single" w:sz="4" w:space="0" w:color="auto"/>
                  </w:tcBorders>
                  <w:vAlign w:val="center"/>
                  <w:hideMark/>
                </w:tcPr>
                <w:p w:rsidR="00F542E2" w:rsidRPr="00C010BE" w:rsidRDefault="00F542E2" w:rsidP="00F542E2">
                  <w:pPr>
                    <w:spacing w:line="240" w:lineRule="exact"/>
                    <w:ind w:right="40" w:firstLine="0"/>
                    <w:jc w:val="center"/>
                    <w:rPr>
                      <w:sz w:val="22"/>
                    </w:rPr>
                  </w:pPr>
                  <w:r w:rsidRPr="00C010BE">
                    <w:rPr>
                      <w:sz w:val="22"/>
                    </w:rPr>
                    <w:t>9,945</w:t>
                  </w:r>
                </w:p>
              </w:tc>
              <w:tc>
                <w:tcPr>
                  <w:tcW w:w="1776" w:type="dxa"/>
                  <w:tcBorders>
                    <w:top w:val="single" w:sz="4" w:space="0" w:color="auto"/>
                    <w:left w:val="single" w:sz="4" w:space="0" w:color="auto"/>
                    <w:bottom w:val="single" w:sz="4" w:space="0" w:color="auto"/>
                    <w:right w:val="single" w:sz="4" w:space="0" w:color="auto"/>
                  </w:tcBorders>
                  <w:vAlign w:val="center"/>
                  <w:hideMark/>
                </w:tcPr>
                <w:p w:rsidR="00F542E2" w:rsidRPr="00C010BE" w:rsidRDefault="00F542E2" w:rsidP="00F542E2">
                  <w:pPr>
                    <w:spacing w:line="240" w:lineRule="exact"/>
                    <w:ind w:right="40" w:firstLine="0"/>
                    <w:jc w:val="center"/>
                    <w:rPr>
                      <w:sz w:val="22"/>
                    </w:rPr>
                  </w:pPr>
                  <w:r w:rsidRPr="00C010BE">
                    <w:rPr>
                      <w:sz w:val="22"/>
                    </w:rPr>
                    <w:t>3,153</w:t>
                  </w:r>
                </w:p>
              </w:tc>
              <w:tc>
                <w:tcPr>
                  <w:tcW w:w="1426" w:type="dxa"/>
                  <w:tcBorders>
                    <w:top w:val="single" w:sz="4" w:space="0" w:color="auto"/>
                    <w:left w:val="single" w:sz="4" w:space="0" w:color="auto"/>
                    <w:bottom w:val="single" w:sz="4" w:space="0" w:color="auto"/>
                    <w:right w:val="single" w:sz="4" w:space="0" w:color="auto"/>
                  </w:tcBorders>
                  <w:vAlign w:val="center"/>
                  <w:hideMark/>
                </w:tcPr>
                <w:p w:rsidR="00F542E2" w:rsidRPr="00C010BE" w:rsidRDefault="00F542E2" w:rsidP="00F542E2">
                  <w:pPr>
                    <w:spacing w:line="240" w:lineRule="exact"/>
                    <w:ind w:left="-43" w:right="40" w:firstLine="0"/>
                    <w:jc w:val="center"/>
                    <w:rPr>
                      <w:sz w:val="22"/>
                    </w:rPr>
                  </w:pPr>
                  <w:r w:rsidRPr="00C010BE">
                    <w:rPr>
                      <w:sz w:val="22"/>
                    </w:rPr>
                    <w:t>31%</w:t>
                  </w:r>
                </w:p>
              </w:tc>
            </w:tr>
            <w:tr w:rsidR="008B60B6" w:rsidRPr="00C010BE" w:rsidTr="008B60B6">
              <w:tc>
                <w:tcPr>
                  <w:tcW w:w="1464" w:type="dxa"/>
                  <w:tcBorders>
                    <w:top w:val="single" w:sz="4" w:space="0" w:color="auto"/>
                    <w:left w:val="single" w:sz="4" w:space="0" w:color="auto"/>
                    <w:bottom w:val="single" w:sz="4" w:space="0" w:color="auto"/>
                    <w:right w:val="single" w:sz="4" w:space="0" w:color="auto"/>
                  </w:tcBorders>
                  <w:vAlign w:val="center"/>
                  <w:hideMark/>
                </w:tcPr>
                <w:p w:rsidR="00F542E2" w:rsidRPr="00C010BE" w:rsidRDefault="00F542E2" w:rsidP="008B60B6">
                  <w:pPr>
                    <w:spacing w:line="240" w:lineRule="exact"/>
                    <w:ind w:left="-117" w:right="-111" w:firstLine="0"/>
                    <w:jc w:val="center"/>
                    <w:rPr>
                      <w:sz w:val="22"/>
                    </w:rPr>
                  </w:pPr>
                  <w:r w:rsidRPr="00C010BE">
                    <w:rPr>
                      <w:sz w:val="22"/>
                    </w:rPr>
                    <w:t>Котельная № 4</w:t>
                  </w:r>
                </w:p>
              </w:tc>
              <w:tc>
                <w:tcPr>
                  <w:tcW w:w="1584" w:type="dxa"/>
                  <w:tcBorders>
                    <w:top w:val="single" w:sz="4" w:space="0" w:color="auto"/>
                    <w:left w:val="single" w:sz="4" w:space="0" w:color="auto"/>
                    <w:bottom w:val="single" w:sz="4" w:space="0" w:color="auto"/>
                    <w:right w:val="single" w:sz="4" w:space="0" w:color="auto"/>
                  </w:tcBorders>
                  <w:vAlign w:val="center"/>
                  <w:hideMark/>
                </w:tcPr>
                <w:p w:rsidR="00F542E2" w:rsidRPr="00C010BE" w:rsidRDefault="00F542E2" w:rsidP="008B60B6">
                  <w:pPr>
                    <w:spacing w:line="240" w:lineRule="exact"/>
                    <w:ind w:right="-111" w:firstLine="0"/>
                    <w:jc w:val="center"/>
                    <w:rPr>
                      <w:sz w:val="22"/>
                    </w:rPr>
                  </w:pPr>
                  <w:r w:rsidRPr="00C010BE">
                    <w:rPr>
                      <w:sz w:val="22"/>
                    </w:rPr>
                    <w:t>1992</w:t>
                  </w:r>
                </w:p>
              </w:tc>
              <w:tc>
                <w:tcPr>
                  <w:tcW w:w="1761" w:type="dxa"/>
                  <w:tcBorders>
                    <w:top w:val="single" w:sz="4" w:space="0" w:color="auto"/>
                    <w:left w:val="single" w:sz="4" w:space="0" w:color="auto"/>
                    <w:bottom w:val="single" w:sz="4" w:space="0" w:color="auto"/>
                    <w:right w:val="single" w:sz="4" w:space="0" w:color="auto"/>
                  </w:tcBorders>
                  <w:vAlign w:val="center"/>
                  <w:hideMark/>
                </w:tcPr>
                <w:p w:rsidR="00F542E2" w:rsidRPr="00C010BE" w:rsidRDefault="00F542E2" w:rsidP="00F542E2">
                  <w:pPr>
                    <w:spacing w:line="240" w:lineRule="exact"/>
                    <w:ind w:right="40" w:firstLine="0"/>
                    <w:jc w:val="center"/>
                    <w:rPr>
                      <w:sz w:val="22"/>
                    </w:rPr>
                  </w:pPr>
                  <w:r w:rsidRPr="00C010BE">
                    <w:rPr>
                      <w:sz w:val="22"/>
                    </w:rPr>
                    <w:t>17,2</w:t>
                  </w:r>
                </w:p>
              </w:tc>
              <w:tc>
                <w:tcPr>
                  <w:tcW w:w="1776" w:type="dxa"/>
                  <w:tcBorders>
                    <w:top w:val="single" w:sz="4" w:space="0" w:color="auto"/>
                    <w:left w:val="single" w:sz="4" w:space="0" w:color="auto"/>
                    <w:bottom w:val="single" w:sz="4" w:space="0" w:color="auto"/>
                    <w:right w:val="single" w:sz="4" w:space="0" w:color="auto"/>
                  </w:tcBorders>
                  <w:vAlign w:val="center"/>
                  <w:hideMark/>
                </w:tcPr>
                <w:p w:rsidR="00F542E2" w:rsidRPr="00C010BE" w:rsidRDefault="00F542E2" w:rsidP="00F542E2">
                  <w:pPr>
                    <w:spacing w:line="240" w:lineRule="exact"/>
                    <w:ind w:right="40" w:firstLine="0"/>
                    <w:jc w:val="center"/>
                    <w:rPr>
                      <w:sz w:val="22"/>
                    </w:rPr>
                  </w:pPr>
                  <w:r w:rsidRPr="00C010BE">
                    <w:rPr>
                      <w:sz w:val="22"/>
                    </w:rPr>
                    <w:t>1,328</w:t>
                  </w:r>
                </w:p>
              </w:tc>
              <w:tc>
                <w:tcPr>
                  <w:tcW w:w="1426" w:type="dxa"/>
                  <w:tcBorders>
                    <w:top w:val="single" w:sz="4" w:space="0" w:color="auto"/>
                    <w:left w:val="single" w:sz="4" w:space="0" w:color="auto"/>
                    <w:bottom w:val="single" w:sz="4" w:space="0" w:color="auto"/>
                    <w:right w:val="single" w:sz="4" w:space="0" w:color="auto"/>
                  </w:tcBorders>
                  <w:vAlign w:val="center"/>
                  <w:hideMark/>
                </w:tcPr>
                <w:p w:rsidR="00F542E2" w:rsidRPr="00C010BE" w:rsidRDefault="00F542E2" w:rsidP="00F542E2">
                  <w:pPr>
                    <w:spacing w:line="240" w:lineRule="exact"/>
                    <w:ind w:left="-43" w:right="40" w:firstLine="0"/>
                    <w:jc w:val="center"/>
                    <w:rPr>
                      <w:sz w:val="22"/>
                    </w:rPr>
                  </w:pPr>
                  <w:r w:rsidRPr="00C010BE">
                    <w:rPr>
                      <w:sz w:val="22"/>
                    </w:rPr>
                    <w:t>7,7 %</w:t>
                  </w:r>
                </w:p>
              </w:tc>
            </w:tr>
            <w:tr w:rsidR="008B60B6" w:rsidRPr="00C010BE" w:rsidTr="008B60B6">
              <w:tc>
                <w:tcPr>
                  <w:tcW w:w="1464" w:type="dxa"/>
                  <w:tcBorders>
                    <w:top w:val="single" w:sz="4" w:space="0" w:color="auto"/>
                    <w:left w:val="single" w:sz="4" w:space="0" w:color="auto"/>
                    <w:bottom w:val="single" w:sz="4" w:space="0" w:color="auto"/>
                    <w:right w:val="single" w:sz="4" w:space="0" w:color="auto"/>
                  </w:tcBorders>
                  <w:vAlign w:val="center"/>
                  <w:hideMark/>
                </w:tcPr>
                <w:p w:rsidR="00F542E2" w:rsidRPr="00C010BE" w:rsidRDefault="00F542E2" w:rsidP="008B60B6">
                  <w:pPr>
                    <w:spacing w:line="240" w:lineRule="exact"/>
                    <w:ind w:left="-117" w:right="-111" w:firstLine="0"/>
                    <w:jc w:val="center"/>
                    <w:rPr>
                      <w:sz w:val="22"/>
                    </w:rPr>
                  </w:pPr>
                  <w:r w:rsidRPr="00C010BE">
                    <w:rPr>
                      <w:sz w:val="22"/>
                    </w:rPr>
                    <w:t>Котельная № 5</w:t>
                  </w:r>
                </w:p>
              </w:tc>
              <w:tc>
                <w:tcPr>
                  <w:tcW w:w="1584" w:type="dxa"/>
                  <w:tcBorders>
                    <w:top w:val="single" w:sz="4" w:space="0" w:color="auto"/>
                    <w:left w:val="single" w:sz="4" w:space="0" w:color="auto"/>
                    <w:bottom w:val="single" w:sz="4" w:space="0" w:color="auto"/>
                    <w:right w:val="single" w:sz="4" w:space="0" w:color="auto"/>
                  </w:tcBorders>
                  <w:vAlign w:val="center"/>
                  <w:hideMark/>
                </w:tcPr>
                <w:p w:rsidR="00F542E2" w:rsidRPr="00C010BE" w:rsidRDefault="00F542E2" w:rsidP="008B60B6">
                  <w:pPr>
                    <w:spacing w:line="240" w:lineRule="exact"/>
                    <w:ind w:right="-111" w:firstLine="0"/>
                    <w:jc w:val="center"/>
                    <w:rPr>
                      <w:sz w:val="22"/>
                    </w:rPr>
                  </w:pPr>
                  <w:r w:rsidRPr="00C010BE">
                    <w:rPr>
                      <w:sz w:val="22"/>
                    </w:rPr>
                    <w:t>1988</w:t>
                  </w:r>
                </w:p>
              </w:tc>
              <w:tc>
                <w:tcPr>
                  <w:tcW w:w="1761" w:type="dxa"/>
                  <w:tcBorders>
                    <w:top w:val="single" w:sz="4" w:space="0" w:color="auto"/>
                    <w:left w:val="single" w:sz="4" w:space="0" w:color="auto"/>
                    <w:bottom w:val="single" w:sz="4" w:space="0" w:color="auto"/>
                    <w:right w:val="single" w:sz="4" w:space="0" w:color="auto"/>
                  </w:tcBorders>
                  <w:vAlign w:val="center"/>
                  <w:hideMark/>
                </w:tcPr>
                <w:p w:rsidR="00F542E2" w:rsidRPr="00C010BE" w:rsidRDefault="00F542E2" w:rsidP="00F542E2">
                  <w:pPr>
                    <w:spacing w:line="240" w:lineRule="exact"/>
                    <w:ind w:right="40" w:firstLine="0"/>
                    <w:jc w:val="center"/>
                    <w:rPr>
                      <w:sz w:val="22"/>
                    </w:rPr>
                  </w:pPr>
                  <w:r w:rsidRPr="00C010BE">
                    <w:rPr>
                      <w:sz w:val="22"/>
                    </w:rPr>
                    <w:t>8,6</w:t>
                  </w:r>
                </w:p>
              </w:tc>
              <w:tc>
                <w:tcPr>
                  <w:tcW w:w="1776" w:type="dxa"/>
                  <w:tcBorders>
                    <w:top w:val="single" w:sz="4" w:space="0" w:color="auto"/>
                    <w:left w:val="single" w:sz="4" w:space="0" w:color="auto"/>
                    <w:bottom w:val="single" w:sz="4" w:space="0" w:color="auto"/>
                    <w:right w:val="single" w:sz="4" w:space="0" w:color="auto"/>
                  </w:tcBorders>
                  <w:vAlign w:val="center"/>
                  <w:hideMark/>
                </w:tcPr>
                <w:p w:rsidR="00F542E2" w:rsidRPr="00C010BE" w:rsidRDefault="00F542E2" w:rsidP="00F542E2">
                  <w:pPr>
                    <w:spacing w:line="240" w:lineRule="exact"/>
                    <w:ind w:right="40" w:firstLine="0"/>
                    <w:jc w:val="center"/>
                    <w:rPr>
                      <w:sz w:val="22"/>
                    </w:rPr>
                  </w:pPr>
                  <w:r w:rsidRPr="00C010BE">
                    <w:rPr>
                      <w:sz w:val="22"/>
                    </w:rPr>
                    <w:t>1,462</w:t>
                  </w:r>
                </w:p>
              </w:tc>
              <w:tc>
                <w:tcPr>
                  <w:tcW w:w="1426" w:type="dxa"/>
                  <w:tcBorders>
                    <w:top w:val="single" w:sz="4" w:space="0" w:color="auto"/>
                    <w:left w:val="single" w:sz="4" w:space="0" w:color="auto"/>
                    <w:bottom w:val="single" w:sz="4" w:space="0" w:color="auto"/>
                    <w:right w:val="single" w:sz="4" w:space="0" w:color="auto"/>
                  </w:tcBorders>
                  <w:vAlign w:val="center"/>
                  <w:hideMark/>
                </w:tcPr>
                <w:p w:rsidR="00F542E2" w:rsidRPr="00C010BE" w:rsidRDefault="00F542E2" w:rsidP="00F542E2">
                  <w:pPr>
                    <w:spacing w:line="240" w:lineRule="exact"/>
                    <w:ind w:left="-43" w:right="40" w:firstLine="0"/>
                    <w:jc w:val="center"/>
                    <w:rPr>
                      <w:sz w:val="22"/>
                    </w:rPr>
                  </w:pPr>
                  <w:r w:rsidRPr="00C010BE">
                    <w:rPr>
                      <w:sz w:val="22"/>
                    </w:rPr>
                    <w:t>17 %</w:t>
                  </w:r>
                </w:p>
              </w:tc>
            </w:tr>
          </w:tbl>
          <w:p w:rsidR="00F21AD2" w:rsidRPr="00C010BE" w:rsidRDefault="00F21AD2" w:rsidP="00F542E2">
            <w:pPr>
              <w:pStyle w:val="aff5"/>
              <w:ind w:firstLine="330"/>
              <w:rPr>
                <w:lang w:val="ru-RU"/>
              </w:rPr>
            </w:pPr>
            <w:r w:rsidRPr="00C010BE">
              <w:rPr>
                <w:lang w:val="ru-RU"/>
              </w:rPr>
              <w:t>Дополнительно имеются три котельные, являющиеся индивидуальными источниками тепла:</w:t>
            </w:r>
            <w:r w:rsidR="007941C9" w:rsidRPr="00C010BE">
              <w:rPr>
                <w:lang w:val="ru-RU"/>
              </w:rPr>
              <w:t xml:space="preserve"> одна в</w:t>
            </w:r>
            <w:r w:rsidRPr="00C010BE">
              <w:rPr>
                <w:lang w:val="ru-RU"/>
              </w:rPr>
              <w:t xml:space="preserve"> п. Октябрьский </w:t>
            </w:r>
            <w:r w:rsidR="007941C9" w:rsidRPr="00C010BE">
              <w:rPr>
                <w:lang w:val="ru-RU"/>
              </w:rPr>
              <w:t>и две в</w:t>
            </w:r>
            <w:r w:rsidRPr="00C010BE">
              <w:rPr>
                <w:lang w:val="ru-RU"/>
              </w:rPr>
              <w:t xml:space="preserve"> с. Снежное</w:t>
            </w:r>
            <w:r w:rsidR="007941C9" w:rsidRPr="00C010BE">
              <w:rPr>
                <w:lang w:val="ru-RU"/>
              </w:rPr>
              <w:t>.</w:t>
            </w:r>
            <w:r w:rsidRPr="00C010BE">
              <w:rPr>
                <w:lang w:val="ru-RU"/>
              </w:rPr>
              <w:t xml:space="preserve"> Все котельные имеют моральный и физический износ оборудования, в связи с чем повышенный расход природного газа на котельных. </w:t>
            </w:r>
          </w:p>
          <w:p w:rsidR="00F21AD2" w:rsidRPr="00C010BE" w:rsidRDefault="00F21AD2" w:rsidP="00F542E2">
            <w:pPr>
              <w:pStyle w:val="aff5"/>
              <w:ind w:firstLine="330"/>
              <w:rPr>
                <w:lang w:val="ru-RU"/>
              </w:rPr>
            </w:pPr>
            <w:r w:rsidRPr="00C010BE">
              <w:rPr>
                <w:lang w:val="ru-RU"/>
              </w:rPr>
              <w:t>Практически все тепловые сети эксплуатируются более 25 лет</w:t>
            </w:r>
            <w:r w:rsidR="006F3DF2" w:rsidRPr="00C010BE">
              <w:rPr>
                <w:lang w:val="ru-RU"/>
              </w:rPr>
              <w:t>,</w:t>
            </w:r>
            <w:r w:rsidR="007941C9" w:rsidRPr="00C010BE">
              <w:rPr>
                <w:lang w:val="ru-RU"/>
              </w:rPr>
              <w:t xml:space="preserve"> их</w:t>
            </w:r>
            <w:r w:rsidRPr="00C010BE">
              <w:rPr>
                <w:lang w:val="ru-RU"/>
              </w:rPr>
              <w:t xml:space="preserve"> износ более 85%. Амортизационный срок эксплуатации по тепловым сетям исчерпал себя. </w:t>
            </w:r>
          </w:p>
          <w:p w:rsidR="00F21AD2" w:rsidRPr="00C010BE" w:rsidRDefault="00F21AD2" w:rsidP="00F542E2">
            <w:pPr>
              <w:pStyle w:val="aff5"/>
              <w:ind w:firstLine="330"/>
              <w:rPr>
                <w:lang w:val="ru-RU"/>
              </w:rPr>
            </w:pPr>
            <w:r w:rsidRPr="00C010BE">
              <w:rPr>
                <w:lang w:val="ru-RU"/>
              </w:rPr>
              <w:t xml:space="preserve">Потребителями тепла от котельных являются многоквартирные дома, административные здания и объекты соцкультбыта. Крупные промышленные потребители отсутствуют. </w:t>
            </w:r>
          </w:p>
          <w:p w:rsidR="00F21AD2" w:rsidRPr="00C010BE" w:rsidRDefault="00F21AD2" w:rsidP="00F542E2">
            <w:pPr>
              <w:pStyle w:val="aff5"/>
              <w:ind w:firstLine="330"/>
              <w:rPr>
                <w:lang w:val="ru-RU"/>
              </w:rPr>
            </w:pPr>
            <w:r w:rsidRPr="00C010BE">
              <w:rPr>
                <w:lang w:val="ru-RU"/>
              </w:rPr>
              <w:t xml:space="preserve">Исходя из </w:t>
            </w:r>
            <w:r w:rsidR="006F3DF2" w:rsidRPr="00C010BE">
              <w:rPr>
                <w:lang w:val="ru-RU"/>
              </w:rPr>
              <w:t>естественного снижение населения</w:t>
            </w:r>
            <w:r w:rsidRPr="00C010BE">
              <w:rPr>
                <w:lang w:val="ru-RU"/>
              </w:rPr>
              <w:t xml:space="preserve">, можно </w:t>
            </w:r>
            <w:r w:rsidR="006F3DF2" w:rsidRPr="00C010BE">
              <w:rPr>
                <w:lang w:val="ru-RU"/>
              </w:rPr>
              <w:t>допустить</w:t>
            </w:r>
            <w:r w:rsidRPr="00C010BE">
              <w:rPr>
                <w:lang w:val="ru-RU"/>
              </w:rPr>
              <w:t xml:space="preserve">, что существенного прироста жилого фонда в ближайшей перспективе не предвидится. </w:t>
            </w:r>
            <w:r w:rsidR="006F3DF2" w:rsidRPr="00C010BE">
              <w:rPr>
                <w:lang w:val="ru-RU"/>
              </w:rPr>
              <w:t>Поэтому</w:t>
            </w:r>
            <w:r w:rsidRPr="00C010BE">
              <w:rPr>
                <w:lang w:val="ru-RU"/>
              </w:rPr>
              <w:t xml:space="preserve"> хватит уже имеющихся резервов по коммунальной инфраструктуре.</w:t>
            </w:r>
            <w:r w:rsidR="006F3DF2" w:rsidRPr="00C010BE">
              <w:rPr>
                <w:lang w:val="ru-RU"/>
              </w:rPr>
              <w:t xml:space="preserve"> Аналогичный вывод </w:t>
            </w:r>
            <w:r w:rsidR="00F542E2" w:rsidRPr="00C010BE">
              <w:rPr>
                <w:lang w:val="ru-RU"/>
              </w:rPr>
              <w:t>сделан</w:t>
            </w:r>
            <w:r w:rsidR="006F3DF2" w:rsidRPr="00C010BE">
              <w:rPr>
                <w:lang w:val="ru-RU"/>
              </w:rPr>
              <w:t xml:space="preserve"> и </w:t>
            </w:r>
            <w:r w:rsidR="00615471" w:rsidRPr="00C010BE">
              <w:rPr>
                <w:lang w:val="ru-RU"/>
              </w:rPr>
              <w:t>для</w:t>
            </w:r>
            <w:r w:rsidR="006F3DF2" w:rsidRPr="00C010BE">
              <w:rPr>
                <w:lang w:val="ru-RU"/>
              </w:rPr>
              <w:t xml:space="preserve"> </w:t>
            </w:r>
            <w:proofErr w:type="spellStart"/>
            <w:r w:rsidR="006F3DF2" w:rsidRPr="00C010BE">
              <w:rPr>
                <w:lang w:val="ru-RU"/>
              </w:rPr>
              <w:t>р.п</w:t>
            </w:r>
            <w:proofErr w:type="spellEnd"/>
            <w:r w:rsidR="006F3DF2" w:rsidRPr="00C010BE">
              <w:rPr>
                <w:lang w:val="ru-RU"/>
              </w:rPr>
              <w:t>. Сарс</w:t>
            </w:r>
            <w:r w:rsidR="00615471" w:rsidRPr="00C010BE">
              <w:rPr>
                <w:lang w:val="ru-RU"/>
              </w:rPr>
              <w:t>.</w:t>
            </w:r>
          </w:p>
          <w:p w:rsidR="00B70912" w:rsidRPr="00C010BE" w:rsidRDefault="00B70912" w:rsidP="00021733">
            <w:pPr>
              <w:pStyle w:val="aff5"/>
              <w:spacing w:before="120"/>
              <w:ind w:firstLine="329"/>
              <w:rPr>
                <w:u w:val="single"/>
                <w:lang w:val="ru-RU"/>
              </w:rPr>
            </w:pPr>
            <w:r w:rsidRPr="00C010BE">
              <w:rPr>
                <w:u w:val="single"/>
                <w:lang w:val="ru-RU"/>
              </w:rPr>
              <w:t xml:space="preserve">Система водоснабжения и водоотведения </w:t>
            </w:r>
          </w:p>
          <w:p w:rsidR="00B70912" w:rsidRPr="00C010BE" w:rsidRDefault="00B70912" w:rsidP="004B08FA">
            <w:pPr>
              <w:pStyle w:val="aff5"/>
              <w:ind w:firstLine="330"/>
              <w:rPr>
                <w:lang w:val="ru-RU"/>
              </w:rPr>
            </w:pPr>
            <w:r w:rsidRPr="00C010BE">
              <w:rPr>
                <w:lang w:val="ru-RU"/>
              </w:rPr>
              <w:t>Систему водоснабжения и водоотведения на территории Октябрьского городского округа составляют:</w:t>
            </w:r>
          </w:p>
          <w:p w:rsidR="00B70912" w:rsidRPr="00C010BE" w:rsidRDefault="0011405B" w:rsidP="004B08FA">
            <w:pPr>
              <w:pStyle w:val="aff5"/>
              <w:ind w:firstLine="330"/>
              <w:rPr>
                <w:lang w:val="ru-RU"/>
              </w:rPr>
            </w:pPr>
            <w:r w:rsidRPr="00C010BE">
              <w:rPr>
                <w:lang w:val="ru-RU"/>
              </w:rPr>
              <w:t xml:space="preserve"> –</w:t>
            </w:r>
            <w:r w:rsidR="006759CD" w:rsidRPr="00C010BE">
              <w:rPr>
                <w:lang w:val="ru-RU"/>
              </w:rPr>
              <w:t xml:space="preserve"> </w:t>
            </w:r>
            <w:r w:rsidR="00B70912" w:rsidRPr="00C010BE">
              <w:rPr>
                <w:lang w:val="ru-RU"/>
              </w:rPr>
              <w:t xml:space="preserve">количество артезианских скважин – 89 шт. </w:t>
            </w:r>
          </w:p>
          <w:p w:rsidR="00B70912" w:rsidRPr="00C010BE" w:rsidRDefault="0011405B" w:rsidP="004B08FA">
            <w:pPr>
              <w:pStyle w:val="aff5"/>
              <w:ind w:firstLine="330"/>
              <w:rPr>
                <w:lang w:val="ru-RU"/>
              </w:rPr>
            </w:pPr>
            <w:r w:rsidRPr="00C010BE">
              <w:rPr>
                <w:lang w:val="ru-RU"/>
              </w:rPr>
              <w:t xml:space="preserve"> –</w:t>
            </w:r>
            <w:r w:rsidR="006759CD" w:rsidRPr="00C010BE">
              <w:rPr>
                <w:lang w:val="ru-RU"/>
              </w:rPr>
              <w:t xml:space="preserve"> </w:t>
            </w:r>
            <w:r w:rsidR="00B70912" w:rsidRPr="00C010BE">
              <w:rPr>
                <w:lang w:val="ru-RU"/>
              </w:rPr>
              <w:t xml:space="preserve">протяженность водопроводной сети – 276 км. </w:t>
            </w:r>
          </w:p>
          <w:p w:rsidR="00B70912" w:rsidRPr="00C010BE" w:rsidRDefault="0011405B" w:rsidP="004B08FA">
            <w:pPr>
              <w:pStyle w:val="aff5"/>
              <w:ind w:firstLine="330"/>
              <w:rPr>
                <w:lang w:val="ru-RU"/>
              </w:rPr>
            </w:pPr>
            <w:r w:rsidRPr="00C010BE">
              <w:rPr>
                <w:lang w:val="ru-RU"/>
              </w:rPr>
              <w:t xml:space="preserve"> –</w:t>
            </w:r>
            <w:r w:rsidR="006759CD" w:rsidRPr="00C010BE">
              <w:rPr>
                <w:lang w:val="ru-RU"/>
              </w:rPr>
              <w:t xml:space="preserve"> </w:t>
            </w:r>
            <w:r w:rsidR="00B70912" w:rsidRPr="00C010BE">
              <w:rPr>
                <w:lang w:val="ru-RU"/>
              </w:rPr>
              <w:t>количество канализационно</w:t>
            </w:r>
            <w:r w:rsidR="00C82BBB" w:rsidRPr="00C010BE">
              <w:rPr>
                <w:lang w:val="ru-RU"/>
              </w:rPr>
              <w:t>-</w:t>
            </w:r>
            <w:r w:rsidR="00B70912" w:rsidRPr="00C010BE">
              <w:rPr>
                <w:lang w:val="ru-RU"/>
              </w:rPr>
              <w:t xml:space="preserve">очистных сооружений – 2 шт., КНС – 6 шт. </w:t>
            </w:r>
          </w:p>
          <w:p w:rsidR="00B70912" w:rsidRPr="00C010BE" w:rsidRDefault="0011405B" w:rsidP="004B08FA">
            <w:pPr>
              <w:pStyle w:val="aff5"/>
              <w:ind w:firstLine="330"/>
              <w:rPr>
                <w:lang w:val="ru-RU"/>
              </w:rPr>
            </w:pPr>
            <w:r w:rsidRPr="00C010BE">
              <w:rPr>
                <w:lang w:val="ru-RU"/>
              </w:rPr>
              <w:t xml:space="preserve"> –</w:t>
            </w:r>
            <w:r w:rsidR="006759CD" w:rsidRPr="00C010BE">
              <w:rPr>
                <w:lang w:val="ru-RU"/>
              </w:rPr>
              <w:t xml:space="preserve"> </w:t>
            </w:r>
            <w:r w:rsidR="00B70912" w:rsidRPr="00C010BE">
              <w:rPr>
                <w:lang w:val="ru-RU"/>
              </w:rPr>
              <w:t>протяженность канализационной сети – 67 км.</w:t>
            </w:r>
          </w:p>
          <w:p w:rsidR="00B70912" w:rsidRPr="00C010BE" w:rsidRDefault="00B70912" w:rsidP="004B08FA">
            <w:pPr>
              <w:pStyle w:val="aff5"/>
              <w:ind w:firstLine="330"/>
              <w:rPr>
                <w:lang w:val="ru-RU"/>
              </w:rPr>
            </w:pPr>
            <w:r w:rsidRPr="00C010BE">
              <w:rPr>
                <w:lang w:val="ru-RU"/>
              </w:rPr>
              <w:t>Централизованная система водоотведения на территории округа образована только в границах п. Октябрьский и п. Сарс. Изношенность объектов водоснабжения и водоотведения составляет около 70 %. Увеличивается аварийность на объектах жизнеобеспечения, что ставит под угрозу стабильное водоснабжение жителей и надежное водоотведение в соответствии с установленными санитарными нормами.</w:t>
            </w:r>
          </w:p>
          <w:p w:rsidR="007941C9" w:rsidRPr="00C010BE" w:rsidRDefault="00B70912" w:rsidP="004B08FA">
            <w:pPr>
              <w:pStyle w:val="aff5"/>
              <w:ind w:firstLine="330"/>
              <w:rPr>
                <w:lang w:val="ru-RU"/>
              </w:rPr>
            </w:pPr>
            <w:r w:rsidRPr="00C010BE">
              <w:rPr>
                <w:lang w:val="ru-RU"/>
              </w:rPr>
              <w:t>Программа включает в себя комплекс мероприятий, повышающих надежность функционирования систем водопроводно</w:t>
            </w:r>
            <w:r w:rsidR="00C82BBB" w:rsidRPr="00C010BE">
              <w:rPr>
                <w:lang w:val="ru-RU"/>
              </w:rPr>
              <w:t>-</w:t>
            </w:r>
            <w:r w:rsidRPr="00C010BE">
              <w:rPr>
                <w:lang w:val="ru-RU"/>
              </w:rPr>
              <w:t>канализационного хозяйства Октябрьского городского округа.</w:t>
            </w:r>
          </w:p>
          <w:p w:rsidR="004B08FA" w:rsidRPr="00C010BE" w:rsidRDefault="004B08FA" w:rsidP="00021733">
            <w:pPr>
              <w:spacing w:before="120"/>
              <w:ind w:firstLine="346"/>
            </w:pPr>
            <w:r w:rsidRPr="00C010BE">
              <w:rPr>
                <w:u w:val="single"/>
              </w:rPr>
              <w:t>Система газоснабжения</w:t>
            </w:r>
          </w:p>
          <w:p w:rsidR="007941C9" w:rsidRPr="00C010BE" w:rsidRDefault="004B08FA" w:rsidP="003271AB">
            <w:pPr>
              <w:ind w:firstLine="344"/>
            </w:pPr>
            <w:r w:rsidRPr="00C010BE">
              <w:t xml:space="preserve">Территорию </w:t>
            </w:r>
            <w:r w:rsidRPr="00C010BE">
              <w:rPr>
                <w:rFonts w:eastAsia="Calibri"/>
              </w:rPr>
              <w:t>Октябрьского</w:t>
            </w:r>
            <w:r w:rsidRPr="00C010BE">
              <w:t xml:space="preserve"> городского округа пересекает коридор магистральных газопроводов Уренгой</w:t>
            </w:r>
            <w:r w:rsidR="0011405B" w:rsidRPr="00C010BE">
              <w:t xml:space="preserve"> – </w:t>
            </w:r>
            <w:r w:rsidRPr="00C010BE">
              <w:t>Петровск, Уренгой</w:t>
            </w:r>
            <w:r w:rsidR="0011405B" w:rsidRPr="00C010BE">
              <w:t xml:space="preserve"> – </w:t>
            </w:r>
            <w:proofErr w:type="spellStart"/>
            <w:r w:rsidRPr="00C010BE">
              <w:t>Новопсковск</w:t>
            </w:r>
            <w:proofErr w:type="spellEnd"/>
            <w:r w:rsidRPr="00C010BE">
              <w:t>, Ямбург</w:t>
            </w:r>
            <w:r w:rsidR="0011405B" w:rsidRPr="00C010BE">
              <w:t xml:space="preserve"> – </w:t>
            </w:r>
            <w:r w:rsidRPr="00C010BE">
              <w:t xml:space="preserve">Поволжье, </w:t>
            </w:r>
            <w:proofErr w:type="spellStart"/>
            <w:r w:rsidRPr="00C010BE">
              <w:t>Срто</w:t>
            </w:r>
            <w:proofErr w:type="spellEnd"/>
            <w:r w:rsidR="0011405B" w:rsidRPr="00C010BE">
              <w:t xml:space="preserve"> – </w:t>
            </w:r>
            <w:r w:rsidRPr="00C010BE">
              <w:t xml:space="preserve">Урал. Этот коридор проходит на удалении от населенных пунктов в восточной зоне района и достаточно близко от границ </w:t>
            </w:r>
            <w:proofErr w:type="spellStart"/>
            <w:r w:rsidRPr="00C010BE">
              <w:t>р.п</w:t>
            </w:r>
            <w:proofErr w:type="spellEnd"/>
            <w:r w:rsidRPr="00C010BE">
              <w:t xml:space="preserve">. Октябрьский. </w:t>
            </w:r>
            <w:r w:rsidRPr="00C010BE">
              <w:rPr>
                <w:rFonts w:eastAsia="Calibri"/>
              </w:rPr>
              <w:t>По состоянию на 01.01.2019 года уровень газификации природным газом на территории округа составляет 54 %.</w:t>
            </w:r>
          </w:p>
          <w:p w:rsidR="004B08FA" w:rsidRPr="00C010BE" w:rsidRDefault="004B08FA" w:rsidP="003271AB">
            <w:pPr>
              <w:pStyle w:val="aff5"/>
              <w:ind w:firstLine="344"/>
              <w:rPr>
                <w:lang w:val="ru-RU"/>
              </w:rPr>
            </w:pPr>
          </w:p>
          <w:p w:rsidR="00E328F3" w:rsidRPr="00C010BE" w:rsidRDefault="005630BD" w:rsidP="003271AB">
            <w:pPr>
              <w:pStyle w:val="aff5"/>
              <w:ind w:firstLine="344"/>
              <w:rPr>
                <w:lang w:val="ru-RU"/>
              </w:rPr>
            </w:pPr>
            <w:r w:rsidRPr="00C010BE">
              <w:rPr>
                <w:lang w:val="ru-RU"/>
              </w:rPr>
              <w:lastRenderedPageBreak/>
              <w:t>В подпрограммах приводятся задаются целевые показатели развития систем до 2022 года, в том числе:</w:t>
            </w:r>
          </w:p>
          <w:p w:rsidR="009A0EFD" w:rsidRPr="00C010BE" w:rsidRDefault="0011405B" w:rsidP="003271AB">
            <w:pPr>
              <w:pStyle w:val="aff5"/>
              <w:ind w:firstLine="344"/>
              <w:rPr>
                <w:lang w:val="ru-RU"/>
              </w:rPr>
            </w:pPr>
            <w:r w:rsidRPr="00C010BE">
              <w:rPr>
                <w:lang w:val="ru-RU"/>
              </w:rPr>
              <w:t xml:space="preserve"> –</w:t>
            </w:r>
            <w:r w:rsidR="006759CD" w:rsidRPr="00C010BE">
              <w:rPr>
                <w:lang w:val="ru-RU"/>
              </w:rPr>
              <w:t xml:space="preserve"> </w:t>
            </w:r>
            <w:r w:rsidR="009A0EFD" w:rsidRPr="00C010BE">
              <w:rPr>
                <w:lang w:val="ru-RU"/>
              </w:rPr>
              <w:t>снижение уровня изношенности объектов электроснабжения, до 30 %;</w:t>
            </w:r>
          </w:p>
          <w:p w:rsidR="009A0EFD" w:rsidRPr="00C010BE" w:rsidRDefault="0011405B" w:rsidP="003271AB">
            <w:pPr>
              <w:pStyle w:val="aff5"/>
              <w:ind w:firstLine="344"/>
              <w:rPr>
                <w:lang w:val="ru-RU"/>
              </w:rPr>
            </w:pPr>
            <w:r w:rsidRPr="00C010BE">
              <w:rPr>
                <w:lang w:val="ru-RU"/>
              </w:rPr>
              <w:t xml:space="preserve"> –</w:t>
            </w:r>
            <w:r w:rsidR="006759CD" w:rsidRPr="00C010BE">
              <w:rPr>
                <w:lang w:val="ru-RU"/>
              </w:rPr>
              <w:t xml:space="preserve"> </w:t>
            </w:r>
            <w:r w:rsidR="009A0EFD" w:rsidRPr="00C010BE">
              <w:rPr>
                <w:lang w:val="ru-RU"/>
              </w:rPr>
              <w:t>обеспечение населения уличным освещением, до 100%;</w:t>
            </w:r>
          </w:p>
          <w:p w:rsidR="005630BD" w:rsidRPr="00C010BE" w:rsidRDefault="0011405B" w:rsidP="003271AB">
            <w:pPr>
              <w:pStyle w:val="aff5"/>
              <w:ind w:firstLine="344"/>
              <w:rPr>
                <w:lang w:val="ru-RU"/>
              </w:rPr>
            </w:pPr>
            <w:r w:rsidRPr="00C010BE">
              <w:rPr>
                <w:lang w:val="ru-RU"/>
              </w:rPr>
              <w:t xml:space="preserve"> –</w:t>
            </w:r>
            <w:r w:rsidR="006759CD" w:rsidRPr="00C010BE">
              <w:rPr>
                <w:lang w:val="ru-RU"/>
              </w:rPr>
              <w:t xml:space="preserve"> </w:t>
            </w:r>
            <w:r w:rsidR="005630BD" w:rsidRPr="00C010BE">
              <w:rPr>
                <w:lang w:val="ru-RU"/>
              </w:rPr>
              <w:t>организовать и привести систему теплоснабжения в соответствии со стандартами качества, до 100%;</w:t>
            </w:r>
          </w:p>
          <w:p w:rsidR="009A0EFD" w:rsidRPr="00C010BE" w:rsidRDefault="0011405B" w:rsidP="003271AB">
            <w:pPr>
              <w:pStyle w:val="aff5"/>
              <w:ind w:firstLine="344"/>
              <w:rPr>
                <w:lang w:val="ru-RU"/>
              </w:rPr>
            </w:pPr>
            <w:r w:rsidRPr="00C010BE">
              <w:rPr>
                <w:lang w:val="ru-RU"/>
              </w:rPr>
              <w:t xml:space="preserve"> –</w:t>
            </w:r>
            <w:r w:rsidR="006759CD" w:rsidRPr="00C010BE">
              <w:rPr>
                <w:lang w:val="ru-RU"/>
              </w:rPr>
              <w:t xml:space="preserve"> </w:t>
            </w:r>
            <w:r w:rsidR="009A0EFD" w:rsidRPr="00C010BE">
              <w:rPr>
                <w:lang w:val="ru-RU"/>
              </w:rPr>
              <w:t>поддержание существующих сетей газоснабжения в нормативном состоянии, до 100 %;</w:t>
            </w:r>
          </w:p>
          <w:p w:rsidR="009A0EFD" w:rsidRPr="00C010BE" w:rsidRDefault="0011405B" w:rsidP="003271AB">
            <w:pPr>
              <w:pStyle w:val="aff5"/>
              <w:ind w:firstLine="344"/>
              <w:rPr>
                <w:lang w:val="ru-RU"/>
              </w:rPr>
            </w:pPr>
            <w:r w:rsidRPr="00C010BE">
              <w:rPr>
                <w:lang w:val="ru-RU"/>
              </w:rPr>
              <w:t xml:space="preserve"> –</w:t>
            </w:r>
            <w:r w:rsidR="006759CD" w:rsidRPr="00C010BE">
              <w:rPr>
                <w:lang w:val="ru-RU"/>
              </w:rPr>
              <w:t xml:space="preserve"> </w:t>
            </w:r>
            <w:r w:rsidR="009A0EFD" w:rsidRPr="00C010BE">
              <w:rPr>
                <w:lang w:val="ru-RU"/>
              </w:rPr>
              <w:t>повышение объема потребления природного газа населением в населенных пунктах, имеющих возможность подключения к газопроводам, до 88 %;</w:t>
            </w:r>
          </w:p>
          <w:p w:rsidR="005630BD" w:rsidRPr="00C010BE" w:rsidRDefault="0011405B" w:rsidP="003271AB">
            <w:pPr>
              <w:pStyle w:val="aff5"/>
              <w:ind w:firstLine="344"/>
              <w:rPr>
                <w:lang w:val="ru-RU"/>
              </w:rPr>
            </w:pPr>
            <w:r w:rsidRPr="00C010BE">
              <w:rPr>
                <w:lang w:val="ru-RU"/>
              </w:rPr>
              <w:t xml:space="preserve"> –</w:t>
            </w:r>
            <w:r w:rsidR="006759CD" w:rsidRPr="00C010BE">
              <w:rPr>
                <w:lang w:val="ru-RU"/>
              </w:rPr>
              <w:t xml:space="preserve"> </w:t>
            </w:r>
            <w:r w:rsidR="004D3877" w:rsidRPr="00C010BE">
              <w:rPr>
                <w:lang w:val="ru-RU"/>
              </w:rPr>
              <w:t>с</w:t>
            </w:r>
            <w:r w:rsidR="005630BD" w:rsidRPr="00C010BE">
              <w:rPr>
                <w:lang w:val="ru-RU"/>
              </w:rPr>
              <w:t>нижение уровня изношенности объектов водоснабжения и водоотведения, до 30 %;</w:t>
            </w:r>
          </w:p>
          <w:p w:rsidR="004D3877" w:rsidRPr="00C010BE" w:rsidRDefault="0011405B" w:rsidP="003271AB">
            <w:pPr>
              <w:pStyle w:val="aff5"/>
              <w:ind w:firstLine="344"/>
              <w:rPr>
                <w:lang w:val="ru-RU"/>
              </w:rPr>
            </w:pPr>
            <w:r w:rsidRPr="00C010BE">
              <w:rPr>
                <w:lang w:val="ru-RU"/>
              </w:rPr>
              <w:t xml:space="preserve"> –</w:t>
            </w:r>
            <w:r w:rsidR="006759CD" w:rsidRPr="00C010BE">
              <w:rPr>
                <w:lang w:val="ru-RU"/>
              </w:rPr>
              <w:t xml:space="preserve"> </w:t>
            </w:r>
            <w:r w:rsidR="004D3877" w:rsidRPr="00C010BE">
              <w:rPr>
                <w:lang w:val="ru-RU"/>
              </w:rPr>
              <w:t>обеспечение населения питьевой водой нормативного качества, до 100 %</w:t>
            </w:r>
            <w:r w:rsidR="009A0EFD" w:rsidRPr="00C010BE">
              <w:rPr>
                <w:lang w:val="ru-RU"/>
              </w:rPr>
              <w:t>.</w:t>
            </w:r>
          </w:p>
          <w:p w:rsidR="009A0EFD" w:rsidRPr="00C010BE" w:rsidRDefault="009A0EFD" w:rsidP="003271AB">
            <w:pPr>
              <w:widowControl w:val="0"/>
              <w:autoSpaceDE w:val="0"/>
              <w:autoSpaceDN w:val="0"/>
              <w:adjustRightInd w:val="0"/>
              <w:spacing w:line="240" w:lineRule="exact"/>
              <w:ind w:right="40" w:firstLine="344"/>
              <w:rPr>
                <w:rFonts w:eastAsia="Times New Roman" w:cs="Times New Roman"/>
                <w:szCs w:val="24"/>
                <w:lang w:eastAsia="ar-SA" w:bidi="en-US"/>
              </w:rPr>
            </w:pPr>
            <w:r w:rsidRPr="00C010BE">
              <w:rPr>
                <w:rFonts w:eastAsia="Times New Roman" w:cs="Times New Roman"/>
                <w:szCs w:val="24"/>
                <w:lang w:eastAsia="ar-SA" w:bidi="en-US"/>
              </w:rPr>
              <w:t xml:space="preserve">Эти показатели целесообразно принять в МНГП в качестве показателей минимально допустимого уровня обеспеченности населения округа объектами </w:t>
            </w:r>
            <w:r w:rsidRPr="00C010BE">
              <w:rPr>
                <w:szCs w:val="24"/>
              </w:rPr>
              <w:t>электро</w:t>
            </w:r>
            <w:r w:rsidR="00E64F6A" w:rsidRPr="00C010BE">
              <w:rPr>
                <w:szCs w:val="24"/>
              </w:rPr>
              <w:t>-</w:t>
            </w:r>
            <w:r w:rsidRPr="00C010BE">
              <w:rPr>
                <w:szCs w:val="24"/>
              </w:rPr>
              <w:t>, тепло</w:t>
            </w:r>
            <w:r w:rsidR="00E64F6A" w:rsidRPr="00C010BE">
              <w:rPr>
                <w:szCs w:val="24"/>
              </w:rPr>
              <w:t>-</w:t>
            </w:r>
            <w:r w:rsidRPr="00C010BE">
              <w:rPr>
                <w:szCs w:val="24"/>
              </w:rPr>
              <w:t>, газо</w:t>
            </w:r>
            <w:r w:rsidR="00E64F6A" w:rsidRPr="00C010BE">
              <w:rPr>
                <w:szCs w:val="24"/>
              </w:rPr>
              <w:t>-</w:t>
            </w:r>
            <w:r w:rsidR="006759CD" w:rsidRPr="00C010BE">
              <w:rPr>
                <w:szCs w:val="24"/>
              </w:rPr>
              <w:t xml:space="preserve"> </w:t>
            </w:r>
            <w:r w:rsidRPr="00C010BE">
              <w:rPr>
                <w:szCs w:val="24"/>
              </w:rPr>
              <w:t xml:space="preserve">и водоснабжения. </w:t>
            </w:r>
          </w:p>
          <w:p w:rsidR="009135C4" w:rsidRPr="00C010BE" w:rsidRDefault="009135C4" w:rsidP="009A0EFD">
            <w:pPr>
              <w:pStyle w:val="aff5"/>
              <w:ind w:firstLine="330"/>
              <w:rPr>
                <w:b/>
                <w:i/>
                <w:lang w:val="ru-RU"/>
              </w:rPr>
            </w:pPr>
          </w:p>
        </w:tc>
      </w:tr>
      <w:tr w:rsidR="009135C4" w:rsidRPr="00C010BE" w:rsidTr="00BD19F1">
        <w:trPr>
          <w:trHeight w:val="2116"/>
        </w:trPr>
        <w:tc>
          <w:tcPr>
            <w:tcW w:w="2547" w:type="dxa"/>
          </w:tcPr>
          <w:p w:rsidR="009135C4" w:rsidRPr="00C010BE" w:rsidRDefault="00CA1504" w:rsidP="004655F7">
            <w:pPr>
              <w:ind w:right="-108" w:firstLine="0"/>
              <w:jc w:val="left"/>
              <w:rPr>
                <w:szCs w:val="24"/>
              </w:rPr>
            </w:pPr>
            <w:r w:rsidRPr="00C010BE">
              <w:rPr>
                <w:szCs w:val="24"/>
              </w:rPr>
              <w:lastRenderedPageBreak/>
              <w:t>1.7. </w:t>
            </w:r>
            <w:r w:rsidR="004655F7" w:rsidRPr="00C010BE">
              <w:rPr>
                <w:szCs w:val="24"/>
              </w:rPr>
              <w:t>РП ОМЗ</w:t>
            </w:r>
            <w:r w:rsidRPr="00C010BE">
              <w:rPr>
                <w:szCs w:val="24"/>
              </w:rPr>
              <w:t xml:space="preserve"> в области автомобильных дорог местного значения и транспортного обслуживания населения</w:t>
            </w:r>
          </w:p>
        </w:tc>
        <w:tc>
          <w:tcPr>
            <w:tcW w:w="7364" w:type="dxa"/>
          </w:tcPr>
          <w:p w:rsidR="00BD19F1" w:rsidRPr="00C010BE" w:rsidRDefault="00BD19F1" w:rsidP="00602C81">
            <w:pPr>
              <w:pStyle w:val="aff5"/>
              <w:ind w:firstLine="319"/>
              <w:rPr>
                <w:lang w:val="ru-RU"/>
              </w:rPr>
            </w:pPr>
            <w:r w:rsidRPr="00C010BE">
              <w:rPr>
                <w:lang w:val="ru-RU"/>
              </w:rPr>
              <w:t xml:space="preserve">Развитие транспортной инфраструктуры должно осуществляться в тесной взаимосвязи с направлениями и масштабами </w:t>
            </w:r>
            <w:r w:rsidR="00364207" w:rsidRPr="00C010BE">
              <w:rPr>
                <w:lang w:val="ru-RU"/>
              </w:rPr>
              <w:t>социально-эконом</w:t>
            </w:r>
            <w:r w:rsidRPr="00C010BE">
              <w:rPr>
                <w:lang w:val="ru-RU"/>
              </w:rPr>
              <w:t xml:space="preserve">ического развития, обеспечивая комфортную доступность территорий городского округа с учетом прогнозируемого роста подвижности, уровня автомобилизации, пассажирских и грузовых перевозок. </w:t>
            </w:r>
          </w:p>
          <w:p w:rsidR="00BD19F1" w:rsidRPr="00C010BE" w:rsidRDefault="00BD19F1" w:rsidP="00602C81">
            <w:pPr>
              <w:pStyle w:val="aff5"/>
              <w:ind w:firstLine="319"/>
              <w:rPr>
                <w:lang w:val="ru-RU"/>
              </w:rPr>
            </w:pPr>
            <w:r w:rsidRPr="00C010BE">
              <w:rPr>
                <w:lang w:val="ru-RU"/>
              </w:rPr>
              <w:t>Установление расчетных показателей в области транспортного обслуживания необходимо для формирования целостной системы автомобильных дорог и объектов транспортной инфраструктуры, создающих транспортный каркас городского округа и улично</w:t>
            </w:r>
            <w:r w:rsidR="00E64F6A" w:rsidRPr="00C010BE">
              <w:rPr>
                <w:lang w:val="ru-RU"/>
              </w:rPr>
              <w:t>-</w:t>
            </w:r>
            <w:r w:rsidRPr="00C010BE">
              <w:rPr>
                <w:lang w:val="ru-RU"/>
              </w:rPr>
              <w:t xml:space="preserve">дорожной сети населенных пунктов. </w:t>
            </w:r>
          </w:p>
          <w:p w:rsidR="00BD19F1" w:rsidRPr="00C010BE" w:rsidRDefault="00BD19F1" w:rsidP="00602C81">
            <w:pPr>
              <w:ind w:firstLine="319"/>
            </w:pPr>
            <w:r w:rsidRPr="00C010BE">
              <w:t xml:space="preserve">Расчетные показатели минимально допустимого уровня обеспеченности объектами местного значения городского округа, относящиеся к области автомобильных дорог местного значения, установлены на основе </w:t>
            </w:r>
            <w:r w:rsidR="00234931" w:rsidRPr="00C010BE">
              <w:rPr>
                <w:szCs w:val="24"/>
              </w:rPr>
              <w:t xml:space="preserve">Стратегии </w:t>
            </w:r>
            <w:r w:rsidR="00364207" w:rsidRPr="00C010BE">
              <w:rPr>
                <w:szCs w:val="24"/>
              </w:rPr>
              <w:t>социально-эконом</w:t>
            </w:r>
            <w:r w:rsidR="00234931" w:rsidRPr="00C010BE">
              <w:rPr>
                <w:szCs w:val="24"/>
              </w:rPr>
              <w:t>ического развития Октябрьского муниципального района Пермского края на 2012</w:t>
            </w:r>
            <w:r w:rsidR="0011405B" w:rsidRPr="00C010BE">
              <w:rPr>
                <w:szCs w:val="24"/>
              </w:rPr>
              <w:t xml:space="preserve"> – </w:t>
            </w:r>
            <w:r w:rsidR="00234931" w:rsidRPr="00C010BE">
              <w:rPr>
                <w:szCs w:val="24"/>
              </w:rPr>
              <w:t xml:space="preserve">2027 годы, утвержденной решением Земского Собрания Октябрьского муниципального района Пермского края от 31.08.2012 № 64 (далее </w:t>
            </w:r>
            <w:r w:rsidR="00234931" w:rsidRPr="00C010BE">
              <w:t>–</w:t>
            </w:r>
            <w:r w:rsidR="00234931" w:rsidRPr="00C010BE">
              <w:rPr>
                <w:szCs w:val="24"/>
              </w:rPr>
              <w:t xml:space="preserve"> Стратегия)</w:t>
            </w:r>
            <w:r w:rsidRPr="00C010BE">
              <w:t xml:space="preserve">. </w:t>
            </w:r>
          </w:p>
          <w:p w:rsidR="00682D6B" w:rsidRPr="00C010BE" w:rsidRDefault="00234931" w:rsidP="00602C81">
            <w:pPr>
              <w:pStyle w:val="aff5"/>
              <w:ind w:firstLine="319"/>
              <w:rPr>
                <w:lang w:val="ru-RU"/>
              </w:rPr>
            </w:pPr>
            <w:r w:rsidRPr="00C010BE">
              <w:rPr>
                <w:lang w:val="ru-RU"/>
              </w:rPr>
              <w:t>По данным Стратегии о</w:t>
            </w:r>
            <w:r w:rsidR="00682D6B" w:rsidRPr="00C010BE">
              <w:rPr>
                <w:lang w:val="ru-RU"/>
              </w:rPr>
              <w:t>бщая протяженность дорог в районе</w:t>
            </w:r>
            <w:r w:rsidRPr="00C010BE">
              <w:rPr>
                <w:lang w:val="ru-RU"/>
              </w:rPr>
              <w:t xml:space="preserve"> (округе)</w:t>
            </w:r>
            <w:r w:rsidR="00682D6B" w:rsidRPr="00C010BE">
              <w:rPr>
                <w:lang w:val="ru-RU"/>
              </w:rPr>
              <w:t xml:space="preserve"> 842,7 км, в том числе:</w:t>
            </w:r>
          </w:p>
          <w:p w:rsidR="00682D6B" w:rsidRPr="00C010BE" w:rsidRDefault="00682D6B" w:rsidP="00602C81">
            <w:pPr>
              <w:pStyle w:val="affa"/>
              <w:numPr>
                <w:ilvl w:val="0"/>
                <w:numId w:val="31"/>
              </w:numPr>
              <w:ind w:left="0" w:firstLine="319"/>
            </w:pPr>
            <w:r w:rsidRPr="00C010BE">
              <w:t>регионального значения</w:t>
            </w:r>
            <w:r w:rsidR="006759CD" w:rsidRPr="00C010BE">
              <w:t xml:space="preserve"> </w:t>
            </w:r>
            <w:r w:rsidR="0011405B" w:rsidRPr="00C010BE">
              <w:t>–</w:t>
            </w:r>
            <w:r w:rsidR="006759CD" w:rsidRPr="00C010BE">
              <w:t xml:space="preserve"> </w:t>
            </w:r>
            <w:r w:rsidRPr="00C010BE">
              <w:t>76,83км,</w:t>
            </w:r>
          </w:p>
          <w:p w:rsidR="00682D6B" w:rsidRPr="00C010BE" w:rsidRDefault="00682D6B" w:rsidP="00602C81">
            <w:pPr>
              <w:pStyle w:val="affa"/>
              <w:numPr>
                <w:ilvl w:val="0"/>
                <w:numId w:val="31"/>
              </w:numPr>
              <w:ind w:left="0" w:firstLine="319"/>
            </w:pPr>
            <w:r w:rsidRPr="00C010BE">
              <w:t>муниципальные (районные)</w:t>
            </w:r>
            <w:r w:rsidR="006759CD" w:rsidRPr="00C010BE">
              <w:t xml:space="preserve"> </w:t>
            </w:r>
            <w:r w:rsidR="0011405B" w:rsidRPr="00C010BE">
              <w:t>–</w:t>
            </w:r>
            <w:r w:rsidR="006759CD" w:rsidRPr="00C010BE">
              <w:t xml:space="preserve"> </w:t>
            </w:r>
            <w:r w:rsidRPr="00C010BE">
              <w:t>321,2 км,</w:t>
            </w:r>
          </w:p>
          <w:p w:rsidR="00682D6B" w:rsidRPr="00C010BE" w:rsidRDefault="00682D6B" w:rsidP="00602C81">
            <w:pPr>
              <w:pStyle w:val="affa"/>
              <w:numPr>
                <w:ilvl w:val="0"/>
                <w:numId w:val="31"/>
              </w:numPr>
              <w:ind w:left="0" w:firstLine="319"/>
            </w:pPr>
            <w:proofErr w:type="spellStart"/>
            <w:r w:rsidRPr="00C010BE">
              <w:t>внутрипоселенческие</w:t>
            </w:r>
            <w:proofErr w:type="spellEnd"/>
            <w:r w:rsidR="006759CD" w:rsidRPr="00C010BE">
              <w:t xml:space="preserve"> </w:t>
            </w:r>
            <w:r w:rsidR="0011405B" w:rsidRPr="00C010BE">
              <w:t>–</w:t>
            </w:r>
            <w:r w:rsidR="006759CD" w:rsidRPr="00C010BE">
              <w:t xml:space="preserve"> </w:t>
            </w:r>
            <w:r w:rsidRPr="00C010BE">
              <w:t>26,6 км,</w:t>
            </w:r>
          </w:p>
          <w:p w:rsidR="00682D6B" w:rsidRPr="00C010BE" w:rsidRDefault="00682D6B" w:rsidP="00602C81">
            <w:pPr>
              <w:pStyle w:val="affa"/>
              <w:numPr>
                <w:ilvl w:val="0"/>
                <w:numId w:val="31"/>
              </w:numPr>
              <w:ind w:left="0" w:firstLine="319"/>
            </w:pPr>
            <w:r w:rsidRPr="00C010BE">
              <w:t>улично</w:t>
            </w:r>
            <w:r w:rsidR="00E64F6A" w:rsidRPr="00C010BE">
              <w:t>-</w:t>
            </w:r>
            <w:r w:rsidRPr="00C010BE">
              <w:t>дорожная сеть</w:t>
            </w:r>
            <w:r w:rsidR="006759CD" w:rsidRPr="00C010BE">
              <w:t xml:space="preserve"> </w:t>
            </w:r>
            <w:r w:rsidR="0011405B" w:rsidRPr="00C010BE">
              <w:t>–</w:t>
            </w:r>
            <w:r w:rsidR="006759CD" w:rsidRPr="00C010BE">
              <w:t xml:space="preserve"> </w:t>
            </w:r>
            <w:r w:rsidRPr="00C010BE">
              <w:t>444,7 км.</w:t>
            </w:r>
          </w:p>
          <w:p w:rsidR="00682D6B" w:rsidRPr="00C010BE" w:rsidRDefault="00682D6B" w:rsidP="00602C81">
            <w:pPr>
              <w:ind w:firstLine="319"/>
              <w:rPr>
                <w:szCs w:val="24"/>
              </w:rPr>
            </w:pPr>
            <w:r w:rsidRPr="00C010BE">
              <w:rPr>
                <w:szCs w:val="24"/>
              </w:rPr>
              <w:t>Покрытие дорог в основном щебеночное, в асфальтобетонном исполнении – 119,83 км (14,2 % от общего количества дорог).</w:t>
            </w:r>
          </w:p>
          <w:p w:rsidR="003E7A7A" w:rsidRPr="00C010BE" w:rsidRDefault="00BD19F1" w:rsidP="00602C81">
            <w:pPr>
              <w:pStyle w:val="aff5"/>
              <w:ind w:firstLine="319"/>
              <w:rPr>
                <w:lang w:val="ru-RU"/>
              </w:rPr>
            </w:pPr>
            <w:r w:rsidRPr="00C010BE">
              <w:rPr>
                <w:lang w:val="ru-RU"/>
              </w:rPr>
              <w:t xml:space="preserve">Расчетным показателем минимально допустимого уровня обеспеченности автомобильными дорогами местного значения в границах городского округа </w:t>
            </w:r>
            <w:r w:rsidR="003E7A7A" w:rsidRPr="00C010BE">
              <w:rPr>
                <w:lang w:val="ru-RU"/>
              </w:rPr>
              <w:t>принимается</w:t>
            </w:r>
            <w:r w:rsidRPr="00C010BE">
              <w:rPr>
                <w:lang w:val="ru-RU"/>
              </w:rPr>
              <w:t xml:space="preserve"> </w:t>
            </w:r>
            <w:r w:rsidR="003E7A7A" w:rsidRPr="00C010BE">
              <w:rPr>
                <w:lang w:val="ru-RU"/>
              </w:rPr>
              <w:t xml:space="preserve">существующая </w:t>
            </w:r>
            <w:r w:rsidRPr="00C010BE">
              <w:rPr>
                <w:lang w:val="ru-RU"/>
              </w:rPr>
              <w:t>плотность автомобильных дорог местного значения – отношение протяженности автомобильных дорог к площади городского округа.</w:t>
            </w:r>
            <w:r w:rsidR="00234931" w:rsidRPr="00C010BE">
              <w:rPr>
                <w:lang w:val="ru-RU"/>
              </w:rPr>
              <w:t xml:space="preserve"> </w:t>
            </w:r>
            <w:r w:rsidR="003E7A7A" w:rsidRPr="00C010BE">
              <w:rPr>
                <w:lang w:val="ru-RU"/>
              </w:rPr>
              <w:t>Применяются</w:t>
            </w:r>
            <w:r w:rsidR="00234931" w:rsidRPr="00C010BE">
              <w:rPr>
                <w:lang w:val="ru-RU"/>
              </w:rPr>
              <w:t xml:space="preserve"> </w:t>
            </w:r>
            <w:r w:rsidR="003E7A7A" w:rsidRPr="00C010BE">
              <w:rPr>
                <w:lang w:val="ru-RU"/>
              </w:rPr>
              <w:t>два варианта показателя плотности:</w:t>
            </w:r>
            <w:r w:rsidR="00234931" w:rsidRPr="00C010BE">
              <w:rPr>
                <w:lang w:val="ru-RU"/>
              </w:rPr>
              <w:t xml:space="preserve"> </w:t>
            </w:r>
          </w:p>
          <w:p w:rsidR="00073A50" w:rsidRPr="00C010BE" w:rsidRDefault="00073A50" w:rsidP="00602C81">
            <w:pPr>
              <w:pStyle w:val="aff5"/>
              <w:ind w:firstLine="319"/>
              <w:rPr>
                <w:lang w:val="ru-RU"/>
              </w:rPr>
            </w:pPr>
            <w:r w:rsidRPr="00C010BE">
              <w:rPr>
                <w:lang w:val="ru-RU"/>
              </w:rPr>
              <w:t>1) плотность дорог местного значения вне границ населенных пунктов</w:t>
            </w:r>
          </w:p>
          <w:p w:rsidR="00073A50" w:rsidRPr="00C010BE" w:rsidRDefault="00073A50" w:rsidP="00602C81">
            <w:pPr>
              <w:pStyle w:val="aff5"/>
              <w:ind w:firstLine="319"/>
              <w:rPr>
                <w:lang w:val="ru-RU"/>
              </w:rPr>
            </w:pPr>
            <w:r w:rsidRPr="00C010BE">
              <w:rPr>
                <w:lang w:val="ru-RU"/>
              </w:rPr>
              <w:lastRenderedPageBreak/>
              <w:t>(321,2+26.6)/3444,5=0,10 км/ км</w:t>
            </w:r>
            <w:r w:rsidRPr="00C010BE">
              <w:rPr>
                <w:vertAlign w:val="superscript"/>
                <w:lang w:val="ru-RU"/>
              </w:rPr>
              <w:t>2</w:t>
            </w:r>
            <w:r w:rsidRPr="00C010BE">
              <w:rPr>
                <w:lang w:val="ru-RU"/>
              </w:rPr>
              <w:t xml:space="preserve">; </w:t>
            </w:r>
          </w:p>
          <w:p w:rsidR="003E7A7A" w:rsidRPr="00C010BE" w:rsidRDefault="00073A50" w:rsidP="00602C81">
            <w:pPr>
              <w:pStyle w:val="aff5"/>
              <w:ind w:firstLine="319"/>
              <w:rPr>
                <w:lang w:val="ru-RU"/>
              </w:rPr>
            </w:pPr>
            <w:r w:rsidRPr="00C010BE">
              <w:rPr>
                <w:lang w:val="ru-RU"/>
              </w:rPr>
              <w:t>2</w:t>
            </w:r>
            <w:r w:rsidR="003E7A7A" w:rsidRPr="00C010BE">
              <w:rPr>
                <w:lang w:val="ru-RU"/>
              </w:rPr>
              <w:t xml:space="preserve">) </w:t>
            </w:r>
            <w:r w:rsidRPr="00C010BE">
              <w:rPr>
                <w:lang w:val="ru-RU"/>
              </w:rPr>
              <w:t xml:space="preserve">плотность всех дорог местного значения </w:t>
            </w:r>
            <w:r w:rsidR="002956C6" w:rsidRPr="00C010BE">
              <w:rPr>
                <w:lang w:val="ru-RU"/>
              </w:rPr>
              <w:t>(</w:t>
            </w:r>
            <w:r w:rsidRPr="00C010BE">
              <w:rPr>
                <w:lang w:val="ru-RU"/>
              </w:rPr>
              <w:t>включая улично</w:t>
            </w:r>
            <w:r w:rsidR="00E64F6A" w:rsidRPr="00C010BE">
              <w:rPr>
                <w:lang w:val="ru-RU"/>
              </w:rPr>
              <w:t>-</w:t>
            </w:r>
            <w:r w:rsidRPr="00C010BE">
              <w:rPr>
                <w:lang w:val="ru-RU"/>
              </w:rPr>
              <w:t>дорожн</w:t>
            </w:r>
            <w:r w:rsidR="002956C6" w:rsidRPr="00C010BE">
              <w:rPr>
                <w:lang w:val="ru-RU"/>
              </w:rPr>
              <w:t>ую сеть населенных пунктов)</w:t>
            </w:r>
          </w:p>
          <w:p w:rsidR="002956C6" w:rsidRPr="00C010BE" w:rsidRDefault="002956C6" w:rsidP="00602C81">
            <w:pPr>
              <w:pStyle w:val="aff5"/>
              <w:ind w:firstLine="319"/>
              <w:rPr>
                <w:lang w:val="ru-RU"/>
              </w:rPr>
            </w:pPr>
            <w:r w:rsidRPr="00C010BE">
              <w:rPr>
                <w:lang w:val="ru-RU"/>
              </w:rPr>
              <w:t>(321,2+26.6 +444,7)/3444,5= 0,23 км/ км</w:t>
            </w:r>
            <w:r w:rsidRPr="00C010BE">
              <w:rPr>
                <w:vertAlign w:val="superscript"/>
                <w:lang w:val="ru-RU"/>
              </w:rPr>
              <w:t>2</w:t>
            </w:r>
            <w:r w:rsidRPr="00C010BE">
              <w:rPr>
                <w:lang w:val="ru-RU"/>
              </w:rPr>
              <w:t>.</w:t>
            </w:r>
          </w:p>
          <w:p w:rsidR="00BD19F1" w:rsidRPr="00C010BE" w:rsidRDefault="00BD19F1" w:rsidP="00602C81">
            <w:pPr>
              <w:pStyle w:val="aff5"/>
              <w:ind w:firstLine="319"/>
              <w:rPr>
                <w:lang w:val="ru-RU"/>
              </w:rPr>
            </w:pPr>
            <w:r w:rsidRPr="00C010BE">
              <w:rPr>
                <w:lang w:val="ru-RU"/>
              </w:rPr>
              <w:t>Расчетный показатель максимально допустимого уровня территориальной доступности автомобильных дорог местного значения в границах городского округа не нормируется.</w:t>
            </w:r>
          </w:p>
          <w:p w:rsidR="00535E86" w:rsidRPr="00C010BE" w:rsidRDefault="00BB2C57" w:rsidP="00602C81">
            <w:pPr>
              <w:pStyle w:val="aff5"/>
              <w:ind w:firstLine="319"/>
              <w:rPr>
                <w:lang w:val="ru-RU"/>
              </w:rPr>
            </w:pPr>
            <w:r w:rsidRPr="00C010BE">
              <w:rPr>
                <w:lang w:val="ru-RU"/>
              </w:rPr>
              <w:t>В округе в рамках муниципальной программы до 2022 года «Комплексное развитие систем жизнеобеспечения в Октябрьском городском округе Пермского края», утвержденной п</w:t>
            </w:r>
            <w:r w:rsidRPr="00C010BE">
              <w:rPr>
                <w:rFonts w:eastAsiaTheme="minorEastAsia" w:cstheme="minorBidi"/>
                <w:lang w:val="ru-RU"/>
              </w:rPr>
              <w:t>остановление Администрации Октябрьского муниципального района от 17.</w:t>
            </w:r>
            <w:r w:rsidRPr="00C010BE">
              <w:rPr>
                <w:lang w:val="ru-RU"/>
              </w:rPr>
              <w:t>1</w:t>
            </w:r>
            <w:r w:rsidRPr="00C010BE">
              <w:rPr>
                <w:rFonts w:eastAsiaTheme="minorEastAsia" w:cstheme="minorBidi"/>
                <w:lang w:val="ru-RU"/>
              </w:rPr>
              <w:t xml:space="preserve">2.2019 № </w:t>
            </w:r>
            <w:r w:rsidRPr="00C010BE">
              <w:rPr>
                <w:lang w:val="ru-RU"/>
              </w:rPr>
              <w:t>1048</w:t>
            </w:r>
            <w:r w:rsidR="00C82BBB" w:rsidRPr="00C010BE">
              <w:rPr>
                <w:lang w:val="ru-RU"/>
              </w:rPr>
              <w:t>-</w:t>
            </w:r>
            <w:r w:rsidRPr="00C010BE">
              <w:rPr>
                <w:lang w:val="ru-RU"/>
              </w:rPr>
              <w:t>266</w:t>
            </w:r>
            <w:r w:rsidR="00C82BBB" w:rsidRPr="00C010BE">
              <w:rPr>
                <w:lang w:val="ru-RU"/>
              </w:rPr>
              <w:t>-</w:t>
            </w:r>
            <w:r w:rsidRPr="00C010BE">
              <w:rPr>
                <w:lang w:val="ru-RU"/>
              </w:rPr>
              <w:t>01</w:t>
            </w:r>
            <w:r w:rsidR="00C82BBB" w:rsidRPr="00C010BE">
              <w:rPr>
                <w:lang w:val="ru-RU"/>
              </w:rPr>
              <w:t>-</w:t>
            </w:r>
            <w:r w:rsidRPr="00C010BE">
              <w:rPr>
                <w:lang w:val="ru-RU"/>
              </w:rPr>
              <w:t>05. действует подпрограмма «Развитие дорожной деятельности, транспортного</w:t>
            </w:r>
            <w:r w:rsidR="003C5CA9" w:rsidRPr="00C010BE">
              <w:rPr>
                <w:lang w:val="ru-RU"/>
              </w:rPr>
              <w:t xml:space="preserve">  </w:t>
            </w:r>
            <w:r w:rsidRPr="00C010BE">
              <w:rPr>
                <w:lang w:val="ru-RU"/>
              </w:rPr>
              <w:t xml:space="preserve">обслуживания, безопасность дорожного движения» </w:t>
            </w:r>
            <w:r w:rsidR="00535E86" w:rsidRPr="00C010BE">
              <w:rPr>
                <w:lang w:val="ru-RU"/>
              </w:rPr>
              <w:t>В</w:t>
            </w:r>
            <w:r w:rsidRPr="00C010BE">
              <w:rPr>
                <w:lang w:val="ru-RU"/>
              </w:rPr>
              <w:t xml:space="preserve"> подпрограмм</w:t>
            </w:r>
            <w:r w:rsidR="00535E86" w:rsidRPr="00C010BE">
              <w:rPr>
                <w:lang w:val="ru-RU"/>
              </w:rPr>
              <w:t>е</w:t>
            </w:r>
            <w:r w:rsidRPr="00C010BE">
              <w:rPr>
                <w:lang w:val="ru-RU"/>
              </w:rPr>
              <w:t xml:space="preserve"> </w:t>
            </w:r>
            <w:r w:rsidR="00535E86" w:rsidRPr="00C010BE">
              <w:rPr>
                <w:lang w:val="ru-RU"/>
              </w:rPr>
              <w:t>констат</w:t>
            </w:r>
            <w:r w:rsidR="004C5401" w:rsidRPr="00C010BE">
              <w:rPr>
                <w:lang w:val="ru-RU"/>
              </w:rPr>
              <w:t>и</w:t>
            </w:r>
            <w:r w:rsidR="00535E86" w:rsidRPr="00C010BE">
              <w:rPr>
                <w:lang w:val="ru-RU"/>
              </w:rPr>
              <w:t>руется</w:t>
            </w:r>
            <w:r w:rsidRPr="00C010BE">
              <w:rPr>
                <w:lang w:val="ru-RU"/>
              </w:rPr>
              <w:t>, что</w:t>
            </w:r>
            <w:r w:rsidR="00535E86" w:rsidRPr="00C010BE">
              <w:rPr>
                <w:lang w:val="ru-RU"/>
              </w:rPr>
              <w:t xml:space="preserve"> на балансе Октябрьского городского округа находится 546 автомобильных дорог общего пользования местного значения и 53 автомобильных моста (включая пешеходные). Единственным перевозчиком пассажиров, обеспечивающим регулярным сообщением транспорта общего пользования в округе являлся МУП «Автотранспортник». Целевые показатели</w:t>
            </w:r>
            <w:r w:rsidR="00DE7F02" w:rsidRPr="00C010BE">
              <w:rPr>
                <w:lang w:val="ru-RU"/>
              </w:rPr>
              <w:t xml:space="preserve"> включают</w:t>
            </w:r>
            <w:r w:rsidR="00535E86" w:rsidRPr="00C010BE">
              <w:rPr>
                <w:lang w:val="ru-RU"/>
              </w:rPr>
              <w:t>, в том числе:</w:t>
            </w:r>
          </w:p>
          <w:p w:rsidR="00535E86" w:rsidRPr="00C010BE" w:rsidRDefault="0011405B" w:rsidP="00602C81">
            <w:pPr>
              <w:widowControl w:val="0"/>
              <w:autoSpaceDE w:val="0"/>
              <w:autoSpaceDN w:val="0"/>
              <w:adjustRightInd w:val="0"/>
              <w:spacing w:line="240" w:lineRule="exact"/>
              <w:ind w:right="40" w:firstLine="319"/>
              <w:rPr>
                <w:rFonts w:eastAsia="Times New Roman" w:cs="Times New Roman"/>
                <w:szCs w:val="24"/>
                <w:lang w:eastAsia="ar-SA" w:bidi="en-US"/>
              </w:rPr>
            </w:pPr>
            <w:r w:rsidRPr="00C010BE">
              <w:rPr>
                <w:rFonts w:eastAsia="Times New Roman" w:cs="Times New Roman"/>
                <w:szCs w:val="24"/>
                <w:lang w:eastAsia="ar-SA" w:bidi="en-US"/>
              </w:rPr>
              <w:t xml:space="preserve"> –</w:t>
            </w:r>
            <w:r w:rsidR="006759CD" w:rsidRPr="00C010BE">
              <w:rPr>
                <w:rFonts w:eastAsia="Times New Roman" w:cs="Times New Roman"/>
                <w:szCs w:val="24"/>
                <w:lang w:eastAsia="ar-SA" w:bidi="en-US"/>
              </w:rPr>
              <w:t xml:space="preserve"> </w:t>
            </w:r>
            <w:r w:rsidR="00535E86" w:rsidRPr="00C010BE">
              <w:rPr>
                <w:rFonts w:eastAsia="Times New Roman" w:cs="Times New Roman"/>
                <w:szCs w:val="24"/>
                <w:lang w:eastAsia="ar-SA" w:bidi="en-US"/>
              </w:rPr>
              <w:t>увеличить долю автомобильных дорог местного значения, соответствующих нормативным и допустимым требованиям к транспортно</w:t>
            </w:r>
            <w:r w:rsidR="00E64F6A" w:rsidRPr="00C010BE">
              <w:rPr>
                <w:rFonts w:eastAsia="Times New Roman" w:cs="Times New Roman"/>
                <w:szCs w:val="24"/>
                <w:lang w:eastAsia="ar-SA" w:bidi="en-US"/>
              </w:rPr>
              <w:t>-</w:t>
            </w:r>
            <w:r w:rsidR="00535E86" w:rsidRPr="00C010BE">
              <w:rPr>
                <w:rFonts w:eastAsia="Times New Roman" w:cs="Times New Roman"/>
                <w:szCs w:val="24"/>
                <w:lang w:eastAsia="ar-SA" w:bidi="en-US"/>
              </w:rPr>
              <w:t xml:space="preserve">эксплуатационным показателям, до 60%; </w:t>
            </w:r>
          </w:p>
          <w:p w:rsidR="00BB2C57" w:rsidRPr="00C010BE" w:rsidRDefault="0011405B" w:rsidP="00602C81">
            <w:pPr>
              <w:pStyle w:val="aff5"/>
              <w:ind w:firstLine="319"/>
              <w:rPr>
                <w:lang w:val="ru-RU"/>
              </w:rPr>
            </w:pPr>
            <w:r w:rsidRPr="00C010BE">
              <w:rPr>
                <w:lang w:val="ru-RU"/>
              </w:rPr>
              <w:t xml:space="preserve"> –</w:t>
            </w:r>
            <w:r w:rsidR="006759CD" w:rsidRPr="00C010BE">
              <w:rPr>
                <w:lang w:val="ru-RU"/>
              </w:rPr>
              <w:t xml:space="preserve"> </w:t>
            </w:r>
            <w:r w:rsidR="00535E86" w:rsidRPr="00C010BE">
              <w:rPr>
                <w:lang w:val="ru-RU"/>
              </w:rPr>
              <w:t>обеспечить услугами транспорта общего пользования 89,6% населения круга</w:t>
            </w:r>
            <w:r w:rsidR="00DE7F02" w:rsidRPr="00C010BE">
              <w:rPr>
                <w:lang w:val="ru-RU"/>
              </w:rPr>
              <w:t>.</w:t>
            </w:r>
          </w:p>
          <w:p w:rsidR="00BB2C57" w:rsidRPr="00C010BE" w:rsidRDefault="00DE7F02" w:rsidP="00602C81">
            <w:pPr>
              <w:widowControl w:val="0"/>
              <w:autoSpaceDE w:val="0"/>
              <w:autoSpaceDN w:val="0"/>
              <w:adjustRightInd w:val="0"/>
              <w:spacing w:line="240" w:lineRule="exact"/>
              <w:ind w:right="40" w:firstLine="319"/>
              <w:rPr>
                <w:rFonts w:eastAsia="Times New Roman" w:cs="Times New Roman"/>
                <w:szCs w:val="24"/>
                <w:lang w:eastAsia="ar-SA" w:bidi="en-US"/>
              </w:rPr>
            </w:pPr>
            <w:r w:rsidRPr="00C010BE">
              <w:rPr>
                <w:rFonts w:eastAsia="Times New Roman" w:cs="Times New Roman"/>
                <w:szCs w:val="24"/>
                <w:lang w:eastAsia="ar-SA" w:bidi="en-US"/>
              </w:rPr>
              <w:t xml:space="preserve">Эти показатели целесообразно принять в МНГП в качестве показателей минимально допустимого уровня обеспеченности округа автомобильными дорогами местного значения </w:t>
            </w:r>
            <w:r w:rsidR="007A2EAE" w:rsidRPr="00C010BE">
              <w:rPr>
                <w:rFonts w:eastAsia="Times New Roman" w:cs="Times New Roman"/>
                <w:szCs w:val="24"/>
                <w:lang w:eastAsia="ar-SA" w:bidi="en-US"/>
              </w:rPr>
              <w:t xml:space="preserve">60 % </w:t>
            </w:r>
            <w:r w:rsidRPr="00C010BE">
              <w:rPr>
                <w:rFonts w:eastAsia="Times New Roman" w:cs="Times New Roman"/>
                <w:szCs w:val="24"/>
                <w:lang w:eastAsia="ar-SA" w:bidi="en-US"/>
              </w:rPr>
              <w:t>и транспортного обслуживания населения</w:t>
            </w:r>
            <w:r w:rsidR="007A2EAE" w:rsidRPr="00C010BE">
              <w:rPr>
                <w:rFonts w:eastAsia="Times New Roman" w:cs="Times New Roman"/>
                <w:szCs w:val="24"/>
                <w:lang w:eastAsia="ar-SA" w:bidi="en-US"/>
              </w:rPr>
              <w:t xml:space="preserve"> с округлением до 90%</w:t>
            </w:r>
            <w:r w:rsidRPr="00C010BE">
              <w:rPr>
                <w:rFonts w:eastAsia="Times New Roman" w:cs="Times New Roman"/>
                <w:szCs w:val="24"/>
                <w:lang w:eastAsia="ar-SA" w:bidi="en-US"/>
              </w:rPr>
              <w:t xml:space="preserve">. </w:t>
            </w:r>
          </w:p>
          <w:p w:rsidR="00BD19F1" w:rsidRPr="00C010BE" w:rsidRDefault="00BD19F1" w:rsidP="00602C81">
            <w:pPr>
              <w:widowControl w:val="0"/>
              <w:autoSpaceDE w:val="0"/>
              <w:autoSpaceDN w:val="0"/>
              <w:adjustRightInd w:val="0"/>
              <w:spacing w:line="240" w:lineRule="exact"/>
              <w:ind w:right="40" w:firstLine="319"/>
              <w:rPr>
                <w:rFonts w:eastAsia="Times New Roman" w:cs="Times New Roman"/>
                <w:szCs w:val="24"/>
                <w:lang w:eastAsia="ar-SA" w:bidi="en-US"/>
              </w:rPr>
            </w:pPr>
            <w:r w:rsidRPr="00C010BE">
              <w:rPr>
                <w:rFonts w:eastAsia="Times New Roman" w:cs="Times New Roman"/>
                <w:szCs w:val="24"/>
                <w:lang w:eastAsia="ar-SA" w:bidi="en-US"/>
              </w:rPr>
              <w:t xml:space="preserve">В МНГП округа принимается </w:t>
            </w:r>
            <w:r w:rsidR="007A2EAE" w:rsidRPr="00C010BE">
              <w:rPr>
                <w:rFonts w:eastAsia="Times New Roman" w:cs="Times New Roman"/>
                <w:szCs w:val="24"/>
                <w:lang w:eastAsia="ar-SA" w:bidi="en-US"/>
              </w:rPr>
              <w:t>9</w:t>
            </w:r>
            <w:r w:rsidRPr="00C010BE">
              <w:rPr>
                <w:rFonts w:eastAsia="Times New Roman" w:cs="Times New Roman"/>
                <w:szCs w:val="24"/>
                <w:lang w:eastAsia="ar-SA" w:bidi="en-US"/>
              </w:rPr>
              <w:t>0% охват населения транспортными услугами из расчета размещения остановочных павильонов в населенных пунктах с интервалов 400</w:t>
            </w:r>
            <w:r w:rsidR="0011405B" w:rsidRPr="00C010BE">
              <w:rPr>
                <w:rFonts w:eastAsia="Times New Roman" w:cs="Times New Roman"/>
                <w:szCs w:val="24"/>
                <w:lang w:eastAsia="ar-SA" w:bidi="en-US"/>
              </w:rPr>
              <w:t xml:space="preserve"> – </w:t>
            </w:r>
            <w:r w:rsidRPr="00C010BE">
              <w:rPr>
                <w:rFonts w:eastAsia="Times New Roman" w:cs="Times New Roman"/>
                <w:szCs w:val="24"/>
                <w:lang w:eastAsia="ar-SA" w:bidi="en-US"/>
              </w:rPr>
              <w:t>600 метров.</w:t>
            </w:r>
          </w:p>
          <w:p w:rsidR="00BD19F1" w:rsidRPr="00C010BE" w:rsidRDefault="00BD19F1" w:rsidP="00602C81">
            <w:pPr>
              <w:widowControl w:val="0"/>
              <w:autoSpaceDE w:val="0"/>
              <w:autoSpaceDN w:val="0"/>
              <w:adjustRightInd w:val="0"/>
              <w:spacing w:line="240" w:lineRule="exact"/>
              <w:ind w:right="40" w:firstLine="319"/>
              <w:rPr>
                <w:rFonts w:eastAsia="Times New Roman" w:cs="Times New Roman"/>
                <w:szCs w:val="24"/>
                <w:lang w:eastAsia="ar-SA" w:bidi="en-US"/>
              </w:rPr>
            </w:pPr>
            <w:r w:rsidRPr="00C010BE">
              <w:rPr>
                <w:rFonts w:eastAsia="Times New Roman" w:cs="Times New Roman"/>
                <w:szCs w:val="24"/>
                <w:lang w:eastAsia="ar-SA" w:bidi="en-US"/>
              </w:rPr>
              <w:t xml:space="preserve">Размер земельного участка для размещения остановочного павильона определяется по заданию на проектирование, согласно </w:t>
            </w:r>
            <w:proofErr w:type="gramStart"/>
            <w:r w:rsidRPr="00C010BE">
              <w:rPr>
                <w:rFonts w:eastAsia="Times New Roman" w:cs="Times New Roman"/>
                <w:szCs w:val="24"/>
                <w:lang w:eastAsia="ar-SA" w:bidi="en-US"/>
              </w:rPr>
              <w:t>примечанию</w:t>
            </w:r>
            <w:proofErr w:type="gramEnd"/>
            <w:r w:rsidRPr="00C010BE">
              <w:rPr>
                <w:rFonts w:eastAsia="Times New Roman" w:cs="Times New Roman"/>
                <w:szCs w:val="24"/>
                <w:lang w:eastAsia="ar-SA" w:bidi="en-US"/>
              </w:rPr>
              <w:t xml:space="preserve"> к п.</w:t>
            </w:r>
            <w:r w:rsidR="00C82BBB" w:rsidRPr="00C010BE">
              <w:rPr>
                <w:rFonts w:eastAsia="Times New Roman" w:cs="Times New Roman"/>
                <w:szCs w:val="24"/>
                <w:lang w:eastAsia="ar-SA" w:bidi="en-US"/>
              </w:rPr>
              <w:t> </w:t>
            </w:r>
            <w:r w:rsidRPr="00C010BE">
              <w:rPr>
                <w:rFonts w:eastAsia="Times New Roman" w:cs="Times New Roman"/>
                <w:szCs w:val="24"/>
                <w:lang w:eastAsia="ar-SA" w:bidi="en-US"/>
              </w:rPr>
              <w:t>10.1 СП 42.13330.2016.</w:t>
            </w:r>
          </w:p>
          <w:p w:rsidR="00BD19F1" w:rsidRPr="00C010BE" w:rsidRDefault="00BD19F1" w:rsidP="00602C81">
            <w:pPr>
              <w:widowControl w:val="0"/>
              <w:autoSpaceDE w:val="0"/>
              <w:autoSpaceDN w:val="0"/>
              <w:adjustRightInd w:val="0"/>
              <w:spacing w:line="240" w:lineRule="exact"/>
              <w:ind w:right="40" w:firstLine="319"/>
              <w:rPr>
                <w:rFonts w:eastAsia="Times New Roman" w:cs="Times New Roman"/>
                <w:szCs w:val="24"/>
                <w:lang w:eastAsia="ar-SA" w:bidi="en-US"/>
              </w:rPr>
            </w:pPr>
            <w:r w:rsidRPr="00C010BE">
              <w:rPr>
                <w:rFonts w:eastAsia="Times New Roman" w:cs="Times New Roman"/>
                <w:szCs w:val="24"/>
                <w:lang w:eastAsia="ar-SA" w:bidi="en-US"/>
              </w:rPr>
              <w:t>Для жителей сельских населенных пунктов затраты времени на трудовые передвижения (пешеходные или с использованием транспорта) в пределах сельского населенного пункта, как правило, не должны превышать 30 мин.</w:t>
            </w:r>
          </w:p>
          <w:p w:rsidR="009135C4" w:rsidRPr="00C010BE" w:rsidRDefault="009135C4" w:rsidP="00602C81">
            <w:pPr>
              <w:pStyle w:val="20"/>
              <w:ind w:firstLine="319"/>
              <w:jc w:val="left"/>
              <w:outlineLvl w:val="1"/>
              <w:rPr>
                <w:b w:val="0"/>
                <w:i w:val="0"/>
              </w:rPr>
            </w:pPr>
          </w:p>
        </w:tc>
      </w:tr>
      <w:tr w:rsidR="009135C4" w:rsidRPr="00C010BE" w:rsidTr="004655F7">
        <w:tc>
          <w:tcPr>
            <w:tcW w:w="2547" w:type="dxa"/>
          </w:tcPr>
          <w:p w:rsidR="009135C4" w:rsidRPr="00C010BE" w:rsidRDefault="00CA1504" w:rsidP="004655F7">
            <w:pPr>
              <w:ind w:right="-108" w:firstLine="0"/>
              <w:jc w:val="left"/>
              <w:rPr>
                <w:szCs w:val="24"/>
              </w:rPr>
            </w:pPr>
            <w:r w:rsidRPr="00C010BE">
              <w:rPr>
                <w:szCs w:val="24"/>
              </w:rPr>
              <w:lastRenderedPageBreak/>
              <w:t>1.8. Расчетные показатели автомобильных стоянок (парковок)</w:t>
            </w:r>
          </w:p>
        </w:tc>
        <w:tc>
          <w:tcPr>
            <w:tcW w:w="7364" w:type="dxa"/>
          </w:tcPr>
          <w:p w:rsidR="001C6B12" w:rsidRPr="00C010BE" w:rsidRDefault="001C6B12" w:rsidP="000321A5">
            <w:pPr>
              <w:widowControl w:val="0"/>
              <w:autoSpaceDE w:val="0"/>
              <w:autoSpaceDN w:val="0"/>
              <w:adjustRightInd w:val="0"/>
              <w:spacing w:line="240" w:lineRule="exact"/>
              <w:ind w:right="40" w:firstLine="319"/>
              <w:rPr>
                <w:rFonts w:eastAsia="Times New Roman" w:cs="Times New Roman"/>
                <w:szCs w:val="24"/>
                <w:lang w:eastAsia="ar-SA" w:bidi="en-US"/>
              </w:rPr>
            </w:pPr>
            <w:r w:rsidRPr="00C010BE">
              <w:rPr>
                <w:rFonts w:eastAsia="Times New Roman" w:cs="Times New Roman"/>
                <w:szCs w:val="24"/>
                <w:lang w:eastAsia="ar-SA" w:bidi="en-US"/>
              </w:rPr>
              <w:t xml:space="preserve">Расчетные показатели обеспеченности жителей местами парковки и хранения автомобилей в зонах жилой застройки в зависимости от вида жилых домов. Минимальное количество мест организованного хранения индивидуального автотранспорта в городском </w:t>
            </w:r>
            <w:r w:rsidR="00B37639" w:rsidRPr="00C010BE">
              <w:rPr>
                <w:rFonts w:eastAsia="Times New Roman" w:cs="Times New Roman"/>
                <w:szCs w:val="24"/>
                <w:lang w:eastAsia="ar-SA" w:bidi="en-US"/>
              </w:rPr>
              <w:t>округе</w:t>
            </w:r>
            <w:r w:rsidRPr="00C010BE">
              <w:rPr>
                <w:rFonts w:eastAsia="Times New Roman" w:cs="Times New Roman"/>
                <w:szCs w:val="24"/>
                <w:lang w:eastAsia="ar-SA" w:bidi="en-US"/>
              </w:rPr>
              <w:t xml:space="preserve"> 250 мест в расчете на 1000 жителей приведено по установлено согласно СП 42.13330.2016</w:t>
            </w:r>
            <w:r w:rsidR="006759CD" w:rsidRPr="00C010BE">
              <w:rPr>
                <w:rFonts w:eastAsia="Times New Roman" w:cs="Times New Roman"/>
                <w:szCs w:val="24"/>
                <w:lang w:eastAsia="ar-SA" w:bidi="en-US"/>
              </w:rPr>
              <w:t xml:space="preserve"> </w:t>
            </w:r>
          </w:p>
          <w:p w:rsidR="009135C4" w:rsidRPr="00C010BE" w:rsidRDefault="001C6B12" w:rsidP="004C1D6C">
            <w:pPr>
              <w:widowControl w:val="0"/>
              <w:autoSpaceDE w:val="0"/>
              <w:autoSpaceDN w:val="0"/>
              <w:adjustRightInd w:val="0"/>
              <w:spacing w:line="240" w:lineRule="exact"/>
              <w:ind w:right="40" w:firstLine="319"/>
              <w:rPr>
                <w:rFonts w:eastAsia="Times New Roman" w:cs="Times New Roman"/>
                <w:szCs w:val="24"/>
                <w:lang w:eastAsia="ar-SA" w:bidi="en-US"/>
              </w:rPr>
            </w:pPr>
            <w:r w:rsidRPr="00C010BE">
              <w:rPr>
                <w:rFonts w:eastAsia="Times New Roman" w:cs="Times New Roman"/>
                <w:szCs w:val="24"/>
                <w:lang w:eastAsia="ar-SA" w:bidi="en-US"/>
              </w:rPr>
              <w:t xml:space="preserve">Нормативное количество парковочных мест легковых автомобилей на </w:t>
            </w:r>
            <w:proofErr w:type="spellStart"/>
            <w:r w:rsidRPr="00C010BE">
              <w:rPr>
                <w:rFonts w:eastAsia="Times New Roman" w:cs="Times New Roman"/>
                <w:szCs w:val="24"/>
                <w:lang w:eastAsia="ar-SA" w:bidi="en-US"/>
              </w:rPr>
              <w:t>приобъектных</w:t>
            </w:r>
            <w:proofErr w:type="spellEnd"/>
            <w:r w:rsidRPr="00C010BE">
              <w:rPr>
                <w:rFonts w:eastAsia="Times New Roman" w:cs="Times New Roman"/>
                <w:szCs w:val="24"/>
                <w:lang w:eastAsia="ar-SA" w:bidi="en-US"/>
              </w:rPr>
              <w:t xml:space="preserve"> стоянках у общественных зданий, учреждений, предприятий, на рекреационных территориях принимается </w:t>
            </w:r>
            <w:r w:rsidR="000321A5" w:rsidRPr="00C010BE">
              <w:rPr>
                <w:rFonts w:eastAsia="Times New Roman" w:cs="Times New Roman"/>
                <w:szCs w:val="24"/>
                <w:lang w:eastAsia="ar-SA" w:bidi="en-US"/>
              </w:rPr>
              <w:t>согласно</w:t>
            </w:r>
            <w:r w:rsidRPr="00C010BE">
              <w:rPr>
                <w:rFonts w:eastAsia="Times New Roman" w:cs="Times New Roman"/>
                <w:szCs w:val="24"/>
                <w:lang w:eastAsia="ar-SA" w:bidi="en-US"/>
              </w:rPr>
              <w:t xml:space="preserve"> </w:t>
            </w:r>
            <w:r w:rsidR="000321A5" w:rsidRPr="00C010BE">
              <w:rPr>
                <w:rFonts w:eastAsia="Times New Roman" w:cs="Times New Roman"/>
                <w:szCs w:val="24"/>
                <w:lang w:eastAsia="ar-SA" w:bidi="en-US"/>
              </w:rPr>
              <w:t xml:space="preserve">приложению Ж </w:t>
            </w:r>
            <w:r w:rsidRPr="00C010BE">
              <w:rPr>
                <w:rFonts w:eastAsia="Times New Roman" w:cs="Times New Roman"/>
                <w:szCs w:val="24"/>
                <w:lang w:eastAsia="ar-SA" w:bidi="en-US"/>
              </w:rPr>
              <w:t>СП</w:t>
            </w:r>
            <w:r w:rsidR="000321A5" w:rsidRPr="00C010BE">
              <w:rPr>
                <w:rFonts w:eastAsia="Times New Roman" w:cs="Times New Roman"/>
                <w:szCs w:val="24"/>
                <w:lang w:eastAsia="ar-SA" w:bidi="en-US"/>
              </w:rPr>
              <w:t> </w:t>
            </w:r>
            <w:r w:rsidRPr="00C010BE">
              <w:rPr>
                <w:rFonts w:eastAsia="Times New Roman" w:cs="Times New Roman"/>
                <w:szCs w:val="24"/>
                <w:lang w:eastAsia="ar-SA" w:bidi="en-US"/>
              </w:rPr>
              <w:t>42.13330.2016.</w:t>
            </w:r>
          </w:p>
          <w:p w:rsidR="001F7D3C" w:rsidRPr="00C010BE" w:rsidRDefault="001F7D3C" w:rsidP="004C1D6C">
            <w:pPr>
              <w:widowControl w:val="0"/>
              <w:autoSpaceDE w:val="0"/>
              <w:autoSpaceDN w:val="0"/>
              <w:adjustRightInd w:val="0"/>
              <w:spacing w:line="240" w:lineRule="exact"/>
              <w:ind w:right="40" w:firstLine="319"/>
              <w:rPr>
                <w:b/>
                <w:i/>
              </w:rPr>
            </w:pPr>
          </w:p>
        </w:tc>
      </w:tr>
      <w:tr w:rsidR="00CA1504" w:rsidRPr="00C010BE" w:rsidTr="004655F7">
        <w:tc>
          <w:tcPr>
            <w:tcW w:w="2547" w:type="dxa"/>
          </w:tcPr>
          <w:p w:rsidR="00CA1504" w:rsidRPr="00C010BE" w:rsidRDefault="00CA1504" w:rsidP="004655F7">
            <w:pPr>
              <w:ind w:right="-108" w:firstLine="0"/>
              <w:jc w:val="left"/>
              <w:rPr>
                <w:szCs w:val="24"/>
              </w:rPr>
            </w:pPr>
            <w:r w:rsidRPr="00C010BE">
              <w:rPr>
                <w:szCs w:val="24"/>
              </w:rPr>
              <w:t>1.9. </w:t>
            </w:r>
            <w:r w:rsidR="004655F7" w:rsidRPr="00C010BE">
              <w:rPr>
                <w:szCs w:val="24"/>
              </w:rPr>
              <w:t xml:space="preserve">РП ОМЗ </w:t>
            </w:r>
            <w:r w:rsidRPr="00C010BE">
              <w:rPr>
                <w:szCs w:val="24"/>
              </w:rPr>
              <w:t xml:space="preserve">в области связи, общественного питания, торговли, </w:t>
            </w:r>
            <w:r w:rsidRPr="00C010BE">
              <w:rPr>
                <w:szCs w:val="24"/>
              </w:rPr>
              <w:lastRenderedPageBreak/>
              <w:t>бытового обслуживания</w:t>
            </w:r>
          </w:p>
        </w:tc>
        <w:tc>
          <w:tcPr>
            <w:tcW w:w="7364" w:type="dxa"/>
          </w:tcPr>
          <w:p w:rsidR="006A3BE1" w:rsidRPr="00C010BE" w:rsidRDefault="006A3BE1" w:rsidP="001F7D3C">
            <w:pPr>
              <w:ind w:firstLine="381"/>
              <w:rPr>
                <w:szCs w:val="24"/>
              </w:rPr>
            </w:pPr>
            <w:bookmarkStart w:id="69" w:name="OLE_LINK443"/>
            <w:bookmarkStart w:id="70" w:name="OLE_LINK444"/>
            <w:bookmarkStart w:id="71" w:name="OLE_LINK445"/>
            <w:r w:rsidRPr="00C010BE">
              <w:rPr>
                <w:bCs/>
              </w:rPr>
              <w:lastRenderedPageBreak/>
              <w:t xml:space="preserve">Обеспеченность населения торговой площадью стационарных торговых объектов </w:t>
            </w:r>
            <w:r w:rsidRPr="00C010BE">
              <w:t>количеством торговых объектов и</w:t>
            </w:r>
            <w:r w:rsidRPr="00C010BE">
              <w:rPr>
                <w:rFonts w:cs="Times New Roman"/>
                <w:bCs/>
                <w:szCs w:val="24"/>
              </w:rPr>
              <w:t xml:space="preserve"> площадью торговых мест на розничных рынках </w:t>
            </w:r>
            <w:r w:rsidRPr="00C010BE">
              <w:rPr>
                <w:bCs/>
              </w:rPr>
              <w:t xml:space="preserve">установлена согласно </w:t>
            </w:r>
            <w:r w:rsidRPr="00C010BE">
              <w:rPr>
                <w:szCs w:val="24"/>
              </w:rPr>
              <w:t>постановлению Правительства Пермского края от 21.03.2018 № 150</w:t>
            </w:r>
            <w:r w:rsidR="009201D0">
              <w:rPr>
                <w:szCs w:val="24"/>
              </w:rPr>
              <w:t>-</w:t>
            </w:r>
            <w:r w:rsidRPr="00C010BE">
              <w:rPr>
                <w:szCs w:val="24"/>
              </w:rPr>
              <w:t xml:space="preserve">п «Об утверждении нормативов </w:t>
            </w:r>
            <w:r w:rsidRPr="00C010BE">
              <w:rPr>
                <w:szCs w:val="24"/>
              </w:rPr>
              <w:lastRenderedPageBreak/>
              <w:t xml:space="preserve">минимальной обеспеченности населения площадью торговых объектов в Пермском крае». </w:t>
            </w:r>
          </w:p>
          <w:p w:rsidR="00CE2340" w:rsidRPr="00C010BE" w:rsidRDefault="00CE2340" w:rsidP="001F7D3C">
            <w:pPr>
              <w:ind w:firstLine="381"/>
              <w:rPr>
                <w:szCs w:val="24"/>
              </w:rPr>
            </w:pPr>
            <w:r w:rsidRPr="00C010BE">
              <w:rPr>
                <w:szCs w:val="24"/>
              </w:rPr>
              <w:t>Расчетные показатели минимально допустимого уровня обеспеченности предприятиями общественного питания и бытового обслуживания установлены в соответствии с Приложением Д СП 42.13330.2016.</w:t>
            </w:r>
          </w:p>
          <w:p w:rsidR="00CE2340" w:rsidRPr="00C010BE" w:rsidRDefault="00CE2340" w:rsidP="001F7D3C">
            <w:pPr>
              <w:ind w:firstLine="381"/>
              <w:rPr>
                <w:szCs w:val="24"/>
              </w:rPr>
            </w:pPr>
            <w:r w:rsidRPr="00C010BE">
              <w:rPr>
                <w:szCs w:val="24"/>
              </w:rPr>
              <w:t xml:space="preserve">Расчетные показатели максимально допустимого уровня территориальной доступности предприятий торговли, общественного питания и бытового обслуживания, установлены для пешеходной доступности объектов данного вида в разрезе видов жилой застройки. </w:t>
            </w:r>
          </w:p>
          <w:p w:rsidR="00CE2340" w:rsidRPr="00C010BE" w:rsidRDefault="00CE2340" w:rsidP="001F7D3C">
            <w:pPr>
              <w:ind w:firstLine="381"/>
              <w:rPr>
                <w:szCs w:val="24"/>
              </w:rPr>
            </w:pPr>
            <w:r w:rsidRPr="00C010BE">
              <w:rPr>
                <w:szCs w:val="24"/>
              </w:rPr>
              <w:t xml:space="preserve">Размещение отделений почтовой связи следует принимать в соответствии с Приложением Д СП 42.13330.2016. </w:t>
            </w:r>
          </w:p>
          <w:p w:rsidR="00CE2340" w:rsidRPr="00C010BE" w:rsidRDefault="00CE2340" w:rsidP="001F7D3C">
            <w:pPr>
              <w:ind w:firstLine="381"/>
              <w:rPr>
                <w:szCs w:val="24"/>
              </w:rPr>
            </w:pPr>
            <w:r w:rsidRPr="00C010BE">
              <w:rPr>
                <w:szCs w:val="24"/>
              </w:rPr>
              <w:t xml:space="preserve">Отделения почтовой связи являются объектами федерального значения, но включены в состав местных нормативов градостроительного проектирования в связи с тем, что это объекты периодического пользования, выполняющие важные для комфортной жизнедеятельности населения функции. </w:t>
            </w:r>
            <w:r w:rsidR="00486EE4" w:rsidRPr="00C010BE">
              <w:rPr>
                <w:szCs w:val="24"/>
              </w:rPr>
              <w:t>Минимально допустимое</w:t>
            </w:r>
            <w:r w:rsidR="006A3BE1" w:rsidRPr="00C010BE">
              <w:rPr>
                <w:szCs w:val="24"/>
              </w:rPr>
              <w:t xml:space="preserve"> количество </w:t>
            </w:r>
            <w:r w:rsidR="00486EE4" w:rsidRPr="00C010BE">
              <w:rPr>
                <w:szCs w:val="24"/>
              </w:rPr>
              <w:t>отделений почтовой связи в округе 18 ед. приведено</w:t>
            </w:r>
            <w:r w:rsidR="006A3BE1" w:rsidRPr="00C010BE">
              <w:rPr>
                <w:szCs w:val="24"/>
              </w:rPr>
              <w:t xml:space="preserve"> по существующему</w:t>
            </w:r>
            <w:r w:rsidR="00486EE4" w:rsidRPr="00C010BE">
              <w:rPr>
                <w:szCs w:val="24"/>
              </w:rPr>
              <w:t xml:space="preserve"> положению по данным почты России </w:t>
            </w:r>
            <w:r w:rsidR="00486EE4" w:rsidRPr="00C010BE">
              <w:t>https://pochta</w:t>
            </w:r>
            <w:r w:rsidR="00C82BBB" w:rsidRPr="00C010BE">
              <w:t>-</w:t>
            </w:r>
            <w:r w:rsidR="00486EE4" w:rsidRPr="00C010BE">
              <w:t>index.ru/index</w:t>
            </w:r>
            <w:r w:rsidR="00C82BBB" w:rsidRPr="00C010BE">
              <w:t>-</w:t>
            </w:r>
            <w:r w:rsidR="00486EE4" w:rsidRPr="00C010BE">
              <w:t>category/permskij</w:t>
            </w:r>
            <w:r w:rsidR="00C82BBB" w:rsidRPr="00C010BE">
              <w:t>-</w:t>
            </w:r>
            <w:r w:rsidR="00486EE4" w:rsidRPr="00C010BE">
              <w:t>kraj/oktyabrskij</w:t>
            </w:r>
            <w:r w:rsidR="00C82BBB" w:rsidRPr="00C010BE">
              <w:t>-</w:t>
            </w:r>
            <w:r w:rsidR="00486EE4" w:rsidRPr="00C010BE">
              <w:t>rajon</w:t>
            </w:r>
            <w:r w:rsidR="00C82BBB" w:rsidRPr="00C010BE">
              <w:t>-</w:t>
            </w:r>
            <w:r w:rsidR="00486EE4" w:rsidRPr="00C010BE">
              <w:t>8.</w:t>
            </w:r>
          </w:p>
          <w:p w:rsidR="00CA1504" w:rsidRPr="00C010BE" w:rsidRDefault="00CE2340" w:rsidP="001F7D3C">
            <w:pPr>
              <w:ind w:firstLine="381"/>
              <w:rPr>
                <w:szCs w:val="24"/>
              </w:rPr>
            </w:pPr>
            <w:r w:rsidRPr="00C010BE">
              <w:rPr>
                <w:szCs w:val="24"/>
              </w:rPr>
              <w:t>Расчетные показатели максимально допустимого уровня территориальной доступности объектов, относящихся к области почтовой связи, установлены для пешеходной доступности объектов данного вида в разрезе видов жилой застройки.</w:t>
            </w:r>
            <w:bookmarkEnd w:id="69"/>
            <w:bookmarkEnd w:id="70"/>
            <w:bookmarkEnd w:id="71"/>
          </w:p>
          <w:p w:rsidR="001F7D3C" w:rsidRPr="00C010BE" w:rsidRDefault="001F7D3C" w:rsidP="001F7D3C">
            <w:pPr>
              <w:ind w:firstLine="381"/>
              <w:rPr>
                <w:b/>
                <w:i/>
              </w:rPr>
            </w:pPr>
          </w:p>
        </w:tc>
      </w:tr>
      <w:tr w:rsidR="00CA1504" w:rsidRPr="00C010BE" w:rsidTr="004655F7">
        <w:tc>
          <w:tcPr>
            <w:tcW w:w="2547" w:type="dxa"/>
          </w:tcPr>
          <w:p w:rsidR="00CA1504" w:rsidRPr="00C010BE" w:rsidRDefault="00CA1504" w:rsidP="004655F7">
            <w:pPr>
              <w:ind w:right="-108" w:firstLine="0"/>
              <w:jc w:val="left"/>
              <w:rPr>
                <w:szCs w:val="24"/>
              </w:rPr>
            </w:pPr>
            <w:r w:rsidRPr="00C010BE">
              <w:rPr>
                <w:szCs w:val="24"/>
              </w:rPr>
              <w:lastRenderedPageBreak/>
              <w:t xml:space="preserve">1.10. </w:t>
            </w:r>
            <w:r w:rsidR="004655F7" w:rsidRPr="00C010BE">
              <w:rPr>
                <w:szCs w:val="24"/>
              </w:rPr>
              <w:t>РП ОМЗ</w:t>
            </w:r>
            <w:r w:rsidRPr="00C010BE">
              <w:rPr>
                <w:szCs w:val="24"/>
              </w:rPr>
              <w:t xml:space="preserve"> в области материально‐технического обеспечения органов местного самоуправления</w:t>
            </w:r>
          </w:p>
        </w:tc>
        <w:tc>
          <w:tcPr>
            <w:tcW w:w="7364" w:type="dxa"/>
          </w:tcPr>
          <w:p w:rsidR="00F83413" w:rsidRPr="00C010BE" w:rsidRDefault="00347E19" w:rsidP="001F7D3C">
            <w:pPr>
              <w:pStyle w:val="ConsPlusNormal"/>
              <w:ind w:firstLine="381"/>
              <w:jc w:val="both"/>
              <w:rPr>
                <w:rFonts w:ascii="Times New Roman" w:hAnsi="Times New Roman" w:cs="Times New Roman"/>
                <w:sz w:val="24"/>
                <w:szCs w:val="24"/>
              </w:rPr>
            </w:pPr>
            <w:r w:rsidRPr="00C010BE">
              <w:rPr>
                <w:rFonts w:ascii="Times New Roman" w:hAnsi="Times New Roman" w:cs="Times New Roman"/>
                <w:sz w:val="24"/>
                <w:szCs w:val="24"/>
              </w:rPr>
              <w:t>Обеспеченность</w:t>
            </w:r>
            <w:r w:rsidR="00F83413" w:rsidRPr="00C010BE">
              <w:rPr>
                <w:rFonts w:ascii="Times New Roman" w:hAnsi="Times New Roman" w:cs="Times New Roman"/>
                <w:sz w:val="24"/>
                <w:szCs w:val="24"/>
              </w:rPr>
              <w:t xml:space="preserve"> объект</w:t>
            </w:r>
            <w:r w:rsidRPr="00C010BE">
              <w:rPr>
                <w:rFonts w:ascii="Times New Roman" w:hAnsi="Times New Roman" w:cs="Times New Roman"/>
                <w:sz w:val="24"/>
                <w:szCs w:val="24"/>
              </w:rPr>
              <w:t>ами</w:t>
            </w:r>
            <w:r w:rsidR="00F83413" w:rsidRPr="00C010BE">
              <w:rPr>
                <w:rFonts w:ascii="Times New Roman" w:hAnsi="Times New Roman" w:cs="Times New Roman"/>
                <w:sz w:val="24"/>
                <w:szCs w:val="24"/>
              </w:rPr>
              <w:t>, занимаемы</w:t>
            </w:r>
            <w:r w:rsidRPr="00C010BE">
              <w:rPr>
                <w:rFonts w:ascii="Times New Roman" w:hAnsi="Times New Roman" w:cs="Times New Roman"/>
                <w:sz w:val="24"/>
                <w:szCs w:val="24"/>
              </w:rPr>
              <w:t>ми</w:t>
            </w:r>
            <w:r w:rsidR="00F83413" w:rsidRPr="00C010BE">
              <w:rPr>
                <w:rFonts w:ascii="Times New Roman" w:hAnsi="Times New Roman" w:cs="Times New Roman"/>
                <w:sz w:val="24"/>
                <w:szCs w:val="24"/>
              </w:rPr>
              <w:t xml:space="preserve"> </w:t>
            </w:r>
            <w:r w:rsidR="00533FF9" w:rsidRPr="00C010BE">
              <w:rPr>
                <w:rFonts w:ascii="Times New Roman" w:hAnsi="Times New Roman" w:cs="Times New Roman"/>
                <w:sz w:val="24"/>
                <w:szCs w:val="24"/>
              </w:rPr>
              <w:t>ОМС</w:t>
            </w:r>
            <w:r w:rsidR="00F83413" w:rsidRPr="00C010BE">
              <w:rPr>
                <w:rFonts w:ascii="Times New Roman" w:hAnsi="Times New Roman" w:cs="Times New Roman"/>
                <w:sz w:val="24"/>
                <w:szCs w:val="24"/>
              </w:rPr>
              <w:t xml:space="preserve"> </w:t>
            </w:r>
            <w:r w:rsidRPr="00C010BE">
              <w:rPr>
                <w:rFonts w:ascii="Times New Roman" w:hAnsi="Times New Roman" w:cs="Times New Roman"/>
                <w:sz w:val="24"/>
                <w:szCs w:val="24"/>
              </w:rPr>
              <w:t>городского округа</w:t>
            </w:r>
            <w:r w:rsidR="00F83413" w:rsidRPr="00C010BE">
              <w:rPr>
                <w:rFonts w:ascii="Times New Roman" w:hAnsi="Times New Roman" w:cs="Times New Roman"/>
                <w:sz w:val="24"/>
                <w:szCs w:val="24"/>
              </w:rPr>
              <w:t xml:space="preserve">, установлена исходя из </w:t>
            </w:r>
            <w:r w:rsidRPr="00C010BE">
              <w:rPr>
                <w:rFonts w:ascii="Times New Roman" w:hAnsi="Times New Roman" w:cs="Times New Roman"/>
                <w:sz w:val="24"/>
                <w:szCs w:val="24"/>
              </w:rPr>
              <w:t>числа муниципальных образований</w:t>
            </w:r>
            <w:r w:rsidR="00754B7D" w:rsidRPr="00C010BE">
              <w:rPr>
                <w:rFonts w:ascii="Times New Roman" w:hAnsi="Times New Roman" w:cs="Times New Roman"/>
                <w:sz w:val="24"/>
                <w:szCs w:val="24"/>
              </w:rPr>
              <w:t>, входящих</w:t>
            </w:r>
            <w:r w:rsidRPr="00C010BE">
              <w:rPr>
                <w:rFonts w:ascii="Times New Roman" w:hAnsi="Times New Roman" w:cs="Times New Roman"/>
                <w:sz w:val="24"/>
                <w:szCs w:val="24"/>
              </w:rPr>
              <w:t xml:space="preserve"> в Октябрьск</w:t>
            </w:r>
            <w:r w:rsidR="00754B7D" w:rsidRPr="00C010BE">
              <w:rPr>
                <w:rFonts w:ascii="Times New Roman" w:hAnsi="Times New Roman" w:cs="Times New Roman"/>
                <w:sz w:val="24"/>
                <w:szCs w:val="24"/>
              </w:rPr>
              <w:t>ий</w:t>
            </w:r>
            <w:r w:rsidRPr="00C010BE">
              <w:rPr>
                <w:rFonts w:ascii="Times New Roman" w:hAnsi="Times New Roman" w:cs="Times New Roman"/>
                <w:sz w:val="24"/>
                <w:szCs w:val="24"/>
              </w:rPr>
              <w:t xml:space="preserve"> муниципальн</w:t>
            </w:r>
            <w:r w:rsidR="00754B7D" w:rsidRPr="00C010BE">
              <w:rPr>
                <w:rFonts w:ascii="Times New Roman" w:hAnsi="Times New Roman" w:cs="Times New Roman"/>
                <w:sz w:val="24"/>
                <w:szCs w:val="24"/>
              </w:rPr>
              <w:t>ый</w:t>
            </w:r>
            <w:r w:rsidRPr="00C010BE">
              <w:rPr>
                <w:rFonts w:ascii="Times New Roman" w:hAnsi="Times New Roman" w:cs="Times New Roman"/>
                <w:sz w:val="24"/>
                <w:szCs w:val="24"/>
              </w:rPr>
              <w:t xml:space="preserve"> район до </w:t>
            </w:r>
            <w:r w:rsidR="00754B7D" w:rsidRPr="00C010BE">
              <w:rPr>
                <w:rFonts w:ascii="Times New Roman" w:hAnsi="Times New Roman" w:cs="Times New Roman"/>
                <w:sz w:val="24"/>
                <w:szCs w:val="24"/>
              </w:rPr>
              <w:t xml:space="preserve">его </w:t>
            </w:r>
            <w:r w:rsidRPr="00C010BE">
              <w:rPr>
                <w:rFonts w:ascii="Times New Roman" w:hAnsi="Times New Roman" w:cs="Times New Roman"/>
                <w:sz w:val="24"/>
                <w:szCs w:val="24"/>
              </w:rPr>
              <w:t>преобразования в городской окру</w:t>
            </w:r>
            <w:r w:rsidR="00754B7D" w:rsidRPr="00C010BE">
              <w:rPr>
                <w:rFonts w:ascii="Times New Roman" w:hAnsi="Times New Roman" w:cs="Times New Roman"/>
                <w:sz w:val="24"/>
                <w:szCs w:val="24"/>
              </w:rPr>
              <w:t>г.</w:t>
            </w:r>
          </w:p>
          <w:p w:rsidR="00CA1504" w:rsidRPr="00C010BE" w:rsidRDefault="00347E19" w:rsidP="001F7D3C">
            <w:pPr>
              <w:pStyle w:val="ConsPlusNormal"/>
              <w:ind w:firstLine="381"/>
              <w:jc w:val="both"/>
              <w:rPr>
                <w:rFonts w:ascii="Times New Roman" w:hAnsi="Times New Roman" w:cs="Times New Roman"/>
                <w:sz w:val="24"/>
                <w:szCs w:val="24"/>
              </w:rPr>
            </w:pPr>
            <w:r w:rsidRPr="00C010BE">
              <w:rPr>
                <w:rFonts w:ascii="Times New Roman" w:hAnsi="Times New Roman" w:cs="Times New Roman"/>
                <w:sz w:val="24"/>
                <w:szCs w:val="24"/>
              </w:rPr>
              <w:t xml:space="preserve">Транспортная доступность объектов, занимаемых </w:t>
            </w:r>
            <w:r w:rsidR="00533FF9" w:rsidRPr="00C010BE">
              <w:rPr>
                <w:rFonts w:ascii="Times New Roman" w:hAnsi="Times New Roman" w:cs="Times New Roman"/>
                <w:sz w:val="24"/>
                <w:szCs w:val="24"/>
              </w:rPr>
              <w:t>ОМС</w:t>
            </w:r>
            <w:r w:rsidRPr="00C010BE">
              <w:rPr>
                <w:rFonts w:ascii="Times New Roman" w:hAnsi="Times New Roman" w:cs="Times New Roman"/>
                <w:sz w:val="24"/>
                <w:szCs w:val="24"/>
              </w:rPr>
              <w:t xml:space="preserve"> городского округа, установлена исходя из наибольшей удаленности населенных пунктов от административного центра городского округа.</w:t>
            </w:r>
          </w:p>
          <w:p w:rsidR="001F7D3C" w:rsidRPr="00C010BE" w:rsidRDefault="001F7D3C" w:rsidP="001F7D3C">
            <w:pPr>
              <w:pStyle w:val="ConsPlusNormal"/>
              <w:ind w:firstLine="381"/>
              <w:jc w:val="both"/>
              <w:rPr>
                <w:b/>
                <w:i/>
              </w:rPr>
            </w:pPr>
          </w:p>
        </w:tc>
      </w:tr>
      <w:tr w:rsidR="00CA1504" w:rsidRPr="00C010BE" w:rsidTr="004655F7">
        <w:tc>
          <w:tcPr>
            <w:tcW w:w="2547" w:type="dxa"/>
          </w:tcPr>
          <w:p w:rsidR="00CA1504" w:rsidRPr="00C010BE" w:rsidRDefault="00CA1504" w:rsidP="004655F7">
            <w:pPr>
              <w:ind w:right="-108" w:firstLine="0"/>
              <w:jc w:val="left"/>
              <w:rPr>
                <w:szCs w:val="24"/>
              </w:rPr>
            </w:pPr>
            <w:r w:rsidRPr="00C010BE">
              <w:rPr>
                <w:szCs w:val="24"/>
              </w:rPr>
              <w:t xml:space="preserve">1.11. </w:t>
            </w:r>
            <w:r w:rsidR="004655F7" w:rsidRPr="00C010BE">
              <w:rPr>
                <w:szCs w:val="24"/>
              </w:rPr>
              <w:t>РП ОМЗ</w:t>
            </w:r>
            <w:r w:rsidRPr="00C010BE">
              <w:rPr>
                <w:szCs w:val="24"/>
              </w:rPr>
              <w:t xml:space="preserve"> в области муниципального архива</w:t>
            </w:r>
          </w:p>
        </w:tc>
        <w:tc>
          <w:tcPr>
            <w:tcW w:w="7364" w:type="dxa"/>
          </w:tcPr>
          <w:p w:rsidR="00CE2340" w:rsidRPr="00C010BE" w:rsidRDefault="00CE2340" w:rsidP="001F7D3C">
            <w:pPr>
              <w:pStyle w:val="aff5"/>
              <w:ind w:firstLine="381"/>
              <w:rPr>
                <w:lang w:val="ru-RU"/>
              </w:rPr>
            </w:pPr>
            <w:r w:rsidRPr="00C010BE">
              <w:rPr>
                <w:lang w:val="ru-RU"/>
              </w:rPr>
              <w:t>В соответствии с Федеральным законом от 22.10.2004 № 125</w:t>
            </w:r>
            <w:r w:rsidR="007743E5" w:rsidRPr="00C010BE">
              <w:rPr>
                <w:lang w:val="ru-RU"/>
              </w:rPr>
              <w:t xml:space="preserve">-ФЗ </w:t>
            </w:r>
            <w:r w:rsidRPr="00C010BE">
              <w:rPr>
                <w:lang w:val="ru-RU"/>
              </w:rPr>
              <w:t>«</w:t>
            </w:r>
            <w:bookmarkStart w:id="72" w:name="OLE_LINK384"/>
            <w:r w:rsidRPr="00C010BE">
              <w:rPr>
                <w:lang w:val="ru-RU"/>
              </w:rPr>
              <w:t>Об архивном деле в Российской Федерации</w:t>
            </w:r>
            <w:bookmarkEnd w:id="72"/>
            <w:r w:rsidRPr="00C010BE">
              <w:rPr>
                <w:lang w:val="ru-RU"/>
              </w:rPr>
              <w:t>», и Федеральным законом от 01.10.2003 № 131</w:t>
            </w:r>
            <w:r w:rsidR="007743E5" w:rsidRPr="00C010BE">
              <w:rPr>
                <w:lang w:val="ru-RU"/>
              </w:rPr>
              <w:t xml:space="preserve">-ФЗ </w:t>
            </w:r>
            <w:r w:rsidRPr="00C010BE">
              <w:rPr>
                <w:lang w:val="ru-RU"/>
              </w:rPr>
              <w:t xml:space="preserve">«Об общих принципах организации местного самоуправления в Российской Федерации», </w:t>
            </w:r>
            <w:r w:rsidR="00533FF9" w:rsidRPr="00C010BE">
              <w:rPr>
                <w:lang w:val="ru-RU"/>
              </w:rPr>
              <w:t>ОМС</w:t>
            </w:r>
            <w:r w:rsidRPr="00C010BE">
              <w:rPr>
                <w:lang w:val="ru-RU"/>
              </w:rPr>
              <w:t xml:space="preserve"> городского округа обязаны создавать архивы для хранения, комплектования (формирования), учета и использования, образовавшихся в процессе их деятельности архивных документов. </w:t>
            </w:r>
          </w:p>
          <w:p w:rsidR="00CE2340" w:rsidRPr="00C010BE" w:rsidRDefault="00CE2340" w:rsidP="001F7D3C">
            <w:pPr>
              <w:pStyle w:val="aff5"/>
              <w:ind w:firstLine="381"/>
              <w:rPr>
                <w:lang w:val="ru-RU"/>
              </w:rPr>
            </w:pPr>
            <w:r w:rsidRPr="00C010BE">
              <w:rPr>
                <w:lang w:val="ru-RU"/>
              </w:rPr>
              <w:t>Расчетные показатели минимально допустимого уровня обеспеченности объектами местного значения в области архивного дела установлены с учетом главы 3 «Управление архивным делом в Российской Федерации» Федерального закона от 22.10.2004 № 125</w:t>
            </w:r>
            <w:r w:rsidR="007743E5" w:rsidRPr="00C010BE">
              <w:rPr>
                <w:lang w:val="ru-RU"/>
              </w:rPr>
              <w:t xml:space="preserve">-ФЗ </w:t>
            </w:r>
            <w:r w:rsidRPr="00C010BE">
              <w:rPr>
                <w:lang w:val="ru-RU"/>
              </w:rPr>
              <w:t xml:space="preserve">«Об архивном деле в Российской Федерации». </w:t>
            </w:r>
          </w:p>
          <w:p w:rsidR="00CE2340" w:rsidRPr="00C010BE" w:rsidRDefault="00CE2340" w:rsidP="001F7D3C">
            <w:pPr>
              <w:pStyle w:val="aff5"/>
              <w:ind w:firstLine="381"/>
              <w:rPr>
                <w:lang w:val="ru-RU"/>
              </w:rPr>
            </w:pPr>
            <w:r w:rsidRPr="00C010BE">
              <w:rPr>
                <w:lang w:val="ru-RU"/>
              </w:rPr>
              <w:t xml:space="preserve">Максимально допустимый уровень территориальной доступности для объектов местного значения городского округа в области архивного дела не </w:t>
            </w:r>
            <w:r w:rsidR="00F4679D" w:rsidRPr="00C010BE">
              <w:rPr>
                <w:lang w:val="ru-RU"/>
              </w:rPr>
              <w:t>устанавливается</w:t>
            </w:r>
            <w:r w:rsidRPr="00C010BE">
              <w:rPr>
                <w:lang w:val="ru-RU"/>
              </w:rPr>
              <w:t xml:space="preserve">. </w:t>
            </w:r>
          </w:p>
          <w:p w:rsidR="00CA1504" w:rsidRPr="00C010BE" w:rsidRDefault="00CE2340" w:rsidP="00AC5147">
            <w:pPr>
              <w:pStyle w:val="aff5"/>
              <w:ind w:firstLine="381"/>
              <w:rPr>
                <w:lang w:val="ru-RU"/>
              </w:rPr>
            </w:pPr>
            <w:r w:rsidRPr="00C010BE">
              <w:rPr>
                <w:lang w:val="ru-RU"/>
              </w:rPr>
              <w:t>Минимальный размер земельного участка установлен с учетом норм, приведенных в «Краткий справочник архитектора» под общей редакцией Коваленко Ю.Н. Таким образом, размер земельного участка, учитывает: размещение здания, организацию подъездов, подходов, автомобильных стоянок обслуживающего транспорта, нормативное озеленение территории.</w:t>
            </w:r>
          </w:p>
          <w:p w:rsidR="00AC5147" w:rsidRPr="00C010BE" w:rsidRDefault="00AC5147" w:rsidP="00AC5147">
            <w:pPr>
              <w:pStyle w:val="aff5"/>
              <w:ind w:firstLine="381"/>
              <w:rPr>
                <w:b/>
                <w:i/>
                <w:lang w:val="ru-RU"/>
              </w:rPr>
            </w:pPr>
          </w:p>
        </w:tc>
      </w:tr>
      <w:tr w:rsidR="00CA1504" w:rsidRPr="00C010BE" w:rsidTr="004655F7">
        <w:tc>
          <w:tcPr>
            <w:tcW w:w="2547" w:type="dxa"/>
          </w:tcPr>
          <w:p w:rsidR="00CA1504" w:rsidRPr="00C010BE" w:rsidRDefault="00CA1504" w:rsidP="004655F7">
            <w:pPr>
              <w:ind w:right="-108" w:firstLine="0"/>
              <w:jc w:val="left"/>
              <w:rPr>
                <w:szCs w:val="24"/>
              </w:rPr>
            </w:pPr>
            <w:r w:rsidRPr="00C010BE">
              <w:rPr>
                <w:szCs w:val="24"/>
              </w:rPr>
              <w:lastRenderedPageBreak/>
              <w:t xml:space="preserve">1.12 </w:t>
            </w:r>
            <w:r w:rsidR="004655F7" w:rsidRPr="00C010BE">
              <w:rPr>
                <w:szCs w:val="24"/>
              </w:rPr>
              <w:t>РП ОМЗ</w:t>
            </w:r>
            <w:r w:rsidRPr="00C010BE">
              <w:rPr>
                <w:szCs w:val="24"/>
              </w:rPr>
              <w:t xml:space="preserve"> в области территориальной обороны и гражданской обороны, защиты от чрезвычайных ситуаций природного и техногенного характера</w:t>
            </w:r>
          </w:p>
        </w:tc>
        <w:tc>
          <w:tcPr>
            <w:tcW w:w="7364" w:type="dxa"/>
          </w:tcPr>
          <w:p w:rsidR="00CE2340" w:rsidRPr="00C010BE" w:rsidRDefault="00CE2340" w:rsidP="001F7D3C">
            <w:pPr>
              <w:pStyle w:val="aff5"/>
              <w:ind w:firstLine="381"/>
              <w:rPr>
                <w:lang w:val="ru-RU"/>
              </w:rPr>
            </w:pPr>
            <w:r w:rsidRPr="00C010BE">
              <w:rPr>
                <w:lang w:val="ru-RU"/>
              </w:rPr>
              <w:t>Среди объектов местного значения городского округа в области предупреждения чрезвычайных ситуаций, стихийных бедствий, эпидемий и ликвидации их последствий в МНГП Октябрьского округа расчетные показатели устанавливаются для площадей убежищ гражданской обороны и противорадиационных укрытий в соответствии с п. 5.1.1 СП 88.13330.2014 и радиусов доступности до убежищ гражданской обороны и противорадиационных укрытий в соответствии с п. 4.12 СП 88.13330.2014.</w:t>
            </w:r>
          </w:p>
          <w:p w:rsidR="00CA1504" w:rsidRPr="00C010BE" w:rsidRDefault="00CA1504" w:rsidP="001F7D3C">
            <w:pPr>
              <w:pStyle w:val="20"/>
              <w:ind w:firstLine="381"/>
              <w:jc w:val="left"/>
              <w:outlineLvl w:val="1"/>
              <w:rPr>
                <w:b w:val="0"/>
                <w:i w:val="0"/>
              </w:rPr>
            </w:pPr>
          </w:p>
        </w:tc>
      </w:tr>
      <w:tr w:rsidR="00CA1504" w:rsidRPr="00C010BE" w:rsidTr="004655F7">
        <w:tc>
          <w:tcPr>
            <w:tcW w:w="2547" w:type="dxa"/>
          </w:tcPr>
          <w:p w:rsidR="00CA1504" w:rsidRPr="00C010BE" w:rsidRDefault="00CA1504" w:rsidP="004655F7">
            <w:pPr>
              <w:ind w:right="-108" w:firstLine="0"/>
              <w:jc w:val="left"/>
              <w:rPr>
                <w:szCs w:val="24"/>
              </w:rPr>
            </w:pPr>
            <w:r w:rsidRPr="00C010BE">
              <w:rPr>
                <w:szCs w:val="24"/>
              </w:rPr>
              <w:t xml:space="preserve">1.13. </w:t>
            </w:r>
            <w:r w:rsidR="004655F7" w:rsidRPr="00C010BE">
              <w:rPr>
                <w:szCs w:val="24"/>
              </w:rPr>
              <w:t>РП ОМЗ</w:t>
            </w:r>
            <w:r w:rsidRPr="00C010BE">
              <w:rPr>
                <w:szCs w:val="24"/>
              </w:rPr>
              <w:t xml:space="preserve"> в области сбора, обработке и захоронения твердых коммунальных отходов</w:t>
            </w:r>
          </w:p>
        </w:tc>
        <w:tc>
          <w:tcPr>
            <w:tcW w:w="7364" w:type="dxa"/>
          </w:tcPr>
          <w:p w:rsidR="000E1D92" w:rsidRPr="00C010BE" w:rsidRDefault="000E1D92" w:rsidP="001F7D3C">
            <w:pPr>
              <w:pStyle w:val="aff5"/>
              <w:ind w:firstLine="381"/>
              <w:rPr>
                <w:lang w:val="ru-RU"/>
              </w:rPr>
            </w:pPr>
            <w:r w:rsidRPr="00C010BE">
              <w:rPr>
                <w:lang w:val="ru-RU"/>
              </w:rPr>
              <w:t xml:space="preserve">Среди объектов местного значения Октябрьского округа в области утилизации и переработки твёрдых коммунальных отходов (ТКО) в МНГП устанавливаются расчетные показатели для объектов по утилизации и переработке твердых коммунальных отходов: мусороперерабатывающих заводов, мусороперегрузочных и мусоросортировочных станций, полигонов твердых коммунальных отходов. </w:t>
            </w:r>
          </w:p>
          <w:p w:rsidR="000E1D92" w:rsidRPr="00C010BE" w:rsidRDefault="000E1D92" w:rsidP="001F7D3C">
            <w:pPr>
              <w:pStyle w:val="aff5"/>
              <w:ind w:firstLine="381"/>
              <w:rPr>
                <w:lang w:val="ru-RU"/>
              </w:rPr>
            </w:pPr>
            <w:r w:rsidRPr="00C010BE">
              <w:rPr>
                <w:lang w:val="ru-RU"/>
              </w:rPr>
              <w:t xml:space="preserve">Показатель минимально допустимого уровня обеспеченности объектами в области утилизации и переработки твердых коммунальных отходов устанавливается как показатель мощности объекта, способности объекта принимать определенное количество отходов от населения ежегодно. Мощность объектов по утилизации и переработке твердых коммунальных отходов измеряется в тоннах на 1 человека в год (тонн/чел. в год). </w:t>
            </w:r>
          </w:p>
          <w:p w:rsidR="000E1D92" w:rsidRPr="00C010BE" w:rsidRDefault="000E1D92" w:rsidP="001F7D3C">
            <w:pPr>
              <w:pStyle w:val="aff5"/>
              <w:ind w:firstLine="381"/>
              <w:rPr>
                <w:lang w:val="ru-RU"/>
              </w:rPr>
            </w:pPr>
            <w:r w:rsidRPr="00C010BE">
              <w:rPr>
                <w:lang w:val="ru-RU"/>
              </w:rPr>
              <w:t>Нормы образования твердых коммунальных отходов от населения Октябрьского округа на человека в год принимаются в соответствии с утвержденными нормами образования твердых коммунальных отходов для населения городского округа.</w:t>
            </w:r>
          </w:p>
          <w:p w:rsidR="000E1D92" w:rsidRPr="00C010BE" w:rsidRDefault="000E1D92" w:rsidP="001F7D3C">
            <w:pPr>
              <w:pStyle w:val="aff5"/>
              <w:ind w:firstLine="381"/>
              <w:rPr>
                <w:lang w:val="ru-RU"/>
              </w:rPr>
            </w:pPr>
            <w:r w:rsidRPr="00C010BE">
              <w:rPr>
                <w:lang w:val="ru-RU"/>
              </w:rPr>
              <w:t xml:space="preserve">Нормы накопления коммунальных отходов принимаются в соответствии с утвержденными нормативами накопления твердых коммунальных отходов, действующими на территории муниципального образования, а в случае отсутствия утвержденных нормативов в соответствии </w:t>
            </w:r>
            <w:r w:rsidR="00121212" w:rsidRPr="00C010BE">
              <w:rPr>
                <w:lang w:val="ru-RU"/>
              </w:rPr>
              <w:t xml:space="preserve">с </w:t>
            </w:r>
            <w:r w:rsidRPr="00C010BE">
              <w:rPr>
                <w:lang w:val="ru-RU"/>
              </w:rPr>
              <w:t>таблиц</w:t>
            </w:r>
            <w:r w:rsidR="00121212" w:rsidRPr="00C010BE">
              <w:rPr>
                <w:lang w:val="ru-RU"/>
              </w:rPr>
              <w:t>ей.</w:t>
            </w:r>
            <w:r w:rsidRPr="00C010BE">
              <w:rPr>
                <w:lang w:val="ru-RU"/>
              </w:rPr>
              <w:t xml:space="preserve"> </w:t>
            </w:r>
          </w:p>
          <w:tbl>
            <w:tblPr>
              <w:tblW w:w="759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28" w:type="dxa"/>
                <w:right w:w="28" w:type="dxa"/>
              </w:tblCellMar>
              <w:tblLook w:val="04A0" w:firstRow="1" w:lastRow="0" w:firstColumn="1" w:lastColumn="0" w:noHBand="0" w:noVBand="1"/>
            </w:tblPr>
            <w:tblGrid>
              <w:gridCol w:w="4477"/>
              <w:gridCol w:w="1559"/>
              <w:gridCol w:w="1559"/>
            </w:tblGrid>
            <w:tr w:rsidR="00121212" w:rsidRPr="00C010BE" w:rsidTr="008479AE">
              <w:trPr>
                <w:trHeight w:val="243"/>
                <w:tblHeader/>
              </w:trPr>
              <w:tc>
                <w:tcPr>
                  <w:tcW w:w="4477" w:type="dxa"/>
                  <w:vMerge w:val="restart"/>
                  <w:shd w:val="clear" w:color="auto" w:fill="auto"/>
                </w:tcPr>
                <w:p w:rsidR="00121212" w:rsidRPr="00C010BE" w:rsidRDefault="00121212" w:rsidP="001F7D3C">
                  <w:pPr>
                    <w:ind w:firstLine="381"/>
                    <w:jc w:val="center"/>
                    <w:rPr>
                      <w:rFonts w:eastAsia="Calibri"/>
                      <w:iCs/>
                      <w:sz w:val="22"/>
                      <w:lang w:eastAsia="en-US" w:bidi="en-US"/>
                    </w:rPr>
                  </w:pPr>
                  <w:r w:rsidRPr="00C010BE">
                    <w:rPr>
                      <w:rFonts w:eastAsia="Calibri"/>
                      <w:iCs/>
                      <w:sz w:val="22"/>
                      <w:lang w:eastAsia="en-US" w:bidi="en-US"/>
                    </w:rPr>
                    <w:t>Коммунальные отходы</w:t>
                  </w:r>
                </w:p>
              </w:tc>
              <w:tc>
                <w:tcPr>
                  <w:tcW w:w="3118" w:type="dxa"/>
                  <w:gridSpan w:val="2"/>
                  <w:shd w:val="clear" w:color="auto" w:fill="auto"/>
                </w:tcPr>
                <w:p w:rsidR="00121212" w:rsidRPr="00C010BE" w:rsidRDefault="00121212" w:rsidP="001F7D3C">
                  <w:pPr>
                    <w:ind w:firstLine="381"/>
                    <w:jc w:val="center"/>
                    <w:rPr>
                      <w:rFonts w:eastAsia="Calibri"/>
                      <w:iCs/>
                      <w:sz w:val="22"/>
                      <w:lang w:eastAsia="en-US" w:bidi="en-US"/>
                    </w:rPr>
                  </w:pPr>
                  <w:r w:rsidRPr="00C010BE">
                    <w:rPr>
                      <w:rFonts w:eastAsia="Calibri"/>
                      <w:iCs/>
                      <w:sz w:val="22"/>
                      <w:lang w:eastAsia="en-US" w:bidi="en-US"/>
                    </w:rPr>
                    <w:t>Количество коммунальных отходов на 1 человека в год</w:t>
                  </w:r>
                </w:p>
              </w:tc>
            </w:tr>
            <w:tr w:rsidR="00121212" w:rsidRPr="00C010BE" w:rsidTr="008479AE">
              <w:trPr>
                <w:trHeight w:val="243"/>
                <w:tblHeader/>
              </w:trPr>
              <w:tc>
                <w:tcPr>
                  <w:tcW w:w="4477" w:type="dxa"/>
                  <w:vMerge/>
                  <w:shd w:val="clear" w:color="auto" w:fill="auto"/>
                </w:tcPr>
                <w:p w:rsidR="00121212" w:rsidRPr="00C010BE" w:rsidRDefault="00121212" w:rsidP="001F7D3C">
                  <w:pPr>
                    <w:ind w:firstLine="381"/>
                    <w:jc w:val="center"/>
                    <w:rPr>
                      <w:rFonts w:eastAsia="Calibri"/>
                      <w:iCs/>
                      <w:sz w:val="22"/>
                      <w:lang w:eastAsia="en-US" w:bidi="en-US"/>
                    </w:rPr>
                  </w:pPr>
                </w:p>
              </w:tc>
              <w:tc>
                <w:tcPr>
                  <w:tcW w:w="1559" w:type="dxa"/>
                  <w:shd w:val="clear" w:color="auto" w:fill="auto"/>
                </w:tcPr>
                <w:p w:rsidR="00121212" w:rsidRPr="00C010BE" w:rsidRDefault="00121212" w:rsidP="001F7D3C">
                  <w:pPr>
                    <w:ind w:firstLine="381"/>
                    <w:jc w:val="center"/>
                    <w:rPr>
                      <w:rFonts w:eastAsia="Calibri"/>
                      <w:iCs/>
                      <w:sz w:val="22"/>
                      <w:lang w:eastAsia="en-US" w:bidi="en-US"/>
                    </w:rPr>
                  </w:pPr>
                  <w:r w:rsidRPr="00C010BE">
                    <w:rPr>
                      <w:rFonts w:eastAsia="Calibri"/>
                      <w:iCs/>
                      <w:sz w:val="22"/>
                      <w:lang w:eastAsia="en-US" w:bidi="en-US"/>
                    </w:rPr>
                    <w:t>кг</w:t>
                  </w:r>
                </w:p>
              </w:tc>
              <w:tc>
                <w:tcPr>
                  <w:tcW w:w="1559" w:type="dxa"/>
                  <w:shd w:val="clear" w:color="auto" w:fill="auto"/>
                </w:tcPr>
                <w:p w:rsidR="00121212" w:rsidRPr="00C010BE" w:rsidRDefault="00121212" w:rsidP="001F7D3C">
                  <w:pPr>
                    <w:ind w:firstLine="381"/>
                    <w:jc w:val="center"/>
                    <w:rPr>
                      <w:rFonts w:eastAsia="Calibri"/>
                      <w:iCs/>
                      <w:sz w:val="22"/>
                      <w:lang w:eastAsia="en-US" w:bidi="en-US"/>
                    </w:rPr>
                  </w:pPr>
                  <w:r w:rsidRPr="00C010BE">
                    <w:rPr>
                      <w:rFonts w:eastAsia="Calibri"/>
                      <w:iCs/>
                      <w:sz w:val="22"/>
                      <w:lang w:eastAsia="en-US" w:bidi="en-US"/>
                    </w:rPr>
                    <w:t>л</w:t>
                  </w:r>
                </w:p>
              </w:tc>
            </w:tr>
            <w:tr w:rsidR="00121212" w:rsidRPr="00C010BE" w:rsidTr="008479AE">
              <w:trPr>
                <w:trHeight w:val="230"/>
              </w:trPr>
              <w:tc>
                <w:tcPr>
                  <w:tcW w:w="4477" w:type="dxa"/>
                  <w:shd w:val="clear" w:color="auto" w:fill="auto"/>
                </w:tcPr>
                <w:p w:rsidR="00121212" w:rsidRPr="00C010BE" w:rsidRDefault="00121212" w:rsidP="001F7D3C">
                  <w:pPr>
                    <w:ind w:left="57" w:hanging="8"/>
                    <w:jc w:val="left"/>
                    <w:rPr>
                      <w:bCs/>
                      <w:sz w:val="22"/>
                    </w:rPr>
                  </w:pPr>
                  <w:r w:rsidRPr="00C010BE">
                    <w:rPr>
                      <w:bCs/>
                      <w:sz w:val="22"/>
                    </w:rPr>
                    <w:t xml:space="preserve">Твердые: </w:t>
                  </w:r>
                </w:p>
              </w:tc>
              <w:tc>
                <w:tcPr>
                  <w:tcW w:w="1559" w:type="dxa"/>
                </w:tcPr>
                <w:p w:rsidR="00121212" w:rsidRPr="00C010BE" w:rsidRDefault="00121212" w:rsidP="001F7D3C">
                  <w:pPr>
                    <w:ind w:firstLine="381"/>
                    <w:jc w:val="center"/>
                    <w:rPr>
                      <w:bCs/>
                      <w:sz w:val="22"/>
                    </w:rPr>
                  </w:pPr>
                </w:p>
              </w:tc>
              <w:tc>
                <w:tcPr>
                  <w:tcW w:w="1559" w:type="dxa"/>
                </w:tcPr>
                <w:p w:rsidR="00121212" w:rsidRPr="00C010BE" w:rsidRDefault="00121212" w:rsidP="001F7D3C">
                  <w:pPr>
                    <w:ind w:firstLine="381"/>
                    <w:jc w:val="center"/>
                    <w:rPr>
                      <w:bCs/>
                      <w:sz w:val="22"/>
                    </w:rPr>
                  </w:pPr>
                </w:p>
              </w:tc>
            </w:tr>
            <w:tr w:rsidR="00121212" w:rsidRPr="00C010BE" w:rsidTr="008479AE">
              <w:trPr>
                <w:trHeight w:val="230"/>
              </w:trPr>
              <w:tc>
                <w:tcPr>
                  <w:tcW w:w="4477" w:type="dxa"/>
                  <w:shd w:val="clear" w:color="auto" w:fill="auto"/>
                </w:tcPr>
                <w:p w:rsidR="00121212" w:rsidRPr="00C010BE" w:rsidRDefault="00121212" w:rsidP="001F7D3C">
                  <w:pPr>
                    <w:ind w:left="284" w:hanging="8"/>
                    <w:jc w:val="left"/>
                    <w:rPr>
                      <w:bCs/>
                      <w:sz w:val="22"/>
                    </w:rPr>
                  </w:pPr>
                  <w:r w:rsidRPr="00C010BE">
                    <w:rPr>
                      <w:bCs/>
                      <w:sz w:val="22"/>
                    </w:rPr>
                    <w:t>от жилых зданий, оборудованных водопроводом, канализацией, центральным отоплением и газом</w:t>
                  </w:r>
                </w:p>
              </w:tc>
              <w:tc>
                <w:tcPr>
                  <w:tcW w:w="1559" w:type="dxa"/>
                </w:tcPr>
                <w:p w:rsidR="00121212" w:rsidRPr="00C010BE" w:rsidRDefault="00121212" w:rsidP="001F7D3C">
                  <w:pPr>
                    <w:ind w:firstLine="381"/>
                    <w:jc w:val="center"/>
                    <w:rPr>
                      <w:bCs/>
                      <w:sz w:val="22"/>
                    </w:rPr>
                  </w:pPr>
                  <w:r w:rsidRPr="00C010BE">
                    <w:rPr>
                      <w:bCs/>
                      <w:sz w:val="22"/>
                    </w:rPr>
                    <w:t>190</w:t>
                  </w:r>
                </w:p>
              </w:tc>
              <w:tc>
                <w:tcPr>
                  <w:tcW w:w="1559" w:type="dxa"/>
                </w:tcPr>
                <w:p w:rsidR="00121212" w:rsidRPr="00C010BE" w:rsidRDefault="00121212" w:rsidP="001F7D3C">
                  <w:pPr>
                    <w:ind w:firstLine="381"/>
                    <w:jc w:val="center"/>
                    <w:rPr>
                      <w:bCs/>
                      <w:sz w:val="22"/>
                    </w:rPr>
                  </w:pPr>
                  <w:r w:rsidRPr="00C010BE">
                    <w:rPr>
                      <w:bCs/>
                      <w:sz w:val="22"/>
                    </w:rPr>
                    <w:t>900</w:t>
                  </w:r>
                </w:p>
              </w:tc>
            </w:tr>
            <w:tr w:rsidR="00121212" w:rsidRPr="00C010BE" w:rsidTr="008479AE">
              <w:trPr>
                <w:trHeight w:val="230"/>
              </w:trPr>
              <w:tc>
                <w:tcPr>
                  <w:tcW w:w="4477" w:type="dxa"/>
                  <w:shd w:val="clear" w:color="auto" w:fill="auto"/>
                </w:tcPr>
                <w:p w:rsidR="00121212" w:rsidRPr="00C010BE" w:rsidRDefault="00121212" w:rsidP="001F7D3C">
                  <w:pPr>
                    <w:ind w:left="284" w:hanging="8"/>
                    <w:jc w:val="left"/>
                    <w:rPr>
                      <w:bCs/>
                      <w:sz w:val="22"/>
                    </w:rPr>
                  </w:pPr>
                  <w:r w:rsidRPr="00C010BE">
                    <w:rPr>
                      <w:bCs/>
                      <w:sz w:val="22"/>
                    </w:rPr>
                    <w:t>от прочих жилых зданий</w:t>
                  </w:r>
                </w:p>
              </w:tc>
              <w:tc>
                <w:tcPr>
                  <w:tcW w:w="1559" w:type="dxa"/>
                </w:tcPr>
                <w:p w:rsidR="00121212" w:rsidRPr="00C010BE" w:rsidRDefault="00121212" w:rsidP="001F7D3C">
                  <w:pPr>
                    <w:ind w:firstLine="381"/>
                    <w:jc w:val="center"/>
                    <w:rPr>
                      <w:bCs/>
                      <w:sz w:val="22"/>
                    </w:rPr>
                  </w:pPr>
                  <w:r w:rsidRPr="00C010BE">
                    <w:rPr>
                      <w:bCs/>
                      <w:sz w:val="22"/>
                    </w:rPr>
                    <w:t>300</w:t>
                  </w:r>
                </w:p>
              </w:tc>
              <w:tc>
                <w:tcPr>
                  <w:tcW w:w="1559" w:type="dxa"/>
                </w:tcPr>
                <w:p w:rsidR="00121212" w:rsidRPr="00C010BE" w:rsidRDefault="00121212" w:rsidP="001F7D3C">
                  <w:pPr>
                    <w:ind w:firstLine="381"/>
                    <w:jc w:val="center"/>
                    <w:rPr>
                      <w:bCs/>
                      <w:sz w:val="22"/>
                    </w:rPr>
                  </w:pPr>
                  <w:r w:rsidRPr="00C010BE">
                    <w:rPr>
                      <w:bCs/>
                      <w:sz w:val="22"/>
                    </w:rPr>
                    <w:t>1100</w:t>
                  </w:r>
                </w:p>
              </w:tc>
            </w:tr>
            <w:tr w:rsidR="00121212" w:rsidRPr="00C010BE" w:rsidTr="008479AE">
              <w:trPr>
                <w:trHeight w:val="230"/>
              </w:trPr>
              <w:tc>
                <w:tcPr>
                  <w:tcW w:w="4477" w:type="dxa"/>
                  <w:shd w:val="clear" w:color="auto" w:fill="auto"/>
                </w:tcPr>
                <w:p w:rsidR="00121212" w:rsidRPr="00C010BE" w:rsidRDefault="00121212" w:rsidP="001F7D3C">
                  <w:pPr>
                    <w:ind w:left="57" w:hanging="8"/>
                    <w:jc w:val="left"/>
                    <w:rPr>
                      <w:bCs/>
                      <w:sz w:val="22"/>
                    </w:rPr>
                  </w:pPr>
                  <w:r w:rsidRPr="00C010BE">
                    <w:rPr>
                      <w:bCs/>
                      <w:sz w:val="22"/>
                    </w:rPr>
                    <w:t>Общее количество по населенному пункту с учетом общественных зданий</w:t>
                  </w:r>
                </w:p>
              </w:tc>
              <w:tc>
                <w:tcPr>
                  <w:tcW w:w="1559" w:type="dxa"/>
                </w:tcPr>
                <w:p w:rsidR="00121212" w:rsidRPr="00C010BE" w:rsidRDefault="00121212" w:rsidP="001F7D3C">
                  <w:pPr>
                    <w:ind w:firstLine="381"/>
                    <w:jc w:val="center"/>
                    <w:rPr>
                      <w:bCs/>
                      <w:sz w:val="22"/>
                    </w:rPr>
                  </w:pPr>
                  <w:r w:rsidRPr="00C010BE">
                    <w:rPr>
                      <w:bCs/>
                      <w:sz w:val="22"/>
                    </w:rPr>
                    <w:t>280</w:t>
                  </w:r>
                </w:p>
              </w:tc>
              <w:tc>
                <w:tcPr>
                  <w:tcW w:w="1559" w:type="dxa"/>
                </w:tcPr>
                <w:p w:rsidR="00121212" w:rsidRPr="00C010BE" w:rsidRDefault="00121212" w:rsidP="001F7D3C">
                  <w:pPr>
                    <w:ind w:firstLine="381"/>
                    <w:jc w:val="center"/>
                    <w:rPr>
                      <w:bCs/>
                      <w:sz w:val="22"/>
                    </w:rPr>
                  </w:pPr>
                  <w:r w:rsidRPr="00C010BE">
                    <w:rPr>
                      <w:bCs/>
                      <w:sz w:val="22"/>
                    </w:rPr>
                    <w:t>1400</w:t>
                  </w:r>
                </w:p>
              </w:tc>
            </w:tr>
            <w:tr w:rsidR="00121212" w:rsidRPr="00C010BE" w:rsidTr="008479AE">
              <w:trPr>
                <w:trHeight w:val="230"/>
              </w:trPr>
              <w:tc>
                <w:tcPr>
                  <w:tcW w:w="4477" w:type="dxa"/>
                  <w:shd w:val="clear" w:color="auto" w:fill="auto"/>
                </w:tcPr>
                <w:p w:rsidR="00121212" w:rsidRPr="00C010BE" w:rsidRDefault="00121212" w:rsidP="001F7D3C">
                  <w:pPr>
                    <w:ind w:left="57" w:hanging="8"/>
                    <w:jc w:val="left"/>
                    <w:rPr>
                      <w:bCs/>
                      <w:sz w:val="22"/>
                    </w:rPr>
                  </w:pPr>
                  <w:r w:rsidRPr="00C010BE">
                    <w:rPr>
                      <w:bCs/>
                      <w:sz w:val="22"/>
                    </w:rPr>
                    <w:t>Жидкие из выгребов (при отсутствии канализации)</w:t>
                  </w:r>
                </w:p>
              </w:tc>
              <w:tc>
                <w:tcPr>
                  <w:tcW w:w="1559" w:type="dxa"/>
                </w:tcPr>
                <w:p w:rsidR="00121212" w:rsidRPr="00C010BE" w:rsidRDefault="0011405B" w:rsidP="001F7D3C">
                  <w:pPr>
                    <w:ind w:firstLine="381"/>
                    <w:jc w:val="center"/>
                    <w:rPr>
                      <w:bCs/>
                      <w:sz w:val="22"/>
                    </w:rPr>
                  </w:pPr>
                  <w:r w:rsidRPr="00C010BE">
                    <w:rPr>
                      <w:bCs/>
                      <w:sz w:val="22"/>
                    </w:rPr>
                    <w:t xml:space="preserve"> – </w:t>
                  </w:r>
                </w:p>
              </w:tc>
              <w:tc>
                <w:tcPr>
                  <w:tcW w:w="1559" w:type="dxa"/>
                </w:tcPr>
                <w:p w:rsidR="00121212" w:rsidRPr="00C010BE" w:rsidRDefault="00121212" w:rsidP="001F7D3C">
                  <w:pPr>
                    <w:ind w:firstLine="381"/>
                    <w:jc w:val="center"/>
                    <w:rPr>
                      <w:bCs/>
                      <w:sz w:val="22"/>
                    </w:rPr>
                  </w:pPr>
                  <w:r w:rsidRPr="00C010BE">
                    <w:rPr>
                      <w:bCs/>
                      <w:sz w:val="22"/>
                    </w:rPr>
                    <w:t>2000</w:t>
                  </w:r>
                </w:p>
              </w:tc>
            </w:tr>
            <w:tr w:rsidR="00121212" w:rsidRPr="00C010BE" w:rsidTr="008479AE">
              <w:trPr>
                <w:trHeight w:val="230"/>
              </w:trPr>
              <w:tc>
                <w:tcPr>
                  <w:tcW w:w="4477" w:type="dxa"/>
                  <w:shd w:val="clear" w:color="auto" w:fill="auto"/>
                </w:tcPr>
                <w:p w:rsidR="00121212" w:rsidRPr="00C010BE" w:rsidRDefault="00121212" w:rsidP="001F7D3C">
                  <w:pPr>
                    <w:ind w:left="57" w:hanging="8"/>
                    <w:jc w:val="left"/>
                    <w:rPr>
                      <w:bCs/>
                      <w:sz w:val="22"/>
                    </w:rPr>
                  </w:pPr>
                  <w:r w:rsidRPr="00C010BE">
                    <w:rPr>
                      <w:bCs/>
                      <w:sz w:val="22"/>
                    </w:rPr>
                    <w:t>Смет с 1 м2 твердых покрытий улиц, площадей и парков</w:t>
                  </w:r>
                </w:p>
              </w:tc>
              <w:tc>
                <w:tcPr>
                  <w:tcW w:w="1559" w:type="dxa"/>
                </w:tcPr>
                <w:p w:rsidR="00121212" w:rsidRPr="00C010BE" w:rsidRDefault="00121212" w:rsidP="001F7D3C">
                  <w:pPr>
                    <w:ind w:firstLine="381"/>
                    <w:jc w:val="center"/>
                    <w:rPr>
                      <w:bCs/>
                      <w:sz w:val="22"/>
                    </w:rPr>
                  </w:pPr>
                  <w:r w:rsidRPr="00C010BE">
                    <w:rPr>
                      <w:bCs/>
                      <w:sz w:val="22"/>
                    </w:rPr>
                    <w:t>5</w:t>
                  </w:r>
                </w:p>
              </w:tc>
              <w:tc>
                <w:tcPr>
                  <w:tcW w:w="1559" w:type="dxa"/>
                </w:tcPr>
                <w:p w:rsidR="00121212" w:rsidRPr="00C010BE" w:rsidRDefault="00121212" w:rsidP="001F7D3C">
                  <w:pPr>
                    <w:ind w:firstLine="381"/>
                    <w:jc w:val="center"/>
                    <w:rPr>
                      <w:bCs/>
                      <w:sz w:val="22"/>
                    </w:rPr>
                  </w:pPr>
                  <w:r w:rsidRPr="00C010BE">
                    <w:rPr>
                      <w:bCs/>
                      <w:sz w:val="22"/>
                    </w:rPr>
                    <w:t>8</w:t>
                  </w:r>
                </w:p>
              </w:tc>
            </w:tr>
          </w:tbl>
          <w:p w:rsidR="00121212" w:rsidRPr="00C010BE" w:rsidRDefault="00121212" w:rsidP="001F7D3C">
            <w:pPr>
              <w:pStyle w:val="aff5"/>
              <w:ind w:firstLine="381"/>
              <w:rPr>
                <w:lang w:val="ru-RU"/>
              </w:rPr>
            </w:pPr>
            <w:r w:rsidRPr="00C010BE">
              <w:rPr>
                <w:lang w:val="ru-RU"/>
              </w:rPr>
              <w:t>Расчетное количество накапливающихся бытовых отходов должно периодически (раз в пять лет) уточняться по фактическим данным, а норма корректироваться.</w:t>
            </w:r>
          </w:p>
          <w:p w:rsidR="000E1D92" w:rsidRPr="00C010BE" w:rsidRDefault="000E1D92" w:rsidP="001F7D3C">
            <w:pPr>
              <w:pStyle w:val="aff5"/>
              <w:ind w:firstLine="381"/>
              <w:rPr>
                <w:lang w:val="ru-RU"/>
              </w:rPr>
            </w:pPr>
            <w:r w:rsidRPr="00C010BE">
              <w:rPr>
                <w:lang w:val="ru-RU"/>
              </w:rPr>
              <w:lastRenderedPageBreak/>
              <w:t xml:space="preserve">Нормы образования крупногабаритных коммунальных отходов следует принимать в размере 5% от объема твёрдых коммунальных отходов. </w:t>
            </w:r>
          </w:p>
          <w:p w:rsidR="000E1D92" w:rsidRPr="00C010BE" w:rsidRDefault="000E1D92" w:rsidP="001F7D3C">
            <w:pPr>
              <w:pStyle w:val="aff5"/>
              <w:ind w:firstLine="381"/>
              <w:rPr>
                <w:lang w:val="ru-RU"/>
              </w:rPr>
            </w:pPr>
            <w:r w:rsidRPr="00C010BE">
              <w:rPr>
                <w:lang w:val="ru-RU"/>
              </w:rPr>
              <w:t xml:space="preserve">Размеры земельных участков объектов по утилизации и переработке твёрдых коммунальных отходов устанавливаются в соответствии с таблицей 12.3 СП 42.13330.2016. </w:t>
            </w:r>
          </w:p>
          <w:p w:rsidR="000E1D92" w:rsidRPr="00C010BE" w:rsidRDefault="000E1D92" w:rsidP="001F7D3C">
            <w:pPr>
              <w:pStyle w:val="aff5"/>
              <w:ind w:firstLine="381"/>
              <w:rPr>
                <w:lang w:val="ru-RU"/>
              </w:rPr>
            </w:pPr>
            <w:r w:rsidRPr="00C010BE">
              <w:rPr>
                <w:lang w:val="ru-RU"/>
              </w:rPr>
              <w:t xml:space="preserve">К объектам местного значения Октябрьского округа в области сбора и вывоза твердых коммунальных отходов отнесены площадки для установки контейнеров для сбора мусора. </w:t>
            </w:r>
          </w:p>
          <w:p w:rsidR="000E1D92" w:rsidRPr="00C010BE" w:rsidRDefault="000E1D92" w:rsidP="001F7D3C">
            <w:pPr>
              <w:pStyle w:val="aff5"/>
              <w:ind w:firstLine="381"/>
              <w:rPr>
                <w:lang w:val="ru-RU"/>
              </w:rPr>
            </w:pPr>
            <w:r w:rsidRPr="00C010BE">
              <w:rPr>
                <w:lang w:val="ru-RU"/>
              </w:rPr>
              <w:t xml:space="preserve">Количество площадок для установки контейнеров в населенных пунктах определяется исходя из численности населения, объёма образования отходов, и необходимого для населенного пункта числа контейнеров для сбора мусора </w:t>
            </w:r>
          </w:p>
          <w:p w:rsidR="000E1D92" w:rsidRPr="00C010BE" w:rsidRDefault="000E1D92" w:rsidP="001F7D3C">
            <w:pPr>
              <w:pStyle w:val="aff5"/>
              <w:ind w:firstLine="381"/>
              <w:rPr>
                <w:lang w:val="ru-RU"/>
              </w:rPr>
            </w:pPr>
            <w:r w:rsidRPr="00C010BE">
              <w:rPr>
                <w:lang w:val="ru-RU"/>
              </w:rPr>
              <w:t xml:space="preserve">Для определения числа устанавливаемых контейнеров (мусоросборников) следует исходить из численности населения, пользующегося мусоросборниками, норм образования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0E1D92" w:rsidRPr="00C010BE" w:rsidRDefault="000E1D92" w:rsidP="001F7D3C">
            <w:pPr>
              <w:pStyle w:val="aff5"/>
              <w:ind w:firstLine="381"/>
              <w:rPr>
                <w:lang w:val="ru-RU"/>
              </w:rPr>
            </w:pPr>
            <w:r w:rsidRPr="00C010BE">
              <w:rPr>
                <w:lang w:val="ru-RU"/>
              </w:rPr>
              <w:t xml:space="preserve">Необходимое число контейнеров рассчитывается по формуле: </w:t>
            </w:r>
          </w:p>
          <w:p w:rsidR="000E1D92" w:rsidRPr="00C010BE" w:rsidRDefault="000E1D92" w:rsidP="001F7D3C">
            <w:pPr>
              <w:pStyle w:val="aff5"/>
              <w:ind w:firstLine="381"/>
              <w:jc w:val="center"/>
              <w:rPr>
                <w:lang w:val="ru-RU"/>
              </w:rPr>
            </w:pPr>
            <w:proofErr w:type="spellStart"/>
            <w:r w:rsidRPr="00C010BE">
              <w:rPr>
                <w:lang w:val="ru-RU"/>
              </w:rPr>
              <w:t>Б</w:t>
            </w:r>
            <w:r w:rsidRPr="00C010BE">
              <w:rPr>
                <w:vertAlign w:val="subscript"/>
                <w:lang w:val="ru-RU"/>
              </w:rPr>
              <w:t>конт</w:t>
            </w:r>
            <w:proofErr w:type="spellEnd"/>
            <w:r w:rsidRPr="00C010BE">
              <w:rPr>
                <w:lang w:val="ru-RU"/>
              </w:rPr>
              <w:t xml:space="preserve"> = </w:t>
            </w:r>
            <w:proofErr w:type="spellStart"/>
            <w:r w:rsidRPr="00C010BE">
              <w:rPr>
                <w:lang w:val="ru-RU"/>
              </w:rPr>
              <w:t>П</w:t>
            </w:r>
            <w:r w:rsidRPr="00C010BE">
              <w:rPr>
                <w:vertAlign w:val="subscript"/>
                <w:lang w:val="ru-RU"/>
              </w:rPr>
              <w:t>год</w:t>
            </w:r>
            <w:proofErr w:type="spellEnd"/>
            <w:r w:rsidRPr="00C010BE">
              <w:rPr>
                <w:lang w:val="ru-RU"/>
              </w:rPr>
              <w:t xml:space="preserve"> × </w:t>
            </w:r>
            <w:r w:rsidRPr="00C010BE">
              <w:t>t</w:t>
            </w:r>
            <w:r w:rsidRPr="00C010BE">
              <w:rPr>
                <w:lang w:val="ru-RU"/>
              </w:rPr>
              <w:t xml:space="preserve"> ×К / (365 × </w:t>
            </w:r>
            <w:r w:rsidRPr="00C010BE">
              <w:t>V</w:t>
            </w:r>
            <w:r w:rsidRPr="00C010BE">
              <w:rPr>
                <w:lang w:val="ru-RU"/>
              </w:rPr>
              <w:t>),</w:t>
            </w:r>
          </w:p>
          <w:p w:rsidR="000E1D92" w:rsidRPr="00C010BE" w:rsidRDefault="000E1D92" w:rsidP="001F7D3C">
            <w:pPr>
              <w:pStyle w:val="aff5"/>
              <w:ind w:firstLine="381"/>
              <w:rPr>
                <w:lang w:val="ru-RU"/>
              </w:rPr>
            </w:pPr>
            <w:r w:rsidRPr="00C010BE">
              <w:rPr>
                <w:lang w:val="ru-RU"/>
              </w:rPr>
              <w:t xml:space="preserve">где </w:t>
            </w:r>
            <w:proofErr w:type="spellStart"/>
            <w:r w:rsidRPr="00C010BE">
              <w:rPr>
                <w:lang w:val="ru-RU"/>
              </w:rPr>
              <w:t>П</w:t>
            </w:r>
            <w:r w:rsidRPr="00C010BE">
              <w:rPr>
                <w:vertAlign w:val="subscript"/>
                <w:lang w:val="ru-RU"/>
              </w:rPr>
              <w:t>год</w:t>
            </w:r>
            <w:proofErr w:type="spellEnd"/>
            <w:r w:rsidRPr="00C010BE">
              <w:rPr>
                <w:vertAlign w:val="subscript"/>
                <w:lang w:val="ru-RU"/>
              </w:rPr>
              <w:t xml:space="preserve"> </w:t>
            </w:r>
            <w:r w:rsidRPr="00C010BE">
              <w:rPr>
                <w:lang w:val="ru-RU"/>
              </w:rPr>
              <w:t xml:space="preserve">– годовое накопление </w:t>
            </w:r>
            <w:r w:rsidR="008479AE" w:rsidRPr="00C010BE">
              <w:rPr>
                <w:lang w:val="ru-RU"/>
              </w:rPr>
              <w:t xml:space="preserve">коммунальных </w:t>
            </w:r>
            <w:r w:rsidRPr="00C010BE">
              <w:rPr>
                <w:lang w:val="ru-RU"/>
              </w:rPr>
              <w:t>отходов, м</w:t>
            </w:r>
            <w:r w:rsidR="008479AE" w:rsidRPr="00C010BE">
              <w:rPr>
                <w:vertAlign w:val="superscript"/>
                <w:lang w:val="ru-RU"/>
              </w:rPr>
              <w:t>3</w:t>
            </w:r>
            <w:r w:rsidRPr="00C010BE">
              <w:rPr>
                <w:lang w:val="ru-RU"/>
              </w:rPr>
              <w:t xml:space="preserve">; </w:t>
            </w:r>
          </w:p>
          <w:p w:rsidR="000E1D92" w:rsidRPr="00C010BE" w:rsidRDefault="000E1D92" w:rsidP="001F7D3C">
            <w:pPr>
              <w:pStyle w:val="aff5"/>
              <w:ind w:firstLine="381"/>
              <w:rPr>
                <w:lang w:val="ru-RU"/>
              </w:rPr>
            </w:pPr>
            <w:r w:rsidRPr="00C010BE">
              <w:t>t</w:t>
            </w:r>
            <w:r w:rsidRPr="00C010BE">
              <w:rPr>
                <w:lang w:val="ru-RU"/>
              </w:rPr>
              <w:t xml:space="preserve"> – периодичность удаления отходов, </w:t>
            </w:r>
            <w:proofErr w:type="spellStart"/>
            <w:r w:rsidRPr="00C010BE">
              <w:rPr>
                <w:lang w:val="ru-RU"/>
              </w:rPr>
              <w:t>сут</w:t>
            </w:r>
            <w:proofErr w:type="spellEnd"/>
            <w:r w:rsidRPr="00C010BE">
              <w:rPr>
                <w:lang w:val="ru-RU"/>
              </w:rPr>
              <w:t xml:space="preserve">; </w:t>
            </w:r>
          </w:p>
          <w:p w:rsidR="000E1D92" w:rsidRPr="00C010BE" w:rsidRDefault="000E1D92" w:rsidP="001F7D3C">
            <w:pPr>
              <w:pStyle w:val="aff5"/>
              <w:ind w:firstLine="381"/>
              <w:rPr>
                <w:lang w:val="ru-RU"/>
              </w:rPr>
            </w:pPr>
            <w:r w:rsidRPr="00C010BE">
              <w:rPr>
                <w:lang w:val="ru-RU"/>
              </w:rPr>
              <w:t xml:space="preserve">К – коэффициент неравномерности отходов, равный 1,25; </w:t>
            </w:r>
          </w:p>
          <w:p w:rsidR="000E1D92" w:rsidRPr="00C010BE" w:rsidRDefault="000E1D92" w:rsidP="001F7D3C">
            <w:pPr>
              <w:pStyle w:val="aff5"/>
              <w:ind w:firstLine="381"/>
              <w:rPr>
                <w:lang w:val="ru-RU"/>
              </w:rPr>
            </w:pPr>
            <w:r w:rsidRPr="00C010BE">
              <w:t>V</w:t>
            </w:r>
            <w:r w:rsidRPr="00C010BE">
              <w:rPr>
                <w:lang w:val="ru-RU"/>
              </w:rPr>
              <w:t xml:space="preserve"> – </w:t>
            </w:r>
            <w:proofErr w:type="gramStart"/>
            <w:r w:rsidRPr="00C010BE">
              <w:rPr>
                <w:lang w:val="ru-RU"/>
              </w:rPr>
              <w:t>вместимость</w:t>
            </w:r>
            <w:proofErr w:type="gramEnd"/>
            <w:r w:rsidRPr="00C010BE">
              <w:rPr>
                <w:lang w:val="ru-RU"/>
              </w:rPr>
              <w:t xml:space="preserve"> контейнера. </w:t>
            </w:r>
          </w:p>
          <w:p w:rsidR="000E1D92" w:rsidRPr="00C010BE" w:rsidRDefault="000E1D92" w:rsidP="001F7D3C">
            <w:pPr>
              <w:pStyle w:val="aff5"/>
              <w:ind w:firstLine="381"/>
              <w:rPr>
                <w:lang w:val="ru-RU"/>
              </w:rPr>
            </w:pPr>
            <w:r w:rsidRPr="00C010BE">
              <w:rPr>
                <w:lang w:val="ru-RU"/>
              </w:rPr>
              <w:t>Размер площадок должен быть рассчитан на установку необходимого числа, но не более 5, контейнеров в соответствии с требованиями СанПиН 42</w:t>
            </w:r>
            <w:r w:rsidR="00C010BE">
              <w:rPr>
                <w:lang w:val="ru-RU"/>
              </w:rPr>
              <w:t>-</w:t>
            </w:r>
            <w:r w:rsidRPr="00C010BE">
              <w:rPr>
                <w:lang w:val="ru-RU"/>
              </w:rPr>
              <w:t>128</w:t>
            </w:r>
            <w:r w:rsidR="00C010BE">
              <w:rPr>
                <w:lang w:val="ru-RU"/>
              </w:rPr>
              <w:t>-</w:t>
            </w:r>
            <w:r w:rsidRPr="00C010BE">
              <w:rPr>
                <w:lang w:val="ru-RU"/>
              </w:rPr>
              <w:t>4690</w:t>
            </w:r>
            <w:r w:rsidR="00C010BE">
              <w:rPr>
                <w:lang w:val="ru-RU"/>
              </w:rPr>
              <w:t>-</w:t>
            </w:r>
            <w:r w:rsidRPr="00C010BE">
              <w:rPr>
                <w:lang w:val="ru-RU"/>
              </w:rPr>
              <w:t xml:space="preserve">88. </w:t>
            </w:r>
          </w:p>
          <w:p w:rsidR="000E1D92" w:rsidRPr="00C010BE" w:rsidRDefault="000E1D92" w:rsidP="001F7D3C">
            <w:pPr>
              <w:pStyle w:val="aff5"/>
              <w:ind w:firstLine="381"/>
              <w:rPr>
                <w:lang w:val="ru-RU"/>
              </w:rPr>
            </w:pPr>
            <w:r w:rsidRPr="00C010BE">
              <w:rPr>
                <w:lang w:val="ru-RU"/>
              </w:rPr>
              <w:t>Расчетный показатель максимального уровня пешеходной доступности до площадок для установки контейнеров для сбора мусора устанавливается в соответствии с требованиями СанПиН 42</w:t>
            </w:r>
            <w:r w:rsidR="00C010BE">
              <w:rPr>
                <w:lang w:val="ru-RU"/>
              </w:rPr>
              <w:t>-</w:t>
            </w:r>
            <w:r w:rsidRPr="00C010BE">
              <w:rPr>
                <w:lang w:val="ru-RU"/>
              </w:rPr>
              <w:t>128</w:t>
            </w:r>
            <w:r w:rsidR="00C010BE">
              <w:rPr>
                <w:lang w:val="ru-RU"/>
              </w:rPr>
              <w:t>-</w:t>
            </w:r>
            <w:r w:rsidRPr="00C010BE">
              <w:rPr>
                <w:lang w:val="ru-RU"/>
              </w:rPr>
              <w:t>4690</w:t>
            </w:r>
            <w:r w:rsidR="00C010BE">
              <w:rPr>
                <w:lang w:val="ru-RU"/>
              </w:rPr>
              <w:t>-</w:t>
            </w:r>
            <w:r w:rsidRPr="00C010BE">
              <w:rPr>
                <w:lang w:val="ru-RU"/>
              </w:rPr>
              <w:t>88.</w:t>
            </w:r>
          </w:p>
          <w:p w:rsidR="000E1D92" w:rsidRPr="00C010BE" w:rsidRDefault="000E1D92" w:rsidP="001F7D3C">
            <w:pPr>
              <w:pStyle w:val="aff5"/>
              <w:ind w:firstLine="381"/>
              <w:rPr>
                <w:lang w:val="ru-RU"/>
              </w:rPr>
            </w:pPr>
            <w:r w:rsidRPr="00C010BE">
              <w:rPr>
                <w:lang w:val="ru-RU"/>
              </w:rPr>
              <w:t xml:space="preserve">Для строительства скотомогильника или отдельно стоящей биотермической ямы выбор и отвод земельного участка проводят </w:t>
            </w:r>
            <w:r w:rsidR="00533FF9" w:rsidRPr="00C010BE">
              <w:rPr>
                <w:lang w:val="ru-RU"/>
              </w:rPr>
              <w:t>ОМС</w:t>
            </w:r>
            <w:r w:rsidRPr="00C010BE">
              <w:rPr>
                <w:lang w:val="ru-RU"/>
              </w:rPr>
              <w:t xml:space="preserve"> по представлению организации государственной ветеринарной службы, согласованному с местным центром санитарно</w:t>
            </w:r>
            <w:r w:rsidR="00E64F6A" w:rsidRPr="00C010BE">
              <w:rPr>
                <w:lang w:val="ru-RU"/>
              </w:rPr>
              <w:t>-</w:t>
            </w:r>
            <w:r w:rsidRPr="00C010BE">
              <w:rPr>
                <w:lang w:val="ru-RU"/>
              </w:rPr>
              <w:t>эпидемиологического надзора.</w:t>
            </w:r>
          </w:p>
          <w:p w:rsidR="000E1D92" w:rsidRPr="00C010BE" w:rsidRDefault="000E1D92" w:rsidP="001F7D3C">
            <w:pPr>
              <w:pStyle w:val="aff5"/>
              <w:ind w:firstLine="381"/>
              <w:rPr>
                <w:lang w:val="ru-RU"/>
              </w:rPr>
            </w:pPr>
            <w:r w:rsidRPr="00C010BE">
              <w:rPr>
                <w:lang w:val="ru-RU"/>
              </w:rPr>
              <w:t>В соответствии с требованиями п. 5.3 Ветеринарно</w:t>
            </w:r>
            <w:r w:rsidR="00E64F6A" w:rsidRPr="00C010BE">
              <w:rPr>
                <w:lang w:val="ru-RU"/>
              </w:rPr>
              <w:t>-</w:t>
            </w:r>
            <w:r w:rsidRPr="00C010BE">
              <w:rPr>
                <w:lang w:val="ru-RU"/>
              </w:rPr>
              <w:t>санитарных правил сбора, утилизации и уничтожения биологических отходов, утвержденных Приказом Главного государственного ветеринарного инспектора Российской Федерации от 04.12.1995 № 13</w:t>
            </w:r>
            <w:r w:rsidR="009201D0">
              <w:rPr>
                <w:lang w:val="ru-RU"/>
              </w:rPr>
              <w:t>-</w:t>
            </w:r>
            <w:r w:rsidRPr="00C010BE">
              <w:rPr>
                <w:lang w:val="ru-RU"/>
              </w:rPr>
              <w:t>7</w:t>
            </w:r>
            <w:r w:rsidR="009201D0">
              <w:rPr>
                <w:lang w:val="ru-RU"/>
              </w:rPr>
              <w:t>-</w:t>
            </w:r>
            <w:r w:rsidRPr="00C010BE">
              <w:rPr>
                <w:lang w:val="ru-RU"/>
              </w:rPr>
              <w:t>2/469, установлены расчетные показатели минимально допустимых размеров земельных участков для скотомогильников (биотермических ям): не менее 600 кв. м.</w:t>
            </w:r>
          </w:p>
          <w:p w:rsidR="000E1D92" w:rsidRPr="00C010BE" w:rsidRDefault="000E1D92" w:rsidP="001F7D3C">
            <w:pPr>
              <w:ind w:firstLine="381"/>
              <w:rPr>
                <w:szCs w:val="24"/>
              </w:rPr>
            </w:pPr>
            <w:r w:rsidRPr="00C010BE">
              <w:rPr>
                <w:szCs w:val="24"/>
              </w:rPr>
              <w:t>Скотомогильники (биотермические ямы) размещают на сухом возвышенном участке земли. Уровень стояния грунтовых вод должен быть не менее 2 м от поверхности земли.</w:t>
            </w:r>
          </w:p>
          <w:p w:rsidR="000E1D92" w:rsidRPr="00C010BE" w:rsidRDefault="000E1D92" w:rsidP="001F7D3C">
            <w:pPr>
              <w:ind w:firstLine="381"/>
              <w:rPr>
                <w:szCs w:val="24"/>
              </w:rPr>
            </w:pPr>
            <w:r w:rsidRPr="00C010BE">
              <w:rPr>
                <w:szCs w:val="24"/>
              </w:rPr>
              <w:t>Размер санитарно</w:t>
            </w:r>
            <w:r w:rsidR="00C82BBB" w:rsidRPr="00C010BE">
              <w:rPr>
                <w:szCs w:val="24"/>
              </w:rPr>
              <w:t>-</w:t>
            </w:r>
            <w:r w:rsidRPr="00C010BE">
              <w:rPr>
                <w:szCs w:val="24"/>
              </w:rPr>
              <w:t>защитной зоны скотомогильника (биотермической ямы) определяется в соответствии с пунктом 5.4 раздела 5 Ветеринарно</w:t>
            </w:r>
            <w:r w:rsidR="00E64F6A" w:rsidRPr="00C010BE">
              <w:rPr>
                <w:szCs w:val="24"/>
              </w:rPr>
              <w:t>-</w:t>
            </w:r>
            <w:r w:rsidRPr="00C010BE">
              <w:rPr>
                <w:szCs w:val="24"/>
              </w:rPr>
              <w:t xml:space="preserve">санитарных правил сбора, утилизации и уничтожения биологических отходов. </w:t>
            </w:r>
          </w:p>
          <w:p w:rsidR="000E1D92" w:rsidRPr="00C010BE" w:rsidRDefault="000E1D92" w:rsidP="001F7D3C">
            <w:pPr>
              <w:ind w:firstLine="381"/>
              <w:rPr>
                <w:szCs w:val="24"/>
              </w:rPr>
            </w:pPr>
            <w:r w:rsidRPr="00C010BE">
              <w:rPr>
                <w:szCs w:val="24"/>
              </w:rPr>
              <w:t>В МНГП Октябрьского округа Пермского края установлен расчетный показатель минимально допустимого расстояния от скотомогильников (биотермических ям), с учетом требования к размеру санитарно</w:t>
            </w:r>
            <w:r w:rsidR="00E64F6A" w:rsidRPr="00C010BE">
              <w:rPr>
                <w:szCs w:val="24"/>
              </w:rPr>
              <w:t>-</w:t>
            </w:r>
            <w:r w:rsidRPr="00C010BE">
              <w:rPr>
                <w:szCs w:val="24"/>
              </w:rPr>
              <w:t>защитной зоны, до:</w:t>
            </w:r>
          </w:p>
          <w:p w:rsidR="000E1D92" w:rsidRPr="00C010BE" w:rsidRDefault="000E1D92" w:rsidP="001F7D3C">
            <w:pPr>
              <w:pStyle w:val="affa"/>
              <w:numPr>
                <w:ilvl w:val="0"/>
                <w:numId w:val="25"/>
              </w:numPr>
              <w:ind w:hanging="339"/>
              <w:rPr>
                <w:szCs w:val="24"/>
              </w:rPr>
            </w:pPr>
            <w:r w:rsidRPr="00C010BE">
              <w:rPr>
                <w:szCs w:val="24"/>
              </w:rPr>
              <w:lastRenderedPageBreak/>
              <w:t>жилых, общественных зданий, животноводческих ферм</w:t>
            </w:r>
            <w:r w:rsidR="006759CD" w:rsidRPr="00C010BE">
              <w:rPr>
                <w:szCs w:val="24"/>
              </w:rPr>
              <w:t xml:space="preserve"> </w:t>
            </w:r>
            <w:r w:rsidRPr="00C010BE">
              <w:rPr>
                <w:szCs w:val="24"/>
              </w:rPr>
              <w:t>– 1000 м;</w:t>
            </w:r>
          </w:p>
          <w:p w:rsidR="000E1D92" w:rsidRPr="00C010BE" w:rsidRDefault="000E1D92" w:rsidP="001F7D3C">
            <w:pPr>
              <w:pStyle w:val="affa"/>
              <w:numPr>
                <w:ilvl w:val="0"/>
                <w:numId w:val="25"/>
              </w:numPr>
              <w:ind w:hanging="339"/>
              <w:rPr>
                <w:szCs w:val="24"/>
              </w:rPr>
            </w:pPr>
            <w:r w:rsidRPr="00C010BE">
              <w:rPr>
                <w:szCs w:val="24"/>
              </w:rPr>
              <w:t>скотопрогонов и пастбищ – 200 м;</w:t>
            </w:r>
          </w:p>
          <w:p w:rsidR="000E1D92" w:rsidRPr="00C010BE" w:rsidRDefault="000E1D92" w:rsidP="001F7D3C">
            <w:pPr>
              <w:pStyle w:val="affa"/>
              <w:numPr>
                <w:ilvl w:val="0"/>
                <w:numId w:val="25"/>
              </w:numPr>
              <w:ind w:hanging="339"/>
              <w:rPr>
                <w:szCs w:val="24"/>
              </w:rPr>
            </w:pPr>
            <w:r w:rsidRPr="00C010BE">
              <w:rPr>
                <w:szCs w:val="24"/>
              </w:rPr>
              <w:t>автомобильных, железных дорог – 300 м.</w:t>
            </w:r>
          </w:p>
          <w:p w:rsidR="000E1D92" w:rsidRPr="00C010BE" w:rsidRDefault="000E1D92" w:rsidP="001F7D3C">
            <w:pPr>
              <w:ind w:hanging="339"/>
              <w:rPr>
                <w:szCs w:val="24"/>
              </w:rPr>
            </w:pPr>
            <w:r w:rsidRPr="00C010BE">
              <w:rPr>
                <w:szCs w:val="24"/>
              </w:rPr>
              <w:t>В качестве объектов утилизации биологических отходов также возможно использование установок термической утилизации. Расчетный показатель минимально допустимого расстояния от установок термической утилизации биологических отходов установлен на расстоянии не менее 1000 м до жилых, общественных зданий, животноводческих ферм (комплексов).</w:t>
            </w:r>
          </w:p>
          <w:p w:rsidR="000E1D92" w:rsidRPr="00C010BE" w:rsidRDefault="000E1D92" w:rsidP="001F7D3C">
            <w:pPr>
              <w:ind w:firstLine="381"/>
              <w:rPr>
                <w:szCs w:val="24"/>
              </w:rPr>
            </w:pPr>
            <w:r w:rsidRPr="00C010BE">
              <w:rPr>
                <w:szCs w:val="24"/>
              </w:rPr>
              <w:t>Размеры земельных участков для размещения установок термической утилизации биологических отходов принимаются в соответствии с выбранным типом установки и техническими условиями эксплуатации.</w:t>
            </w:r>
          </w:p>
          <w:p w:rsidR="000E1D92" w:rsidRPr="00C010BE" w:rsidRDefault="000E1D92" w:rsidP="001F7D3C">
            <w:pPr>
              <w:ind w:firstLine="381"/>
              <w:rPr>
                <w:szCs w:val="24"/>
              </w:rPr>
            </w:pPr>
            <w:r w:rsidRPr="00C010BE">
              <w:rPr>
                <w:szCs w:val="24"/>
              </w:rPr>
              <w:t xml:space="preserve">Размещение скотомогильников (биотермических ям) и установок термической утилизации биологических отходов в </w:t>
            </w:r>
            <w:proofErr w:type="spellStart"/>
            <w:r w:rsidRPr="00C010BE">
              <w:rPr>
                <w:szCs w:val="24"/>
              </w:rPr>
              <w:t>водоохранной</w:t>
            </w:r>
            <w:proofErr w:type="spellEnd"/>
            <w:r w:rsidRPr="00C010BE">
              <w:rPr>
                <w:szCs w:val="24"/>
              </w:rPr>
              <w:t>, лесопарковой и заповедной зонах категорически запрещается.</w:t>
            </w:r>
          </w:p>
          <w:p w:rsidR="00CA1504" w:rsidRPr="00C010BE" w:rsidRDefault="00CA1504" w:rsidP="001F7D3C">
            <w:pPr>
              <w:pStyle w:val="20"/>
              <w:ind w:firstLine="381"/>
              <w:jc w:val="left"/>
              <w:outlineLvl w:val="1"/>
              <w:rPr>
                <w:b w:val="0"/>
                <w:i w:val="0"/>
              </w:rPr>
            </w:pPr>
          </w:p>
        </w:tc>
      </w:tr>
      <w:tr w:rsidR="00CA1504" w:rsidRPr="00C010BE" w:rsidTr="004655F7">
        <w:tc>
          <w:tcPr>
            <w:tcW w:w="2547" w:type="dxa"/>
          </w:tcPr>
          <w:p w:rsidR="00CA1504" w:rsidRPr="00C010BE" w:rsidRDefault="00CA1504" w:rsidP="004655F7">
            <w:pPr>
              <w:ind w:right="-108" w:firstLine="0"/>
              <w:jc w:val="left"/>
              <w:rPr>
                <w:szCs w:val="24"/>
              </w:rPr>
            </w:pPr>
            <w:r w:rsidRPr="00C010BE">
              <w:rPr>
                <w:szCs w:val="24"/>
              </w:rPr>
              <w:lastRenderedPageBreak/>
              <w:t xml:space="preserve">1.14. </w:t>
            </w:r>
            <w:r w:rsidR="004655F7" w:rsidRPr="00C010BE">
              <w:rPr>
                <w:szCs w:val="24"/>
              </w:rPr>
              <w:t>РП ОМЗ</w:t>
            </w:r>
            <w:r w:rsidRPr="00C010BE">
              <w:rPr>
                <w:szCs w:val="24"/>
              </w:rPr>
              <w:t xml:space="preserve"> в области ритуальных услуг и мест захоронения</w:t>
            </w:r>
          </w:p>
        </w:tc>
        <w:tc>
          <w:tcPr>
            <w:tcW w:w="7364" w:type="dxa"/>
          </w:tcPr>
          <w:p w:rsidR="00CA1504" w:rsidRPr="00C010BE" w:rsidRDefault="00CE2340" w:rsidP="00AC5147">
            <w:pPr>
              <w:pStyle w:val="aff5"/>
              <w:ind w:firstLine="381"/>
              <w:rPr>
                <w:kern w:val="36"/>
                <w:lang w:val="ru-RU"/>
              </w:rPr>
            </w:pPr>
            <w:bookmarkStart w:id="73" w:name="OLE_LINK319"/>
            <w:r w:rsidRPr="00C010BE">
              <w:rPr>
                <w:kern w:val="36"/>
                <w:lang w:val="ru-RU"/>
              </w:rPr>
              <w:t xml:space="preserve">Среди объектов местного значения Октябрьского округа в области захоронений в МНГП расчетные показатели устанавливаются для кладбищ традиционного захоронения и кладбищ </w:t>
            </w:r>
            <w:proofErr w:type="spellStart"/>
            <w:r w:rsidRPr="00C010BE">
              <w:rPr>
                <w:kern w:val="36"/>
                <w:lang w:val="ru-RU"/>
              </w:rPr>
              <w:t>урновых</w:t>
            </w:r>
            <w:proofErr w:type="spellEnd"/>
            <w:r w:rsidRPr="00C010BE">
              <w:rPr>
                <w:kern w:val="36"/>
                <w:lang w:val="ru-RU"/>
              </w:rPr>
              <w:t xml:space="preserve"> захоронений после кремации в соответствии с Приложением Д СП 42.13330.2016.</w:t>
            </w:r>
            <w:bookmarkEnd w:id="73"/>
          </w:p>
          <w:p w:rsidR="00AC5147" w:rsidRPr="00C010BE" w:rsidRDefault="00AC5147" w:rsidP="00AC5147">
            <w:pPr>
              <w:pStyle w:val="aff5"/>
              <w:ind w:firstLine="381"/>
              <w:rPr>
                <w:b/>
                <w:i/>
                <w:lang w:val="ru-RU"/>
              </w:rPr>
            </w:pPr>
          </w:p>
        </w:tc>
      </w:tr>
      <w:tr w:rsidR="00CA1504" w:rsidRPr="00C010BE" w:rsidTr="00906288">
        <w:trPr>
          <w:trHeight w:val="2505"/>
        </w:trPr>
        <w:tc>
          <w:tcPr>
            <w:tcW w:w="2547" w:type="dxa"/>
          </w:tcPr>
          <w:p w:rsidR="00CA1504" w:rsidRPr="00C010BE" w:rsidRDefault="00CA1504" w:rsidP="004655F7">
            <w:pPr>
              <w:ind w:right="-108" w:firstLine="0"/>
              <w:jc w:val="left"/>
              <w:rPr>
                <w:szCs w:val="24"/>
              </w:rPr>
            </w:pPr>
            <w:r w:rsidRPr="00C010BE">
              <w:rPr>
                <w:szCs w:val="24"/>
              </w:rPr>
              <w:t xml:space="preserve">1.15. </w:t>
            </w:r>
            <w:r w:rsidR="004655F7" w:rsidRPr="00C010BE">
              <w:rPr>
                <w:szCs w:val="24"/>
              </w:rPr>
              <w:t>РП ОМЗ</w:t>
            </w:r>
            <w:r w:rsidRPr="00C010BE">
              <w:rPr>
                <w:szCs w:val="24"/>
              </w:rPr>
              <w:t xml:space="preserve"> в области благоустройства</w:t>
            </w:r>
          </w:p>
        </w:tc>
        <w:tc>
          <w:tcPr>
            <w:tcW w:w="7364" w:type="dxa"/>
          </w:tcPr>
          <w:p w:rsidR="00AE23FD" w:rsidRPr="00C010BE" w:rsidRDefault="00BE095F" w:rsidP="001F7D3C">
            <w:pPr>
              <w:pStyle w:val="20"/>
              <w:spacing w:before="0" w:after="0"/>
              <w:ind w:firstLine="381"/>
              <w:jc w:val="both"/>
              <w:outlineLvl w:val="1"/>
              <w:rPr>
                <w:rFonts w:eastAsiaTheme="minorEastAsia" w:cstheme="minorBidi"/>
                <w:b w:val="0"/>
                <w:bCs w:val="0"/>
                <w:i w:val="0"/>
                <w:iCs w:val="0"/>
                <w:szCs w:val="24"/>
              </w:rPr>
            </w:pPr>
            <w:r w:rsidRPr="00C010BE">
              <w:rPr>
                <w:rFonts w:eastAsiaTheme="minorEastAsia" w:cstheme="minorBidi"/>
                <w:b w:val="0"/>
                <w:bCs w:val="0"/>
                <w:i w:val="0"/>
                <w:iCs w:val="0"/>
                <w:szCs w:val="24"/>
              </w:rPr>
              <w:t xml:space="preserve">Градостроительный кодекс </w:t>
            </w:r>
            <w:r w:rsidR="004E376E" w:rsidRPr="00C010BE">
              <w:rPr>
                <w:rFonts w:eastAsiaTheme="minorEastAsia" w:cstheme="minorBidi"/>
                <w:b w:val="0"/>
                <w:bCs w:val="0"/>
                <w:i w:val="0"/>
                <w:iCs w:val="0"/>
                <w:szCs w:val="24"/>
              </w:rPr>
              <w:t xml:space="preserve">благоустройство территории </w:t>
            </w:r>
            <w:r w:rsidRPr="00C010BE">
              <w:rPr>
                <w:rFonts w:eastAsiaTheme="minorEastAsia" w:cstheme="minorBidi"/>
                <w:b w:val="0"/>
                <w:bCs w:val="0"/>
                <w:i w:val="0"/>
                <w:iCs w:val="0"/>
                <w:szCs w:val="24"/>
              </w:rPr>
              <w:t>определяет как</w:t>
            </w:r>
            <w:r w:rsidR="006759CD" w:rsidRPr="00C010BE">
              <w:rPr>
                <w:rFonts w:eastAsiaTheme="minorEastAsia" w:cstheme="minorBidi"/>
                <w:b w:val="0"/>
                <w:bCs w:val="0"/>
                <w:i w:val="0"/>
                <w:iCs w:val="0"/>
                <w:szCs w:val="24"/>
              </w:rPr>
              <w:t xml:space="preserve"> </w:t>
            </w:r>
            <w:r w:rsidRPr="00C010BE">
              <w:rPr>
                <w:rFonts w:eastAsiaTheme="minorEastAsia" w:cstheme="minorBidi"/>
                <w:b w:val="0"/>
                <w:bCs w:val="0"/>
                <w:i w:val="0"/>
                <w:iCs w:val="0"/>
                <w:szCs w:val="24"/>
              </w:rPr>
              <w:t>деятельность по реализации комплекса мероприятий, установленного правилами благоустройства территории муниципального образования</w:t>
            </w:r>
            <w:r w:rsidR="000E2D6D" w:rsidRPr="00C010BE">
              <w:rPr>
                <w:rFonts w:eastAsiaTheme="minorEastAsia" w:cstheme="minorBidi"/>
                <w:b w:val="0"/>
                <w:bCs w:val="0"/>
                <w:i w:val="0"/>
                <w:iCs w:val="0"/>
                <w:szCs w:val="24"/>
              </w:rPr>
              <w:t xml:space="preserve"> (далее – ПБТ)</w:t>
            </w:r>
            <w:r w:rsidRPr="00C010BE">
              <w:rPr>
                <w:rFonts w:eastAsiaTheme="minorEastAsia" w:cstheme="minorBidi"/>
                <w:b w:val="0"/>
                <w:bCs w:val="0"/>
                <w:i w:val="0"/>
                <w:iCs w:val="0"/>
                <w:szCs w:val="24"/>
              </w:rPr>
              <w:t>,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r w:rsidR="00AE23FD" w:rsidRPr="00C010BE">
              <w:rPr>
                <w:rFonts w:eastAsiaTheme="minorEastAsia" w:cstheme="minorBidi"/>
                <w:b w:val="0"/>
                <w:bCs w:val="0"/>
                <w:i w:val="0"/>
                <w:iCs w:val="0"/>
                <w:szCs w:val="24"/>
              </w:rPr>
              <w:t xml:space="preserve"> В соот</w:t>
            </w:r>
            <w:r w:rsidR="00C548A5" w:rsidRPr="00C010BE">
              <w:rPr>
                <w:rFonts w:eastAsiaTheme="minorEastAsia" w:cstheme="minorBidi"/>
                <w:b w:val="0"/>
                <w:bCs w:val="0"/>
                <w:i w:val="0"/>
                <w:iCs w:val="0"/>
                <w:szCs w:val="24"/>
              </w:rPr>
              <w:t>в</w:t>
            </w:r>
            <w:r w:rsidR="00AE23FD" w:rsidRPr="00C010BE">
              <w:rPr>
                <w:rFonts w:eastAsiaTheme="minorEastAsia" w:cstheme="minorBidi"/>
                <w:b w:val="0"/>
                <w:bCs w:val="0"/>
                <w:i w:val="0"/>
                <w:iCs w:val="0"/>
                <w:szCs w:val="24"/>
              </w:rPr>
              <w:t xml:space="preserve">етствии со статьей 45.1 </w:t>
            </w:r>
            <w:r w:rsidR="000E2D6D" w:rsidRPr="00C010BE">
              <w:rPr>
                <w:rFonts w:eastAsiaTheme="minorEastAsia" w:cstheme="minorBidi"/>
                <w:b w:val="0"/>
                <w:bCs w:val="0"/>
                <w:i w:val="0"/>
                <w:iCs w:val="0"/>
                <w:szCs w:val="24"/>
              </w:rPr>
              <w:t>ПБТ</w:t>
            </w:r>
            <w:r w:rsidR="00AE23FD" w:rsidRPr="00C010BE">
              <w:rPr>
                <w:rFonts w:eastAsiaTheme="minorEastAsia" w:cstheme="minorBidi"/>
                <w:b w:val="0"/>
                <w:bCs w:val="0"/>
                <w:i w:val="0"/>
                <w:iCs w:val="0"/>
                <w:szCs w:val="24"/>
              </w:rPr>
              <w:t xml:space="preserve"> муниципального образования утверждаются представительным органом муниципального образования</w:t>
            </w:r>
            <w:bookmarkStart w:id="74" w:name="dst795"/>
            <w:bookmarkEnd w:id="74"/>
            <w:r w:rsidR="00AE23FD" w:rsidRPr="00C010BE">
              <w:rPr>
                <w:rFonts w:eastAsiaTheme="minorEastAsia" w:cstheme="minorBidi"/>
                <w:b w:val="0"/>
                <w:bCs w:val="0"/>
                <w:i w:val="0"/>
                <w:iCs w:val="0"/>
                <w:szCs w:val="24"/>
              </w:rPr>
              <w:t xml:space="preserve"> </w:t>
            </w:r>
            <w:r w:rsidR="00C548A5" w:rsidRPr="00C010BE">
              <w:rPr>
                <w:rFonts w:eastAsiaTheme="minorEastAsia" w:cstheme="minorBidi"/>
                <w:b w:val="0"/>
                <w:bCs w:val="0"/>
                <w:i w:val="0"/>
                <w:iCs w:val="0"/>
                <w:szCs w:val="24"/>
              </w:rPr>
              <w:t>и</w:t>
            </w:r>
            <w:r w:rsidR="00AE23FD" w:rsidRPr="00C010BE">
              <w:rPr>
                <w:rFonts w:eastAsiaTheme="minorEastAsia" w:cstheme="minorBidi"/>
                <w:b w:val="0"/>
                <w:bCs w:val="0"/>
                <w:i w:val="0"/>
                <w:iCs w:val="0"/>
                <w:szCs w:val="24"/>
              </w:rPr>
              <w:t xml:space="preserve"> могут регулировать вопросы</w:t>
            </w:r>
            <w:r w:rsidR="00BC1063" w:rsidRPr="00C010BE">
              <w:rPr>
                <w:rFonts w:eastAsiaTheme="minorEastAsia" w:cstheme="minorBidi"/>
                <w:b w:val="0"/>
                <w:bCs w:val="0"/>
                <w:i w:val="0"/>
                <w:iCs w:val="0"/>
                <w:szCs w:val="24"/>
              </w:rPr>
              <w:t>, в том числе:</w:t>
            </w:r>
          </w:p>
          <w:p w:rsidR="00AE23FD" w:rsidRPr="00C010BE" w:rsidRDefault="0011405B" w:rsidP="001F7D3C">
            <w:pPr>
              <w:pStyle w:val="20"/>
              <w:spacing w:before="0" w:after="0"/>
              <w:ind w:firstLine="381"/>
              <w:jc w:val="both"/>
              <w:outlineLvl w:val="1"/>
              <w:rPr>
                <w:rFonts w:eastAsiaTheme="minorEastAsia" w:cstheme="minorBidi"/>
                <w:b w:val="0"/>
                <w:bCs w:val="0"/>
                <w:i w:val="0"/>
                <w:iCs w:val="0"/>
                <w:szCs w:val="24"/>
              </w:rPr>
            </w:pPr>
            <w:bookmarkStart w:id="75" w:name="dst798"/>
            <w:bookmarkEnd w:id="75"/>
            <w:r w:rsidRPr="00C010BE">
              <w:rPr>
                <w:rFonts w:eastAsiaTheme="minorEastAsia" w:cstheme="minorBidi"/>
                <w:b w:val="0"/>
                <w:bCs w:val="0"/>
                <w:i w:val="0"/>
                <w:iCs w:val="0"/>
                <w:szCs w:val="24"/>
              </w:rPr>
              <w:t xml:space="preserve"> –</w:t>
            </w:r>
            <w:r w:rsidR="006759CD" w:rsidRPr="00C010BE">
              <w:rPr>
                <w:rFonts w:eastAsiaTheme="minorEastAsia" w:cstheme="minorBidi"/>
                <w:b w:val="0"/>
                <w:bCs w:val="0"/>
                <w:i w:val="0"/>
                <w:iCs w:val="0"/>
                <w:szCs w:val="24"/>
              </w:rPr>
              <w:t xml:space="preserve"> </w:t>
            </w:r>
            <w:r w:rsidR="00AE23FD" w:rsidRPr="00C010BE">
              <w:rPr>
                <w:rFonts w:eastAsiaTheme="minorEastAsia" w:cstheme="minorBidi"/>
                <w:b w:val="0"/>
                <w:bCs w:val="0"/>
                <w:i w:val="0"/>
                <w:iCs w:val="0"/>
                <w:szCs w:val="24"/>
              </w:rPr>
              <w:t>проектирования, размещения, содержания и восстановления элементов благоустройства;</w:t>
            </w:r>
          </w:p>
          <w:p w:rsidR="00AE23FD" w:rsidRPr="00C010BE" w:rsidRDefault="0011405B" w:rsidP="001F7D3C">
            <w:pPr>
              <w:pStyle w:val="20"/>
              <w:spacing w:before="0" w:after="0"/>
              <w:ind w:firstLine="381"/>
              <w:jc w:val="both"/>
              <w:outlineLvl w:val="1"/>
              <w:rPr>
                <w:rFonts w:eastAsiaTheme="minorEastAsia" w:cstheme="minorBidi"/>
                <w:b w:val="0"/>
                <w:bCs w:val="0"/>
                <w:i w:val="0"/>
                <w:iCs w:val="0"/>
                <w:szCs w:val="24"/>
              </w:rPr>
            </w:pPr>
            <w:bookmarkStart w:id="76" w:name="dst799"/>
            <w:bookmarkEnd w:id="76"/>
            <w:r w:rsidRPr="00C010BE">
              <w:rPr>
                <w:rFonts w:eastAsiaTheme="minorEastAsia" w:cstheme="minorBidi"/>
                <w:b w:val="0"/>
                <w:bCs w:val="0"/>
                <w:i w:val="0"/>
                <w:iCs w:val="0"/>
                <w:szCs w:val="24"/>
              </w:rPr>
              <w:t xml:space="preserve"> –</w:t>
            </w:r>
            <w:r w:rsidR="006759CD" w:rsidRPr="00C010BE">
              <w:rPr>
                <w:rFonts w:eastAsiaTheme="minorEastAsia" w:cstheme="minorBidi"/>
                <w:b w:val="0"/>
                <w:bCs w:val="0"/>
                <w:i w:val="0"/>
                <w:iCs w:val="0"/>
                <w:szCs w:val="24"/>
              </w:rPr>
              <w:t xml:space="preserve"> </w:t>
            </w:r>
            <w:r w:rsidR="00AE23FD" w:rsidRPr="00C010BE">
              <w:rPr>
                <w:rFonts w:eastAsiaTheme="minorEastAsia" w:cstheme="minorBidi"/>
                <w:b w:val="0"/>
                <w:bCs w:val="0"/>
                <w:i w:val="0"/>
                <w:iCs w:val="0"/>
                <w:szCs w:val="24"/>
              </w:rPr>
              <w:t>организации освещения территории муниципального образования, включая архитектурную подсветку зданий, строений, сооружений;</w:t>
            </w:r>
          </w:p>
          <w:p w:rsidR="00AE23FD" w:rsidRPr="00C010BE" w:rsidRDefault="0011405B" w:rsidP="001F7D3C">
            <w:pPr>
              <w:pStyle w:val="20"/>
              <w:spacing w:before="0" w:after="0"/>
              <w:ind w:firstLine="381"/>
              <w:jc w:val="both"/>
              <w:outlineLvl w:val="1"/>
              <w:rPr>
                <w:rFonts w:eastAsiaTheme="minorEastAsia" w:cstheme="minorBidi"/>
                <w:b w:val="0"/>
                <w:bCs w:val="0"/>
                <w:i w:val="0"/>
                <w:iCs w:val="0"/>
                <w:szCs w:val="24"/>
              </w:rPr>
            </w:pPr>
            <w:bookmarkStart w:id="77" w:name="dst800"/>
            <w:bookmarkEnd w:id="77"/>
            <w:r w:rsidRPr="00C010BE">
              <w:rPr>
                <w:rFonts w:eastAsiaTheme="minorEastAsia" w:cstheme="minorBidi"/>
                <w:b w:val="0"/>
                <w:bCs w:val="0"/>
                <w:i w:val="0"/>
                <w:iCs w:val="0"/>
                <w:szCs w:val="24"/>
              </w:rPr>
              <w:t xml:space="preserve"> –</w:t>
            </w:r>
            <w:r w:rsidR="006759CD" w:rsidRPr="00C010BE">
              <w:rPr>
                <w:rFonts w:eastAsiaTheme="minorEastAsia" w:cstheme="minorBidi"/>
                <w:b w:val="0"/>
                <w:bCs w:val="0"/>
                <w:i w:val="0"/>
                <w:iCs w:val="0"/>
                <w:szCs w:val="24"/>
              </w:rPr>
              <w:t xml:space="preserve"> </w:t>
            </w:r>
            <w:r w:rsidR="00AE23FD" w:rsidRPr="00C010BE">
              <w:rPr>
                <w:rFonts w:eastAsiaTheme="minorEastAsia" w:cstheme="minorBidi"/>
                <w:b w:val="0"/>
                <w:bCs w:val="0"/>
                <w:i w:val="0"/>
                <w:iCs w:val="0"/>
                <w:szCs w:val="24"/>
              </w:rPr>
              <w:t xml:space="preserve">организации озеленения территории муниципального образования, включая порядок создания, содержания, </w:t>
            </w:r>
            <w:proofErr w:type="gramStart"/>
            <w:r w:rsidR="00AE23FD" w:rsidRPr="00C010BE">
              <w:rPr>
                <w:rFonts w:eastAsiaTheme="minorEastAsia" w:cstheme="minorBidi"/>
                <w:b w:val="0"/>
                <w:bCs w:val="0"/>
                <w:i w:val="0"/>
                <w:iCs w:val="0"/>
                <w:szCs w:val="24"/>
              </w:rPr>
              <w:t>восстановления и охраны</w:t>
            </w:r>
            <w:proofErr w:type="gramEnd"/>
            <w:r w:rsidR="00AE23FD" w:rsidRPr="00C010BE">
              <w:rPr>
                <w:rFonts w:eastAsiaTheme="minorEastAsia" w:cstheme="minorBidi"/>
                <w:b w:val="0"/>
                <w:bCs w:val="0"/>
                <w:i w:val="0"/>
                <w:iCs w:val="0"/>
                <w:szCs w:val="24"/>
              </w:rPr>
              <w:t xml:space="preserve"> расположенных в границах населенных пунктов газонов, цветников и иных территорий, занятых травянистыми растениями;</w:t>
            </w:r>
          </w:p>
          <w:p w:rsidR="00AE23FD" w:rsidRPr="00C010BE" w:rsidRDefault="0011405B" w:rsidP="001F7D3C">
            <w:pPr>
              <w:pStyle w:val="20"/>
              <w:spacing w:before="0" w:after="0"/>
              <w:ind w:firstLine="381"/>
              <w:jc w:val="both"/>
              <w:outlineLvl w:val="1"/>
              <w:rPr>
                <w:rFonts w:eastAsiaTheme="minorEastAsia" w:cstheme="minorBidi"/>
                <w:b w:val="0"/>
                <w:bCs w:val="0"/>
                <w:i w:val="0"/>
                <w:iCs w:val="0"/>
                <w:szCs w:val="24"/>
              </w:rPr>
            </w:pPr>
            <w:bookmarkStart w:id="78" w:name="dst801"/>
            <w:bookmarkStart w:id="79" w:name="dst802"/>
            <w:bookmarkEnd w:id="78"/>
            <w:bookmarkEnd w:id="79"/>
            <w:r w:rsidRPr="00C010BE">
              <w:rPr>
                <w:rFonts w:eastAsiaTheme="minorEastAsia" w:cstheme="minorBidi"/>
                <w:b w:val="0"/>
                <w:bCs w:val="0"/>
                <w:i w:val="0"/>
                <w:iCs w:val="0"/>
                <w:szCs w:val="24"/>
              </w:rPr>
              <w:t xml:space="preserve"> –</w:t>
            </w:r>
            <w:r w:rsidR="003C5CA9" w:rsidRPr="00C010BE">
              <w:rPr>
                <w:rFonts w:eastAsiaTheme="minorEastAsia" w:cstheme="minorBidi"/>
                <w:b w:val="0"/>
                <w:bCs w:val="0"/>
                <w:i w:val="0"/>
                <w:iCs w:val="0"/>
                <w:szCs w:val="24"/>
              </w:rPr>
              <w:t xml:space="preserve"> </w:t>
            </w:r>
            <w:r w:rsidR="00AE23FD" w:rsidRPr="00C010BE">
              <w:rPr>
                <w:rFonts w:eastAsiaTheme="minorEastAsia" w:cstheme="minorBidi"/>
                <w:b w:val="0"/>
                <w:bCs w:val="0"/>
                <w:i w:val="0"/>
                <w:iCs w:val="0"/>
                <w:szCs w:val="24"/>
              </w:rPr>
              <w:t>размещения и содержания детских и спортивных площадок, площадок для выгула животных, парковок (парковочных мест), малых архитектурных форм;</w:t>
            </w:r>
          </w:p>
          <w:p w:rsidR="00AE23FD" w:rsidRPr="00C010BE" w:rsidRDefault="0011405B" w:rsidP="001F7D3C">
            <w:pPr>
              <w:pStyle w:val="20"/>
              <w:spacing w:before="0" w:after="0"/>
              <w:ind w:firstLine="381"/>
              <w:jc w:val="both"/>
              <w:outlineLvl w:val="1"/>
              <w:rPr>
                <w:rFonts w:eastAsiaTheme="minorEastAsia" w:cstheme="minorBidi"/>
                <w:b w:val="0"/>
                <w:bCs w:val="0"/>
                <w:i w:val="0"/>
                <w:iCs w:val="0"/>
                <w:szCs w:val="24"/>
              </w:rPr>
            </w:pPr>
            <w:bookmarkStart w:id="80" w:name="dst803"/>
            <w:bookmarkEnd w:id="80"/>
            <w:r w:rsidRPr="00C010BE">
              <w:rPr>
                <w:rFonts w:eastAsiaTheme="minorEastAsia" w:cstheme="minorBidi"/>
                <w:b w:val="0"/>
                <w:bCs w:val="0"/>
                <w:i w:val="0"/>
                <w:iCs w:val="0"/>
                <w:szCs w:val="24"/>
              </w:rPr>
              <w:t xml:space="preserve"> –</w:t>
            </w:r>
            <w:r w:rsidR="006759CD" w:rsidRPr="00C010BE">
              <w:rPr>
                <w:rFonts w:eastAsiaTheme="minorEastAsia" w:cstheme="minorBidi"/>
                <w:b w:val="0"/>
                <w:bCs w:val="0"/>
                <w:i w:val="0"/>
                <w:iCs w:val="0"/>
                <w:szCs w:val="24"/>
              </w:rPr>
              <w:t xml:space="preserve"> </w:t>
            </w:r>
            <w:r w:rsidR="00AE23FD" w:rsidRPr="00C010BE">
              <w:rPr>
                <w:rFonts w:eastAsiaTheme="minorEastAsia" w:cstheme="minorBidi"/>
                <w:b w:val="0"/>
                <w:bCs w:val="0"/>
                <w:i w:val="0"/>
                <w:iCs w:val="0"/>
                <w:szCs w:val="24"/>
              </w:rPr>
              <w:t>организации пешеходных коммуникаций, в том числе тротуаров, аллей, дорожек, тропинок</w:t>
            </w:r>
            <w:r w:rsidR="000E2D6D" w:rsidRPr="00C010BE">
              <w:rPr>
                <w:rFonts w:eastAsiaTheme="minorEastAsia" w:cstheme="minorBidi"/>
                <w:b w:val="0"/>
                <w:bCs w:val="0"/>
                <w:i w:val="0"/>
                <w:iCs w:val="0"/>
                <w:szCs w:val="24"/>
              </w:rPr>
              <w:t>.</w:t>
            </w:r>
          </w:p>
          <w:p w:rsidR="00AB1996" w:rsidRPr="00C010BE" w:rsidRDefault="00AB1996" w:rsidP="001F7D3C">
            <w:pPr>
              <w:ind w:left="284" w:firstLine="381"/>
              <w:rPr>
                <w:szCs w:val="24"/>
              </w:rPr>
            </w:pPr>
            <w:r w:rsidRPr="00C010BE">
              <w:rPr>
                <w:rFonts w:cs="Times New Roman"/>
                <w:szCs w:val="24"/>
              </w:rPr>
              <w:t>В н</w:t>
            </w:r>
            <w:r w:rsidR="000E2D6D" w:rsidRPr="00C010BE">
              <w:rPr>
                <w:rFonts w:cs="Times New Roman"/>
                <w:szCs w:val="24"/>
              </w:rPr>
              <w:t>ормативн</w:t>
            </w:r>
            <w:r w:rsidRPr="00C010BE">
              <w:rPr>
                <w:rFonts w:cs="Times New Roman"/>
                <w:szCs w:val="24"/>
              </w:rPr>
              <w:t>о</w:t>
            </w:r>
            <w:r w:rsidR="0011405B" w:rsidRPr="00C010BE">
              <w:rPr>
                <w:rFonts w:cs="Times New Roman"/>
                <w:szCs w:val="24"/>
              </w:rPr>
              <w:t xml:space="preserve"> – </w:t>
            </w:r>
            <w:r w:rsidRPr="00C010BE">
              <w:rPr>
                <w:rFonts w:cs="Times New Roman"/>
                <w:szCs w:val="24"/>
              </w:rPr>
              <w:t>методическую</w:t>
            </w:r>
            <w:r w:rsidR="000E2D6D" w:rsidRPr="00C010BE">
              <w:rPr>
                <w:rFonts w:cs="Times New Roman"/>
                <w:szCs w:val="24"/>
              </w:rPr>
              <w:t xml:space="preserve"> баз</w:t>
            </w:r>
            <w:r w:rsidRPr="00C010BE">
              <w:rPr>
                <w:rFonts w:cs="Times New Roman"/>
                <w:szCs w:val="24"/>
              </w:rPr>
              <w:t>у</w:t>
            </w:r>
            <w:r w:rsidR="000E2D6D" w:rsidRPr="00C010BE">
              <w:rPr>
                <w:rFonts w:cs="Times New Roman"/>
                <w:szCs w:val="24"/>
              </w:rPr>
              <w:t xml:space="preserve"> разработк</w:t>
            </w:r>
            <w:r w:rsidRPr="00C010BE">
              <w:rPr>
                <w:rFonts w:cs="Times New Roman"/>
                <w:szCs w:val="24"/>
              </w:rPr>
              <w:t>и</w:t>
            </w:r>
            <w:r w:rsidR="000E2D6D" w:rsidRPr="00C010BE">
              <w:rPr>
                <w:rFonts w:cs="Times New Roman"/>
                <w:szCs w:val="24"/>
              </w:rPr>
              <w:t xml:space="preserve"> ПБТ также </w:t>
            </w:r>
            <w:r w:rsidRPr="00C010BE">
              <w:rPr>
                <w:rFonts w:cs="Times New Roman"/>
                <w:szCs w:val="24"/>
              </w:rPr>
              <w:t xml:space="preserve">входит </w:t>
            </w:r>
            <w:r w:rsidR="000E2D6D" w:rsidRPr="00C010BE">
              <w:rPr>
                <w:rFonts w:cs="Times New Roman"/>
                <w:szCs w:val="24"/>
              </w:rPr>
              <w:t>Приказ Министерства строительства и жилищно</w:t>
            </w:r>
            <w:r w:rsidR="00E64F6A" w:rsidRPr="00C010BE">
              <w:rPr>
                <w:rFonts w:cs="Times New Roman"/>
                <w:szCs w:val="24"/>
              </w:rPr>
              <w:t>-</w:t>
            </w:r>
            <w:r w:rsidR="000E2D6D" w:rsidRPr="00C010BE">
              <w:rPr>
                <w:rFonts w:cs="Times New Roman"/>
                <w:szCs w:val="24"/>
              </w:rPr>
              <w:t>коммунального хозяйства Российской Федерации от 13.04.2017 № 711/</w:t>
            </w:r>
            <w:proofErr w:type="spellStart"/>
            <w:r w:rsidR="000E2D6D" w:rsidRPr="00C010BE">
              <w:rPr>
                <w:rFonts w:cs="Times New Roman"/>
                <w:szCs w:val="24"/>
              </w:rPr>
              <w:t>пр</w:t>
            </w:r>
            <w:proofErr w:type="spellEnd"/>
            <w:r w:rsidR="000E2D6D" w:rsidRPr="00C010BE">
              <w:rPr>
                <w:rFonts w:cs="Times New Roman"/>
                <w:szCs w:val="24"/>
              </w:rPr>
              <w:t xml:space="preserve"> «Об утверждении методических рекомендаций для подготовки правил благоустройства территорий поселений, городских округов, </w:t>
            </w:r>
            <w:r w:rsidR="000E2D6D" w:rsidRPr="00C010BE">
              <w:rPr>
                <w:rFonts w:cs="Times New Roman"/>
                <w:szCs w:val="24"/>
              </w:rPr>
              <w:lastRenderedPageBreak/>
              <w:t>внутригородских районов»</w:t>
            </w:r>
            <w:r w:rsidRPr="00C010BE">
              <w:rPr>
                <w:szCs w:val="24"/>
              </w:rPr>
              <w:t xml:space="preserve"> СП 82.13330.2016 Благоустройство территорий. Актуализированная редакция СНиП III</w:t>
            </w:r>
            <w:r w:rsidR="0011405B" w:rsidRPr="00C010BE">
              <w:rPr>
                <w:szCs w:val="24"/>
              </w:rPr>
              <w:t xml:space="preserve"> – </w:t>
            </w:r>
            <w:r w:rsidRPr="00C010BE">
              <w:rPr>
                <w:szCs w:val="24"/>
              </w:rPr>
              <w:t>10</w:t>
            </w:r>
            <w:r w:rsidR="0011405B" w:rsidRPr="00C010BE">
              <w:rPr>
                <w:szCs w:val="24"/>
              </w:rPr>
              <w:t xml:space="preserve"> – </w:t>
            </w:r>
            <w:r w:rsidRPr="00C010BE">
              <w:rPr>
                <w:szCs w:val="24"/>
              </w:rPr>
              <w:t>75.</w:t>
            </w:r>
          </w:p>
          <w:p w:rsidR="00CA1504" w:rsidRPr="00C010BE" w:rsidRDefault="005B6872" w:rsidP="001F7D3C">
            <w:pPr>
              <w:pStyle w:val="20"/>
              <w:spacing w:before="0" w:after="0"/>
              <w:ind w:firstLine="381"/>
              <w:jc w:val="both"/>
              <w:outlineLvl w:val="1"/>
              <w:rPr>
                <w:rFonts w:eastAsiaTheme="minorEastAsia" w:cstheme="minorBidi"/>
                <w:b w:val="0"/>
                <w:bCs w:val="0"/>
                <w:i w:val="0"/>
                <w:iCs w:val="0"/>
                <w:szCs w:val="24"/>
              </w:rPr>
            </w:pPr>
            <w:r w:rsidRPr="00C010BE">
              <w:rPr>
                <w:rFonts w:eastAsiaTheme="minorEastAsia" w:cstheme="minorBidi"/>
                <w:b w:val="0"/>
                <w:bCs w:val="0"/>
                <w:i w:val="0"/>
                <w:iCs w:val="0"/>
                <w:szCs w:val="24"/>
              </w:rPr>
              <w:t>Постановление Администрации Октябрьского муниципального района от 17</w:t>
            </w:r>
            <w:r w:rsidR="00991C9C" w:rsidRPr="00C010BE">
              <w:rPr>
                <w:rFonts w:eastAsiaTheme="minorEastAsia" w:cstheme="minorBidi"/>
                <w:b w:val="0"/>
                <w:bCs w:val="0"/>
                <w:i w:val="0"/>
                <w:iCs w:val="0"/>
                <w:szCs w:val="24"/>
              </w:rPr>
              <w:t>.1</w:t>
            </w:r>
            <w:r w:rsidRPr="00C010BE">
              <w:rPr>
                <w:rFonts w:eastAsiaTheme="minorEastAsia" w:cstheme="minorBidi"/>
                <w:b w:val="0"/>
                <w:bCs w:val="0"/>
                <w:i w:val="0"/>
                <w:iCs w:val="0"/>
                <w:szCs w:val="24"/>
              </w:rPr>
              <w:t>2.2019 № 1036</w:t>
            </w:r>
            <w:r w:rsidR="007D09DE" w:rsidRPr="00C010BE">
              <w:rPr>
                <w:b w:val="0"/>
                <w:szCs w:val="24"/>
              </w:rPr>
              <w:t>-</w:t>
            </w:r>
            <w:r w:rsidR="007D09DE" w:rsidRPr="007D09DE">
              <w:rPr>
                <w:b w:val="0"/>
                <w:i w:val="0"/>
                <w:szCs w:val="24"/>
              </w:rPr>
              <w:t>266-01-05</w:t>
            </w:r>
            <w:r w:rsidR="007D09DE">
              <w:rPr>
                <w:szCs w:val="24"/>
              </w:rPr>
              <w:t xml:space="preserve"> </w:t>
            </w:r>
            <w:r w:rsidRPr="00C010BE">
              <w:rPr>
                <w:rFonts w:eastAsiaTheme="minorEastAsia" w:cstheme="minorBidi"/>
                <w:b w:val="0"/>
                <w:bCs w:val="0"/>
                <w:i w:val="0"/>
                <w:iCs w:val="0"/>
                <w:szCs w:val="24"/>
              </w:rPr>
              <w:t xml:space="preserve">утверждена </w:t>
            </w:r>
            <w:r w:rsidRPr="00C010BE">
              <w:rPr>
                <w:rFonts w:eastAsiaTheme="minorEastAsia" w:cstheme="minorBidi"/>
                <w:b w:val="0"/>
                <w:bCs w:val="0"/>
                <w:i w:val="0"/>
                <w:iCs w:val="0"/>
                <w:szCs w:val="24"/>
              </w:rPr>
              <w:fldChar w:fldCharType="begin"/>
            </w:r>
            <w:r w:rsidRPr="00C010BE">
              <w:rPr>
                <w:rFonts w:eastAsiaTheme="minorEastAsia" w:cstheme="minorBidi"/>
                <w:b w:val="0"/>
                <w:bCs w:val="0"/>
                <w:i w:val="0"/>
                <w:iCs w:val="0"/>
                <w:szCs w:val="24"/>
              </w:rPr>
              <w:instrText xml:space="preserve"> DOCPROPERTY  doc_summary  \* MERGEFORMAT </w:instrText>
            </w:r>
            <w:r w:rsidRPr="00C010BE">
              <w:rPr>
                <w:rFonts w:eastAsiaTheme="minorEastAsia" w:cstheme="minorBidi"/>
                <w:b w:val="0"/>
                <w:bCs w:val="0"/>
                <w:i w:val="0"/>
                <w:iCs w:val="0"/>
                <w:szCs w:val="24"/>
              </w:rPr>
              <w:fldChar w:fldCharType="separate"/>
            </w:r>
            <w:r w:rsidRPr="00C010BE">
              <w:rPr>
                <w:rFonts w:eastAsiaTheme="minorEastAsia" w:cstheme="minorBidi"/>
                <w:b w:val="0"/>
                <w:bCs w:val="0"/>
                <w:i w:val="0"/>
                <w:iCs w:val="0"/>
                <w:szCs w:val="24"/>
              </w:rPr>
              <w:t xml:space="preserve"> муниципальная программа на 2020</w:t>
            </w:r>
            <w:r w:rsidR="0011405B" w:rsidRPr="00C010BE">
              <w:rPr>
                <w:rFonts w:eastAsiaTheme="minorEastAsia" w:cstheme="minorBidi"/>
                <w:b w:val="0"/>
                <w:bCs w:val="0"/>
                <w:i w:val="0"/>
                <w:iCs w:val="0"/>
                <w:szCs w:val="24"/>
              </w:rPr>
              <w:t xml:space="preserve"> – </w:t>
            </w:r>
            <w:r w:rsidRPr="00C010BE">
              <w:rPr>
                <w:rFonts w:eastAsiaTheme="minorEastAsia" w:cstheme="minorBidi"/>
                <w:b w:val="0"/>
                <w:bCs w:val="0"/>
                <w:i w:val="0"/>
                <w:iCs w:val="0"/>
                <w:szCs w:val="24"/>
              </w:rPr>
              <w:t>2022 годы «Формирование комфортной городской среды в Октябрьском городском округе</w:t>
            </w:r>
            <w:r w:rsidR="006759CD" w:rsidRPr="00C010BE">
              <w:rPr>
                <w:rFonts w:eastAsiaTheme="minorEastAsia" w:cstheme="minorBidi"/>
                <w:b w:val="0"/>
                <w:bCs w:val="0"/>
                <w:i w:val="0"/>
                <w:iCs w:val="0"/>
                <w:szCs w:val="24"/>
              </w:rPr>
              <w:t xml:space="preserve"> </w:t>
            </w:r>
            <w:r w:rsidRPr="00C010BE">
              <w:rPr>
                <w:rFonts w:eastAsiaTheme="minorEastAsia" w:cstheme="minorBidi"/>
                <w:b w:val="0"/>
                <w:bCs w:val="0"/>
                <w:i w:val="0"/>
                <w:iCs w:val="0"/>
                <w:szCs w:val="24"/>
              </w:rPr>
              <w:t>Пермского края»</w:t>
            </w:r>
            <w:r w:rsidRPr="00C010BE">
              <w:rPr>
                <w:rFonts w:eastAsiaTheme="minorEastAsia" w:cstheme="minorBidi"/>
                <w:b w:val="0"/>
                <w:bCs w:val="0"/>
                <w:i w:val="0"/>
                <w:iCs w:val="0"/>
                <w:szCs w:val="24"/>
              </w:rPr>
              <w:fldChar w:fldCharType="end"/>
            </w:r>
            <w:r w:rsidRPr="00C010BE">
              <w:rPr>
                <w:rFonts w:eastAsiaTheme="minorEastAsia" w:cstheme="minorBidi"/>
                <w:b w:val="0"/>
                <w:bCs w:val="0"/>
                <w:i w:val="0"/>
                <w:iCs w:val="0"/>
                <w:szCs w:val="24"/>
              </w:rPr>
              <w:t>, целью которой является повышение уровня благоустройства территории общего пользования</w:t>
            </w:r>
            <w:r w:rsidR="006759CD" w:rsidRPr="00C010BE">
              <w:rPr>
                <w:rFonts w:eastAsiaTheme="minorEastAsia" w:cstheme="minorBidi"/>
                <w:b w:val="0"/>
                <w:bCs w:val="0"/>
                <w:i w:val="0"/>
                <w:iCs w:val="0"/>
                <w:szCs w:val="24"/>
              </w:rPr>
              <w:t xml:space="preserve"> </w:t>
            </w:r>
            <w:r w:rsidRPr="00C010BE">
              <w:rPr>
                <w:rFonts w:eastAsiaTheme="minorEastAsia" w:cstheme="minorBidi"/>
                <w:b w:val="0"/>
                <w:bCs w:val="0"/>
                <w:i w:val="0"/>
                <w:iCs w:val="0"/>
                <w:szCs w:val="24"/>
              </w:rPr>
              <w:t xml:space="preserve">и дворовых территорий посредством </w:t>
            </w:r>
            <w:r w:rsidR="00EC37B0" w:rsidRPr="00C010BE">
              <w:rPr>
                <w:rFonts w:eastAsiaTheme="minorEastAsia" w:cstheme="minorBidi"/>
                <w:b w:val="0"/>
                <w:bCs w:val="0"/>
                <w:i w:val="0"/>
                <w:iCs w:val="0"/>
                <w:szCs w:val="24"/>
              </w:rPr>
              <w:t xml:space="preserve">ежегодной </w:t>
            </w:r>
            <w:r w:rsidRPr="00C010BE">
              <w:rPr>
                <w:rFonts w:eastAsiaTheme="minorEastAsia" w:cstheme="minorBidi"/>
                <w:b w:val="0"/>
                <w:bCs w:val="0"/>
                <w:i w:val="0"/>
                <w:iCs w:val="0"/>
                <w:szCs w:val="24"/>
              </w:rPr>
              <w:t>реализации 18 проекто</w:t>
            </w:r>
            <w:r w:rsidR="00EC37B0" w:rsidRPr="00C010BE">
              <w:rPr>
                <w:rFonts w:eastAsiaTheme="minorEastAsia" w:cstheme="minorBidi"/>
                <w:b w:val="0"/>
                <w:bCs w:val="0"/>
                <w:i w:val="0"/>
                <w:iCs w:val="0"/>
                <w:szCs w:val="24"/>
              </w:rPr>
              <w:t xml:space="preserve">в благоустройства общественных территорий, дворовых территорий и контейнерных площадок. </w:t>
            </w:r>
            <w:r w:rsidR="00F41919" w:rsidRPr="00C010BE">
              <w:rPr>
                <w:rFonts w:eastAsiaTheme="minorEastAsia" w:cstheme="minorBidi"/>
                <w:b w:val="0"/>
                <w:bCs w:val="0"/>
                <w:i w:val="0"/>
                <w:iCs w:val="0"/>
                <w:szCs w:val="24"/>
              </w:rPr>
              <w:t>Среди</w:t>
            </w:r>
            <w:r w:rsidR="00EC37B0" w:rsidRPr="00C010BE">
              <w:rPr>
                <w:rFonts w:eastAsiaTheme="minorEastAsia" w:cstheme="minorBidi"/>
                <w:b w:val="0"/>
                <w:bCs w:val="0"/>
                <w:i w:val="0"/>
                <w:iCs w:val="0"/>
                <w:szCs w:val="24"/>
              </w:rPr>
              <w:t xml:space="preserve"> проблем</w:t>
            </w:r>
            <w:r w:rsidR="00BE095F" w:rsidRPr="00C010BE">
              <w:rPr>
                <w:rFonts w:eastAsiaTheme="minorEastAsia" w:cstheme="minorBidi"/>
                <w:b w:val="0"/>
                <w:bCs w:val="0"/>
                <w:i w:val="0"/>
                <w:iCs w:val="0"/>
                <w:szCs w:val="24"/>
              </w:rPr>
              <w:t xml:space="preserve"> </w:t>
            </w:r>
            <w:r w:rsidR="00F41919" w:rsidRPr="00C010BE">
              <w:rPr>
                <w:rFonts w:eastAsiaTheme="minorEastAsia" w:cstheme="minorBidi"/>
                <w:b w:val="0"/>
                <w:bCs w:val="0"/>
                <w:i w:val="0"/>
                <w:iCs w:val="0"/>
                <w:szCs w:val="24"/>
              </w:rPr>
              <w:t>благоустройства округа в прог</w:t>
            </w:r>
            <w:r w:rsidR="00CC7A22" w:rsidRPr="00C010BE">
              <w:rPr>
                <w:rFonts w:eastAsiaTheme="minorEastAsia" w:cstheme="minorBidi"/>
                <w:b w:val="0"/>
                <w:bCs w:val="0"/>
                <w:i w:val="0"/>
                <w:iCs w:val="0"/>
                <w:szCs w:val="24"/>
              </w:rPr>
              <w:t>р</w:t>
            </w:r>
            <w:r w:rsidR="00F41919" w:rsidRPr="00C010BE">
              <w:rPr>
                <w:rFonts w:eastAsiaTheme="minorEastAsia" w:cstheme="minorBidi"/>
                <w:b w:val="0"/>
                <w:bCs w:val="0"/>
                <w:i w:val="0"/>
                <w:iCs w:val="0"/>
                <w:szCs w:val="24"/>
              </w:rPr>
              <w:t>амме указаны</w:t>
            </w:r>
            <w:r w:rsidR="00EC37B0" w:rsidRPr="00C010BE">
              <w:rPr>
                <w:rFonts w:eastAsiaTheme="minorEastAsia" w:cstheme="minorBidi"/>
                <w:b w:val="0"/>
                <w:bCs w:val="0"/>
                <w:i w:val="0"/>
                <w:iCs w:val="0"/>
                <w:szCs w:val="24"/>
              </w:rPr>
              <w:t>:</w:t>
            </w:r>
          </w:p>
          <w:p w:rsidR="00EC37B0" w:rsidRPr="00C010BE" w:rsidRDefault="0011405B" w:rsidP="001F7D3C">
            <w:pPr>
              <w:widowControl w:val="0"/>
              <w:autoSpaceDE w:val="0"/>
              <w:autoSpaceDN w:val="0"/>
              <w:adjustRightInd w:val="0"/>
              <w:ind w:firstLine="381"/>
              <w:rPr>
                <w:szCs w:val="24"/>
              </w:rPr>
            </w:pPr>
            <w:r w:rsidRPr="00C010BE">
              <w:rPr>
                <w:szCs w:val="24"/>
              </w:rPr>
              <w:t xml:space="preserve"> –</w:t>
            </w:r>
            <w:r w:rsidR="006759CD" w:rsidRPr="00C010BE">
              <w:rPr>
                <w:szCs w:val="24"/>
              </w:rPr>
              <w:t xml:space="preserve"> </w:t>
            </w:r>
            <w:r w:rsidR="00EC37B0" w:rsidRPr="00C010BE">
              <w:rPr>
                <w:szCs w:val="24"/>
              </w:rPr>
              <w:t xml:space="preserve">высокая степень износа асфальтного покрытия внутриквартальных проездов; </w:t>
            </w:r>
          </w:p>
          <w:p w:rsidR="00EC37B0" w:rsidRPr="00C010BE" w:rsidRDefault="0011405B" w:rsidP="001F7D3C">
            <w:pPr>
              <w:widowControl w:val="0"/>
              <w:autoSpaceDE w:val="0"/>
              <w:autoSpaceDN w:val="0"/>
              <w:adjustRightInd w:val="0"/>
              <w:ind w:firstLine="381"/>
              <w:rPr>
                <w:szCs w:val="24"/>
              </w:rPr>
            </w:pPr>
            <w:r w:rsidRPr="00C010BE">
              <w:rPr>
                <w:szCs w:val="24"/>
              </w:rPr>
              <w:t xml:space="preserve"> –</w:t>
            </w:r>
            <w:r w:rsidR="006759CD" w:rsidRPr="00C010BE">
              <w:rPr>
                <w:szCs w:val="24"/>
              </w:rPr>
              <w:t xml:space="preserve"> </w:t>
            </w:r>
            <w:r w:rsidR="00EC37B0" w:rsidRPr="00C010BE">
              <w:rPr>
                <w:szCs w:val="24"/>
              </w:rPr>
              <w:t xml:space="preserve">отсутствие ливневой канализации на дворовых и общественных территориях; </w:t>
            </w:r>
          </w:p>
          <w:p w:rsidR="00EC37B0" w:rsidRPr="00C010BE" w:rsidRDefault="0011405B" w:rsidP="001F7D3C">
            <w:pPr>
              <w:widowControl w:val="0"/>
              <w:autoSpaceDE w:val="0"/>
              <w:autoSpaceDN w:val="0"/>
              <w:adjustRightInd w:val="0"/>
              <w:ind w:firstLine="381"/>
              <w:rPr>
                <w:szCs w:val="24"/>
              </w:rPr>
            </w:pPr>
            <w:r w:rsidRPr="00C010BE">
              <w:rPr>
                <w:szCs w:val="24"/>
              </w:rPr>
              <w:t xml:space="preserve"> –</w:t>
            </w:r>
            <w:r w:rsidR="006759CD" w:rsidRPr="00C010BE">
              <w:rPr>
                <w:szCs w:val="24"/>
              </w:rPr>
              <w:t xml:space="preserve"> </w:t>
            </w:r>
            <w:r w:rsidR="00EC37B0" w:rsidRPr="00C010BE">
              <w:rPr>
                <w:szCs w:val="24"/>
              </w:rPr>
              <w:t>недостаточный уровень освещенности дворовых и общественных территорий;</w:t>
            </w:r>
          </w:p>
          <w:p w:rsidR="00EC37B0" w:rsidRPr="00C010BE" w:rsidRDefault="0011405B" w:rsidP="001F7D3C">
            <w:pPr>
              <w:widowControl w:val="0"/>
              <w:autoSpaceDE w:val="0"/>
              <w:autoSpaceDN w:val="0"/>
              <w:adjustRightInd w:val="0"/>
              <w:ind w:firstLine="381"/>
              <w:rPr>
                <w:szCs w:val="24"/>
              </w:rPr>
            </w:pPr>
            <w:r w:rsidRPr="00C010BE">
              <w:rPr>
                <w:szCs w:val="24"/>
              </w:rPr>
              <w:t xml:space="preserve"> –</w:t>
            </w:r>
            <w:r w:rsidR="006759CD" w:rsidRPr="00C010BE">
              <w:rPr>
                <w:szCs w:val="24"/>
              </w:rPr>
              <w:t xml:space="preserve"> </w:t>
            </w:r>
            <w:r w:rsidR="00EC37B0" w:rsidRPr="00C010BE">
              <w:rPr>
                <w:szCs w:val="24"/>
              </w:rPr>
              <w:t>отсутствие достаточного количества парковочных мест на дворовых территориях</w:t>
            </w:r>
            <w:r w:rsidR="00BE095F" w:rsidRPr="00C010BE">
              <w:rPr>
                <w:szCs w:val="24"/>
              </w:rPr>
              <w:t>.</w:t>
            </w:r>
          </w:p>
          <w:p w:rsidR="00BE095F" w:rsidRPr="00C010BE" w:rsidRDefault="00CC7A22" w:rsidP="001F7D3C">
            <w:pPr>
              <w:widowControl w:val="0"/>
              <w:autoSpaceDE w:val="0"/>
              <w:autoSpaceDN w:val="0"/>
              <w:adjustRightInd w:val="0"/>
              <w:ind w:firstLine="381"/>
              <w:rPr>
                <w:szCs w:val="24"/>
              </w:rPr>
            </w:pPr>
            <w:r w:rsidRPr="00C010BE">
              <w:rPr>
                <w:szCs w:val="24"/>
              </w:rPr>
              <w:t>М</w:t>
            </w:r>
            <w:r w:rsidR="00BE095F" w:rsidRPr="00C010BE">
              <w:rPr>
                <w:szCs w:val="24"/>
              </w:rPr>
              <w:t>инимальный перечень благоустройства дворовых территорий многоквартирных домов включает:</w:t>
            </w:r>
          </w:p>
          <w:p w:rsidR="00BE095F" w:rsidRPr="00C010BE" w:rsidRDefault="0011405B" w:rsidP="001F7D3C">
            <w:pPr>
              <w:widowControl w:val="0"/>
              <w:autoSpaceDE w:val="0"/>
              <w:autoSpaceDN w:val="0"/>
              <w:adjustRightInd w:val="0"/>
              <w:ind w:firstLine="381"/>
              <w:rPr>
                <w:szCs w:val="24"/>
              </w:rPr>
            </w:pPr>
            <w:r w:rsidRPr="00C010BE">
              <w:rPr>
                <w:szCs w:val="24"/>
              </w:rPr>
              <w:t xml:space="preserve"> –</w:t>
            </w:r>
            <w:r w:rsidR="006759CD" w:rsidRPr="00C010BE">
              <w:rPr>
                <w:szCs w:val="24"/>
              </w:rPr>
              <w:t xml:space="preserve"> </w:t>
            </w:r>
            <w:r w:rsidR="00BE095F" w:rsidRPr="00C010BE">
              <w:rPr>
                <w:szCs w:val="24"/>
              </w:rPr>
              <w:t>ремонт дворовых проездов;</w:t>
            </w:r>
          </w:p>
          <w:p w:rsidR="00BE095F" w:rsidRPr="00C010BE" w:rsidRDefault="0011405B" w:rsidP="001F7D3C">
            <w:pPr>
              <w:widowControl w:val="0"/>
              <w:autoSpaceDE w:val="0"/>
              <w:autoSpaceDN w:val="0"/>
              <w:adjustRightInd w:val="0"/>
              <w:ind w:firstLine="381"/>
              <w:rPr>
                <w:szCs w:val="24"/>
              </w:rPr>
            </w:pPr>
            <w:r w:rsidRPr="00C010BE">
              <w:rPr>
                <w:szCs w:val="24"/>
              </w:rPr>
              <w:t xml:space="preserve"> –</w:t>
            </w:r>
            <w:r w:rsidR="006759CD" w:rsidRPr="00C010BE">
              <w:rPr>
                <w:szCs w:val="24"/>
              </w:rPr>
              <w:t xml:space="preserve"> </w:t>
            </w:r>
            <w:r w:rsidR="00BE095F" w:rsidRPr="00C010BE">
              <w:rPr>
                <w:szCs w:val="24"/>
              </w:rPr>
              <w:t>обеспечение освещения дворовых территорий;</w:t>
            </w:r>
          </w:p>
          <w:p w:rsidR="00BE095F" w:rsidRPr="00C010BE" w:rsidRDefault="0011405B" w:rsidP="001F7D3C">
            <w:pPr>
              <w:widowControl w:val="0"/>
              <w:autoSpaceDE w:val="0"/>
              <w:autoSpaceDN w:val="0"/>
              <w:adjustRightInd w:val="0"/>
              <w:ind w:firstLine="381"/>
            </w:pPr>
            <w:r w:rsidRPr="00C010BE">
              <w:rPr>
                <w:szCs w:val="24"/>
              </w:rPr>
              <w:t xml:space="preserve"> –</w:t>
            </w:r>
            <w:r w:rsidR="006759CD" w:rsidRPr="00C010BE">
              <w:rPr>
                <w:szCs w:val="24"/>
              </w:rPr>
              <w:t xml:space="preserve"> </w:t>
            </w:r>
            <w:r w:rsidR="00BE095F" w:rsidRPr="00C010BE">
              <w:rPr>
                <w:szCs w:val="24"/>
              </w:rPr>
              <w:t>установка скамеек, урн;</w:t>
            </w:r>
          </w:p>
          <w:p w:rsidR="00BE095F" w:rsidRPr="00C010BE" w:rsidRDefault="0011405B" w:rsidP="001F7D3C">
            <w:pPr>
              <w:widowControl w:val="0"/>
              <w:autoSpaceDE w:val="0"/>
              <w:autoSpaceDN w:val="0"/>
              <w:adjustRightInd w:val="0"/>
              <w:ind w:firstLine="381"/>
              <w:rPr>
                <w:szCs w:val="24"/>
              </w:rPr>
            </w:pPr>
            <w:r w:rsidRPr="00C010BE">
              <w:rPr>
                <w:szCs w:val="24"/>
              </w:rPr>
              <w:t xml:space="preserve"> –</w:t>
            </w:r>
            <w:r w:rsidR="006759CD" w:rsidRPr="00C010BE">
              <w:rPr>
                <w:szCs w:val="24"/>
              </w:rPr>
              <w:t xml:space="preserve"> </w:t>
            </w:r>
            <w:r w:rsidR="00BE095F" w:rsidRPr="00C010BE">
              <w:rPr>
                <w:szCs w:val="24"/>
              </w:rPr>
              <w:t>оборудование автомобильных парковок;</w:t>
            </w:r>
          </w:p>
          <w:p w:rsidR="00BE095F" w:rsidRPr="00C010BE" w:rsidRDefault="0011405B" w:rsidP="001F7D3C">
            <w:pPr>
              <w:widowControl w:val="0"/>
              <w:autoSpaceDE w:val="0"/>
              <w:autoSpaceDN w:val="0"/>
              <w:adjustRightInd w:val="0"/>
              <w:ind w:firstLine="381"/>
              <w:rPr>
                <w:szCs w:val="24"/>
              </w:rPr>
            </w:pPr>
            <w:r w:rsidRPr="00C010BE">
              <w:rPr>
                <w:szCs w:val="24"/>
              </w:rPr>
              <w:t xml:space="preserve"> –</w:t>
            </w:r>
            <w:r w:rsidR="006759CD" w:rsidRPr="00C010BE">
              <w:rPr>
                <w:szCs w:val="24"/>
              </w:rPr>
              <w:t xml:space="preserve"> </w:t>
            </w:r>
            <w:r w:rsidR="00BE095F" w:rsidRPr="00C010BE">
              <w:rPr>
                <w:szCs w:val="24"/>
              </w:rPr>
              <w:t>устройство тротуаров дворовых территорий</w:t>
            </w:r>
            <w:r w:rsidR="00C548A5" w:rsidRPr="00C010BE">
              <w:rPr>
                <w:szCs w:val="24"/>
              </w:rPr>
              <w:t>.</w:t>
            </w:r>
          </w:p>
          <w:p w:rsidR="00716468" w:rsidRPr="00C010BE" w:rsidRDefault="00991C9C" w:rsidP="001F7D3C">
            <w:pPr>
              <w:ind w:firstLine="381"/>
              <w:rPr>
                <w:szCs w:val="24"/>
              </w:rPr>
            </w:pPr>
            <w:r w:rsidRPr="00C010BE">
              <w:rPr>
                <w:szCs w:val="24"/>
              </w:rPr>
              <w:t>Подпрограмма «Благоустройство территории» также реализуется</w:t>
            </w:r>
            <w:r w:rsidR="002926F7" w:rsidRPr="00C010BE">
              <w:rPr>
                <w:szCs w:val="24"/>
              </w:rPr>
              <w:t xml:space="preserve"> </w:t>
            </w:r>
            <w:r w:rsidRPr="00C010BE">
              <w:rPr>
                <w:szCs w:val="24"/>
              </w:rPr>
              <w:t>в</w:t>
            </w:r>
            <w:r w:rsidR="002926F7" w:rsidRPr="00C010BE">
              <w:rPr>
                <w:szCs w:val="24"/>
              </w:rPr>
              <w:t xml:space="preserve"> рамках </w:t>
            </w:r>
            <w:r w:rsidRPr="00C010BE">
              <w:rPr>
                <w:szCs w:val="24"/>
              </w:rPr>
              <w:t>муниципальной программ</w:t>
            </w:r>
            <w:r w:rsidR="002926F7" w:rsidRPr="00C010BE">
              <w:rPr>
                <w:szCs w:val="24"/>
              </w:rPr>
              <w:t>ы</w:t>
            </w:r>
            <w:r w:rsidRPr="00C010BE">
              <w:rPr>
                <w:szCs w:val="24"/>
              </w:rPr>
              <w:t xml:space="preserve"> до 2022 года «Комплексное развитие систем жизнеобеспечения в Октябрьском городском округе Пермского края», утвержденной постановление Администрации Октябрьского муниципального района от 17.12.2019 № 1048</w:t>
            </w:r>
            <w:r w:rsidR="00547043" w:rsidRPr="00C010BE">
              <w:rPr>
                <w:szCs w:val="24"/>
              </w:rPr>
              <w:t>-</w:t>
            </w:r>
            <w:r w:rsidRPr="00C010BE">
              <w:rPr>
                <w:szCs w:val="24"/>
              </w:rPr>
              <w:t>266</w:t>
            </w:r>
            <w:r w:rsidR="00547043" w:rsidRPr="00C010BE">
              <w:rPr>
                <w:szCs w:val="24"/>
              </w:rPr>
              <w:t>-</w:t>
            </w:r>
            <w:r w:rsidRPr="00C010BE">
              <w:rPr>
                <w:szCs w:val="24"/>
              </w:rPr>
              <w:t>01</w:t>
            </w:r>
            <w:r w:rsidR="00547043" w:rsidRPr="00C010BE">
              <w:rPr>
                <w:szCs w:val="24"/>
              </w:rPr>
              <w:t>-</w:t>
            </w:r>
            <w:r w:rsidRPr="00C010BE">
              <w:rPr>
                <w:szCs w:val="24"/>
              </w:rPr>
              <w:t>05.</w:t>
            </w:r>
            <w:r w:rsidR="002926F7" w:rsidRPr="00C010BE">
              <w:rPr>
                <w:szCs w:val="24"/>
              </w:rPr>
              <w:t xml:space="preserve"> В подпрограмме констатируется, что в неудовлетворительном состоянии находятся многие </w:t>
            </w:r>
            <w:proofErr w:type="spellStart"/>
            <w:r w:rsidR="002926F7" w:rsidRPr="00C010BE">
              <w:rPr>
                <w:szCs w:val="24"/>
              </w:rPr>
              <w:t>внутридворовые</w:t>
            </w:r>
            <w:proofErr w:type="spellEnd"/>
            <w:r w:rsidR="002926F7" w:rsidRPr="00C010BE">
              <w:rPr>
                <w:szCs w:val="24"/>
              </w:rPr>
              <w:t xml:space="preserve"> территории. При проведении аварийных работ на инженерных сетях, проходящих через жилые застройки, </w:t>
            </w:r>
            <w:proofErr w:type="spellStart"/>
            <w:r w:rsidR="002926F7" w:rsidRPr="00C010BE">
              <w:rPr>
                <w:szCs w:val="24"/>
              </w:rPr>
              <w:t>внутридворовая</w:t>
            </w:r>
            <w:proofErr w:type="spellEnd"/>
            <w:r w:rsidR="002926F7" w:rsidRPr="00C010BE">
              <w:rPr>
                <w:szCs w:val="24"/>
              </w:rPr>
              <w:t xml:space="preserve"> территория практически не восстанавливается. Имеющиеся детские площадки не соответствуют реальной </w:t>
            </w:r>
            <w:proofErr w:type="gramStart"/>
            <w:r w:rsidR="002926F7" w:rsidRPr="00C010BE">
              <w:rPr>
                <w:szCs w:val="24"/>
              </w:rPr>
              <w:t>потребности..</w:t>
            </w:r>
            <w:proofErr w:type="gramEnd"/>
            <w:r w:rsidR="002926F7" w:rsidRPr="00C010BE">
              <w:rPr>
                <w:szCs w:val="24"/>
              </w:rPr>
              <w:t xml:space="preserve"> В достаточной мере не проводится работа по озеленению территории. </w:t>
            </w:r>
            <w:r w:rsidR="00716468" w:rsidRPr="00C010BE">
              <w:rPr>
                <w:szCs w:val="24"/>
              </w:rPr>
              <w:t>Целевой показатель:</w:t>
            </w:r>
          </w:p>
          <w:p w:rsidR="00991C9C" w:rsidRPr="00C010BE" w:rsidRDefault="006759CD" w:rsidP="001F7D3C">
            <w:pPr>
              <w:ind w:firstLine="381"/>
              <w:rPr>
                <w:szCs w:val="24"/>
              </w:rPr>
            </w:pPr>
            <w:r w:rsidRPr="00C010BE">
              <w:rPr>
                <w:szCs w:val="24"/>
              </w:rPr>
              <w:t xml:space="preserve"> </w:t>
            </w:r>
            <w:r w:rsidR="0011405B" w:rsidRPr="00C010BE">
              <w:rPr>
                <w:szCs w:val="24"/>
              </w:rPr>
              <w:t>–</w:t>
            </w:r>
            <w:r w:rsidRPr="00C010BE">
              <w:rPr>
                <w:szCs w:val="24"/>
              </w:rPr>
              <w:t xml:space="preserve"> </w:t>
            </w:r>
            <w:r w:rsidR="00716468" w:rsidRPr="00C010BE">
              <w:rPr>
                <w:szCs w:val="24"/>
              </w:rPr>
              <w:t>уровень благоустройства</w:t>
            </w:r>
            <w:r w:rsidR="0011405B" w:rsidRPr="00C010BE">
              <w:rPr>
                <w:szCs w:val="24"/>
              </w:rPr>
              <w:t xml:space="preserve"> –</w:t>
            </w:r>
            <w:r w:rsidRPr="00C010BE">
              <w:rPr>
                <w:szCs w:val="24"/>
              </w:rPr>
              <w:t xml:space="preserve"> </w:t>
            </w:r>
            <w:r w:rsidR="00716468" w:rsidRPr="00C010BE">
              <w:rPr>
                <w:szCs w:val="24"/>
              </w:rPr>
              <w:t>70%;</w:t>
            </w:r>
          </w:p>
          <w:p w:rsidR="00991C9C" w:rsidRPr="00C010BE" w:rsidRDefault="0011405B" w:rsidP="001F7D3C">
            <w:pPr>
              <w:ind w:firstLine="381"/>
              <w:rPr>
                <w:szCs w:val="24"/>
              </w:rPr>
            </w:pPr>
            <w:r w:rsidRPr="00C010BE">
              <w:rPr>
                <w:szCs w:val="24"/>
              </w:rPr>
              <w:t xml:space="preserve"> –</w:t>
            </w:r>
            <w:r w:rsidR="006759CD" w:rsidRPr="00C010BE">
              <w:rPr>
                <w:szCs w:val="24"/>
              </w:rPr>
              <w:t xml:space="preserve"> </w:t>
            </w:r>
            <w:r w:rsidR="00716468" w:rsidRPr="00C010BE">
              <w:rPr>
                <w:szCs w:val="24"/>
              </w:rPr>
              <w:t>количество обустроенных площадок ТКО – 27 ед.</w:t>
            </w:r>
          </w:p>
          <w:p w:rsidR="00716468" w:rsidRPr="00C010BE" w:rsidRDefault="00716468" w:rsidP="001F7D3C">
            <w:pPr>
              <w:ind w:firstLine="381"/>
              <w:rPr>
                <w:szCs w:val="24"/>
              </w:rPr>
            </w:pPr>
          </w:p>
          <w:p w:rsidR="009C2521" w:rsidRPr="00C010BE" w:rsidRDefault="00CC7A22" w:rsidP="001F7D3C">
            <w:pPr>
              <w:ind w:firstLine="381"/>
              <w:rPr>
                <w:szCs w:val="24"/>
              </w:rPr>
            </w:pPr>
            <w:r w:rsidRPr="00C010BE">
              <w:rPr>
                <w:szCs w:val="24"/>
              </w:rPr>
              <w:t xml:space="preserve">В настоящих </w:t>
            </w:r>
            <w:r w:rsidR="009E46C0" w:rsidRPr="00C010BE">
              <w:rPr>
                <w:szCs w:val="24"/>
              </w:rPr>
              <w:t>Н</w:t>
            </w:r>
            <w:r w:rsidRPr="00C010BE">
              <w:rPr>
                <w:szCs w:val="24"/>
              </w:rPr>
              <w:t xml:space="preserve">ормативах следуя </w:t>
            </w:r>
            <w:r w:rsidR="009E46C0" w:rsidRPr="00C010BE">
              <w:rPr>
                <w:szCs w:val="24"/>
              </w:rPr>
              <w:t xml:space="preserve">п. 7.5 </w:t>
            </w:r>
            <w:r w:rsidR="0052532C" w:rsidRPr="00C010BE">
              <w:rPr>
                <w:szCs w:val="24"/>
              </w:rPr>
              <w:t>СП 42.13330.2016</w:t>
            </w:r>
            <w:r w:rsidR="0052532C" w:rsidRPr="00C010BE">
              <w:rPr>
                <w:rFonts w:eastAsia="Times New Roman"/>
                <w:sz w:val="20"/>
                <w:szCs w:val="20"/>
              </w:rPr>
              <w:t xml:space="preserve"> </w:t>
            </w:r>
            <w:r w:rsidR="0052532C" w:rsidRPr="00C010BE">
              <w:rPr>
                <w:szCs w:val="24"/>
              </w:rPr>
              <w:t xml:space="preserve">устанавливаются расчетные показатели обеспеченности жителей площадью элементов благоустройства </w:t>
            </w:r>
            <w:r w:rsidR="009C2521" w:rsidRPr="00C010BE">
              <w:rPr>
                <w:szCs w:val="24"/>
              </w:rPr>
              <w:t xml:space="preserve">(площадок) </w:t>
            </w:r>
            <w:r w:rsidR="0052532C" w:rsidRPr="00C010BE">
              <w:rPr>
                <w:szCs w:val="24"/>
              </w:rPr>
              <w:t>дворов</w:t>
            </w:r>
            <w:r w:rsidR="003528EC" w:rsidRPr="00C010BE">
              <w:rPr>
                <w:szCs w:val="24"/>
              </w:rPr>
              <w:t>ой</w:t>
            </w:r>
            <w:r w:rsidR="0052532C" w:rsidRPr="00C010BE">
              <w:rPr>
                <w:szCs w:val="24"/>
              </w:rPr>
              <w:t xml:space="preserve"> территори</w:t>
            </w:r>
            <w:r w:rsidR="003528EC" w:rsidRPr="00C010BE">
              <w:rPr>
                <w:szCs w:val="24"/>
              </w:rPr>
              <w:t>и</w:t>
            </w:r>
            <w:r w:rsidR="0052532C" w:rsidRPr="00C010BE">
              <w:rPr>
                <w:szCs w:val="24"/>
              </w:rPr>
              <w:t xml:space="preserve"> многоквартирн</w:t>
            </w:r>
            <w:r w:rsidR="003528EC" w:rsidRPr="00C010BE">
              <w:rPr>
                <w:szCs w:val="24"/>
              </w:rPr>
              <w:t>ого</w:t>
            </w:r>
            <w:r w:rsidR="0052532C" w:rsidRPr="00C010BE">
              <w:rPr>
                <w:szCs w:val="24"/>
              </w:rPr>
              <w:t xml:space="preserve"> жил</w:t>
            </w:r>
            <w:r w:rsidR="003528EC" w:rsidRPr="00C010BE">
              <w:rPr>
                <w:szCs w:val="24"/>
              </w:rPr>
              <w:t>ого</w:t>
            </w:r>
            <w:r w:rsidR="0052532C" w:rsidRPr="00C010BE">
              <w:rPr>
                <w:szCs w:val="24"/>
              </w:rPr>
              <w:t xml:space="preserve"> дом</w:t>
            </w:r>
            <w:r w:rsidR="003528EC" w:rsidRPr="00C010BE">
              <w:rPr>
                <w:szCs w:val="24"/>
              </w:rPr>
              <w:t>а</w:t>
            </w:r>
            <w:r w:rsidR="009C2521" w:rsidRPr="00C010BE">
              <w:rPr>
                <w:szCs w:val="24"/>
              </w:rPr>
              <w:t xml:space="preserve"> и расстояния от них до окон жилого дома и общественных зданий</w:t>
            </w:r>
            <w:r w:rsidR="003528EC" w:rsidRPr="00C010BE">
              <w:rPr>
                <w:szCs w:val="24"/>
              </w:rPr>
              <w:t>:</w:t>
            </w:r>
          </w:p>
          <w:p w:rsidR="009C2521" w:rsidRPr="00C010BE" w:rsidRDefault="0011405B" w:rsidP="001F7D3C">
            <w:pPr>
              <w:ind w:firstLine="381"/>
              <w:rPr>
                <w:szCs w:val="24"/>
              </w:rPr>
            </w:pPr>
            <w:r w:rsidRPr="00C010BE">
              <w:rPr>
                <w:szCs w:val="24"/>
              </w:rPr>
              <w:t xml:space="preserve"> –</w:t>
            </w:r>
            <w:r w:rsidR="006759CD" w:rsidRPr="00C010BE">
              <w:rPr>
                <w:szCs w:val="24"/>
              </w:rPr>
              <w:t xml:space="preserve"> </w:t>
            </w:r>
            <w:r w:rsidR="009C2521" w:rsidRPr="00C010BE">
              <w:rPr>
                <w:szCs w:val="24"/>
              </w:rPr>
              <w:t>для игр детей дошкольного и младшего школьного возраста;</w:t>
            </w:r>
          </w:p>
          <w:p w:rsidR="009C2521" w:rsidRPr="00C010BE" w:rsidRDefault="0011405B" w:rsidP="001F7D3C">
            <w:pPr>
              <w:ind w:firstLine="381"/>
              <w:rPr>
                <w:szCs w:val="24"/>
              </w:rPr>
            </w:pPr>
            <w:r w:rsidRPr="00C010BE">
              <w:rPr>
                <w:szCs w:val="24"/>
              </w:rPr>
              <w:t xml:space="preserve"> –</w:t>
            </w:r>
            <w:r w:rsidR="006759CD" w:rsidRPr="00C010BE">
              <w:rPr>
                <w:szCs w:val="24"/>
              </w:rPr>
              <w:t xml:space="preserve"> </w:t>
            </w:r>
            <w:r w:rsidR="009C2521" w:rsidRPr="00C010BE">
              <w:rPr>
                <w:szCs w:val="24"/>
              </w:rPr>
              <w:t>для отдыха взрослого населения;</w:t>
            </w:r>
          </w:p>
          <w:p w:rsidR="009C2521" w:rsidRPr="00C010BE" w:rsidRDefault="0011405B" w:rsidP="001F7D3C">
            <w:pPr>
              <w:ind w:firstLine="381"/>
              <w:rPr>
                <w:szCs w:val="24"/>
              </w:rPr>
            </w:pPr>
            <w:r w:rsidRPr="00C010BE">
              <w:rPr>
                <w:szCs w:val="24"/>
              </w:rPr>
              <w:t xml:space="preserve"> –</w:t>
            </w:r>
            <w:r w:rsidR="006759CD" w:rsidRPr="00C010BE">
              <w:rPr>
                <w:szCs w:val="24"/>
              </w:rPr>
              <w:t xml:space="preserve"> </w:t>
            </w:r>
            <w:r w:rsidR="009C2521" w:rsidRPr="00C010BE">
              <w:rPr>
                <w:szCs w:val="24"/>
              </w:rPr>
              <w:t>для занятий физкультурой и спортом;</w:t>
            </w:r>
          </w:p>
          <w:p w:rsidR="009C2521" w:rsidRPr="00C010BE" w:rsidRDefault="0011405B" w:rsidP="001F7D3C">
            <w:pPr>
              <w:ind w:firstLine="381"/>
              <w:rPr>
                <w:szCs w:val="24"/>
              </w:rPr>
            </w:pPr>
            <w:r w:rsidRPr="00C010BE">
              <w:rPr>
                <w:szCs w:val="24"/>
              </w:rPr>
              <w:t xml:space="preserve"> –</w:t>
            </w:r>
            <w:r w:rsidR="006759CD" w:rsidRPr="00C010BE">
              <w:rPr>
                <w:szCs w:val="24"/>
              </w:rPr>
              <w:t xml:space="preserve"> </w:t>
            </w:r>
            <w:r w:rsidR="009C2521" w:rsidRPr="00C010BE">
              <w:rPr>
                <w:szCs w:val="24"/>
              </w:rPr>
              <w:t xml:space="preserve">для хозяйственных целей; </w:t>
            </w:r>
          </w:p>
          <w:p w:rsidR="009C2521" w:rsidRPr="00C010BE" w:rsidRDefault="0011405B" w:rsidP="001F7D3C">
            <w:pPr>
              <w:ind w:firstLine="381"/>
              <w:rPr>
                <w:szCs w:val="24"/>
              </w:rPr>
            </w:pPr>
            <w:r w:rsidRPr="00C010BE">
              <w:rPr>
                <w:szCs w:val="24"/>
              </w:rPr>
              <w:t xml:space="preserve"> –</w:t>
            </w:r>
            <w:r w:rsidR="006759CD" w:rsidRPr="00C010BE">
              <w:rPr>
                <w:szCs w:val="24"/>
              </w:rPr>
              <w:t xml:space="preserve"> </w:t>
            </w:r>
            <w:r w:rsidR="009C2521" w:rsidRPr="00C010BE">
              <w:rPr>
                <w:szCs w:val="24"/>
              </w:rPr>
              <w:t>для стоянки автомобилей;</w:t>
            </w:r>
          </w:p>
          <w:p w:rsidR="00071545" w:rsidRPr="00C010BE" w:rsidRDefault="0011405B" w:rsidP="001F7D3C">
            <w:pPr>
              <w:ind w:firstLine="381"/>
              <w:rPr>
                <w:szCs w:val="24"/>
              </w:rPr>
            </w:pPr>
            <w:r w:rsidRPr="00C010BE">
              <w:rPr>
                <w:szCs w:val="24"/>
              </w:rPr>
              <w:t xml:space="preserve"> –</w:t>
            </w:r>
            <w:r w:rsidR="006759CD" w:rsidRPr="00C010BE">
              <w:rPr>
                <w:szCs w:val="24"/>
              </w:rPr>
              <w:t xml:space="preserve"> </w:t>
            </w:r>
            <w:r w:rsidR="009C2521" w:rsidRPr="00C010BE">
              <w:rPr>
                <w:szCs w:val="24"/>
              </w:rPr>
              <w:t>для дворового озеленения</w:t>
            </w:r>
            <w:r w:rsidR="00071545" w:rsidRPr="00C010BE">
              <w:rPr>
                <w:szCs w:val="24"/>
              </w:rPr>
              <w:t>.</w:t>
            </w:r>
          </w:p>
          <w:p w:rsidR="00EC37B0" w:rsidRPr="00C010BE" w:rsidRDefault="00EC37B0" w:rsidP="00071545">
            <w:pPr>
              <w:rPr>
                <w:szCs w:val="24"/>
              </w:rPr>
            </w:pPr>
          </w:p>
        </w:tc>
      </w:tr>
    </w:tbl>
    <w:p w:rsidR="001D33C8" w:rsidRPr="00C010BE" w:rsidRDefault="00EF58E2" w:rsidP="005B4F68">
      <w:pPr>
        <w:pStyle w:val="20"/>
        <w:rPr>
          <w:i w:val="0"/>
        </w:rPr>
      </w:pPr>
      <w:r w:rsidRPr="00C010BE">
        <w:rPr>
          <w:i w:val="0"/>
        </w:rPr>
        <w:lastRenderedPageBreak/>
        <w:t xml:space="preserve">2.7. </w:t>
      </w:r>
      <w:r w:rsidR="001D33C8" w:rsidRPr="00C010BE">
        <w:rPr>
          <w:i w:val="0"/>
        </w:rPr>
        <w:t xml:space="preserve">Перечень использованных нормативных правовых актов и иных документов </w:t>
      </w:r>
    </w:p>
    <w:p w:rsidR="001D33C8" w:rsidRPr="00C010BE" w:rsidRDefault="001D33C8" w:rsidP="001E1D06">
      <w:pPr>
        <w:keepNext/>
        <w:suppressAutoHyphens/>
        <w:spacing w:before="120" w:after="120"/>
        <w:ind w:firstLine="0"/>
        <w:jc w:val="center"/>
        <w:outlineLvl w:val="2"/>
        <w:rPr>
          <w:rFonts w:eastAsia="Times New Roman" w:cs="Arial"/>
          <w:bCs/>
          <w:i/>
          <w:szCs w:val="26"/>
        </w:rPr>
      </w:pPr>
      <w:bookmarkStart w:id="81" w:name="_Toc488148043"/>
      <w:r w:rsidRPr="00C010BE">
        <w:rPr>
          <w:rFonts w:eastAsia="Times New Roman" w:cs="Arial"/>
          <w:bCs/>
          <w:i/>
          <w:szCs w:val="26"/>
        </w:rPr>
        <w:t>Федеральные законы</w:t>
      </w:r>
      <w:bookmarkEnd w:id="81"/>
    </w:p>
    <w:p w:rsidR="001D33C8" w:rsidRPr="00C010BE" w:rsidRDefault="001D33C8" w:rsidP="00C82BBB">
      <w:pPr>
        <w:spacing w:before="120"/>
        <w:ind w:firstLine="0"/>
        <w:rPr>
          <w:szCs w:val="24"/>
        </w:rPr>
      </w:pPr>
      <w:r w:rsidRPr="00C010BE">
        <w:rPr>
          <w:szCs w:val="24"/>
        </w:rPr>
        <w:t>Градостроительный кодекс Российской Федерации от 29.12.2004 № 190</w:t>
      </w:r>
      <w:r w:rsidR="00BC5ED3" w:rsidRPr="00C010BE">
        <w:rPr>
          <w:szCs w:val="24"/>
        </w:rPr>
        <w:t>-</w:t>
      </w:r>
      <w:r w:rsidRPr="00C010BE">
        <w:rPr>
          <w:szCs w:val="24"/>
        </w:rPr>
        <w:t>ФЗ.</w:t>
      </w:r>
    </w:p>
    <w:p w:rsidR="001D33C8" w:rsidRPr="00C010BE" w:rsidRDefault="001D33C8" w:rsidP="00C82BBB">
      <w:pPr>
        <w:spacing w:before="120"/>
        <w:ind w:firstLine="0"/>
        <w:rPr>
          <w:szCs w:val="24"/>
        </w:rPr>
      </w:pPr>
      <w:r w:rsidRPr="00C010BE">
        <w:rPr>
          <w:szCs w:val="24"/>
        </w:rPr>
        <w:t>Земельный кодекс Российской Федерации от 25.10.2001 № 136</w:t>
      </w:r>
      <w:r w:rsidR="00BC5ED3" w:rsidRPr="00C010BE">
        <w:rPr>
          <w:szCs w:val="24"/>
        </w:rPr>
        <w:t>-</w:t>
      </w:r>
      <w:r w:rsidRPr="00C010BE">
        <w:rPr>
          <w:szCs w:val="24"/>
        </w:rPr>
        <w:t>ФЗ.</w:t>
      </w:r>
    </w:p>
    <w:p w:rsidR="001D33C8" w:rsidRPr="00C010BE" w:rsidRDefault="001D33C8" w:rsidP="00C82BBB">
      <w:pPr>
        <w:spacing w:before="120"/>
        <w:ind w:firstLine="0"/>
        <w:rPr>
          <w:szCs w:val="24"/>
        </w:rPr>
      </w:pPr>
      <w:r w:rsidRPr="00C010BE">
        <w:rPr>
          <w:szCs w:val="24"/>
        </w:rPr>
        <w:t>Жилищный кодекс Российской Федерации от 29.12. 2004 № 188</w:t>
      </w:r>
      <w:r w:rsidR="00BC5ED3" w:rsidRPr="00C010BE">
        <w:rPr>
          <w:szCs w:val="24"/>
        </w:rPr>
        <w:t>-</w:t>
      </w:r>
      <w:r w:rsidRPr="00C010BE">
        <w:rPr>
          <w:szCs w:val="24"/>
        </w:rPr>
        <w:t>ФЗ.</w:t>
      </w:r>
    </w:p>
    <w:p w:rsidR="001D33C8" w:rsidRPr="00C010BE" w:rsidRDefault="001D33C8" w:rsidP="00C82BBB">
      <w:pPr>
        <w:spacing w:before="120"/>
        <w:ind w:firstLine="0"/>
        <w:rPr>
          <w:szCs w:val="24"/>
        </w:rPr>
      </w:pPr>
      <w:r w:rsidRPr="00C010BE">
        <w:rPr>
          <w:szCs w:val="24"/>
        </w:rPr>
        <w:t>Водный кодекс Российской Федерации от 03.06.2006 № 74</w:t>
      </w:r>
      <w:r w:rsidR="00BC5ED3" w:rsidRPr="00C010BE">
        <w:rPr>
          <w:szCs w:val="24"/>
        </w:rPr>
        <w:t>-</w:t>
      </w:r>
      <w:r w:rsidRPr="00C010BE">
        <w:rPr>
          <w:szCs w:val="24"/>
        </w:rPr>
        <w:t>ФЗ.</w:t>
      </w:r>
    </w:p>
    <w:p w:rsidR="001D33C8" w:rsidRPr="00C010BE" w:rsidRDefault="001D33C8" w:rsidP="00C82BBB">
      <w:pPr>
        <w:spacing w:before="120"/>
        <w:ind w:firstLine="0"/>
        <w:rPr>
          <w:szCs w:val="24"/>
        </w:rPr>
      </w:pPr>
      <w:r w:rsidRPr="00C010BE">
        <w:rPr>
          <w:szCs w:val="24"/>
        </w:rPr>
        <w:t>Лесной кодекс Российской Федерации от 04.12.2006 № 200</w:t>
      </w:r>
      <w:r w:rsidR="00BC5ED3" w:rsidRPr="00C010BE">
        <w:rPr>
          <w:szCs w:val="24"/>
        </w:rPr>
        <w:t>-</w:t>
      </w:r>
      <w:r w:rsidRPr="00C010BE">
        <w:rPr>
          <w:szCs w:val="24"/>
        </w:rPr>
        <w:t>ФЗ.</w:t>
      </w:r>
    </w:p>
    <w:p w:rsidR="001D33C8" w:rsidRPr="00C010BE" w:rsidRDefault="001D33C8" w:rsidP="00C82BBB">
      <w:pPr>
        <w:spacing w:before="120"/>
        <w:ind w:firstLine="0"/>
        <w:rPr>
          <w:szCs w:val="24"/>
        </w:rPr>
      </w:pPr>
      <w:bookmarkStart w:id="82" w:name="OLE_LINK149"/>
      <w:bookmarkStart w:id="83" w:name="OLE_LINK150"/>
      <w:r w:rsidRPr="00C010BE">
        <w:rPr>
          <w:szCs w:val="24"/>
        </w:rPr>
        <w:t>Федеральный закон от 31.03.1999 № 69</w:t>
      </w:r>
      <w:r w:rsidR="00BC5ED3" w:rsidRPr="00C010BE">
        <w:rPr>
          <w:szCs w:val="24"/>
        </w:rPr>
        <w:t>-</w:t>
      </w:r>
      <w:r w:rsidRPr="00C010BE">
        <w:rPr>
          <w:szCs w:val="24"/>
        </w:rPr>
        <w:t xml:space="preserve">ФЗ </w:t>
      </w:r>
      <w:bookmarkEnd w:id="82"/>
      <w:bookmarkEnd w:id="83"/>
      <w:r w:rsidRPr="00C010BE">
        <w:rPr>
          <w:szCs w:val="24"/>
        </w:rPr>
        <w:t>«О газоснабжении в Российской Федерации».</w:t>
      </w:r>
    </w:p>
    <w:p w:rsidR="001D33C8" w:rsidRPr="00C010BE" w:rsidRDefault="001D33C8" w:rsidP="00C82BBB">
      <w:pPr>
        <w:spacing w:before="120"/>
        <w:ind w:firstLine="0"/>
        <w:rPr>
          <w:szCs w:val="24"/>
        </w:rPr>
      </w:pPr>
      <w:r w:rsidRPr="00C010BE">
        <w:rPr>
          <w:szCs w:val="24"/>
        </w:rPr>
        <w:t xml:space="preserve">Федеральный закон от </w:t>
      </w:r>
      <w:bookmarkStart w:id="84" w:name="OLE_LINK151"/>
      <w:bookmarkStart w:id="85" w:name="OLE_LINK152"/>
      <w:r w:rsidRPr="00C010BE">
        <w:rPr>
          <w:szCs w:val="24"/>
        </w:rPr>
        <w:t>27.12.2002 № 184</w:t>
      </w:r>
      <w:r w:rsidR="00BC5ED3" w:rsidRPr="00C010BE">
        <w:rPr>
          <w:szCs w:val="24"/>
        </w:rPr>
        <w:t>-</w:t>
      </w:r>
      <w:r w:rsidRPr="00C010BE">
        <w:rPr>
          <w:szCs w:val="24"/>
        </w:rPr>
        <w:t xml:space="preserve">ФЗ </w:t>
      </w:r>
      <w:bookmarkEnd w:id="84"/>
      <w:bookmarkEnd w:id="85"/>
      <w:r w:rsidRPr="00C010BE">
        <w:rPr>
          <w:szCs w:val="24"/>
        </w:rPr>
        <w:t xml:space="preserve">«О техническом регулировании» </w:t>
      </w:r>
    </w:p>
    <w:p w:rsidR="001D33C8" w:rsidRPr="00C010BE" w:rsidRDefault="001D33C8" w:rsidP="00C82BBB">
      <w:pPr>
        <w:spacing w:before="120"/>
        <w:ind w:firstLine="0"/>
        <w:rPr>
          <w:szCs w:val="24"/>
        </w:rPr>
      </w:pPr>
      <w:r w:rsidRPr="00C010BE">
        <w:rPr>
          <w:szCs w:val="24"/>
        </w:rPr>
        <w:t xml:space="preserve">Федеральный закон от </w:t>
      </w:r>
      <w:bookmarkStart w:id="86" w:name="OLE_LINK153"/>
      <w:bookmarkStart w:id="87" w:name="OLE_LINK154"/>
      <w:r w:rsidRPr="00C010BE">
        <w:rPr>
          <w:szCs w:val="24"/>
        </w:rPr>
        <w:t>26.03.2003 № 35</w:t>
      </w:r>
      <w:r w:rsidR="00BC5ED3" w:rsidRPr="00C010BE">
        <w:rPr>
          <w:szCs w:val="24"/>
        </w:rPr>
        <w:t>-</w:t>
      </w:r>
      <w:r w:rsidRPr="00C010BE">
        <w:rPr>
          <w:szCs w:val="24"/>
        </w:rPr>
        <w:t xml:space="preserve">ФЗ </w:t>
      </w:r>
      <w:bookmarkEnd w:id="86"/>
      <w:bookmarkEnd w:id="87"/>
      <w:r w:rsidRPr="00C010BE">
        <w:rPr>
          <w:szCs w:val="24"/>
        </w:rPr>
        <w:t>«Об электроэнергетике».</w:t>
      </w:r>
    </w:p>
    <w:p w:rsidR="001D33C8" w:rsidRPr="00C010BE" w:rsidRDefault="001D33C8" w:rsidP="00C82BBB">
      <w:pPr>
        <w:spacing w:before="120"/>
        <w:ind w:firstLine="0"/>
        <w:rPr>
          <w:szCs w:val="24"/>
        </w:rPr>
      </w:pPr>
      <w:r w:rsidRPr="00C010BE">
        <w:rPr>
          <w:szCs w:val="24"/>
        </w:rPr>
        <w:t xml:space="preserve">Федеральный закон от </w:t>
      </w:r>
      <w:bookmarkStart w:id="88" w:name="OLE_LINK155"/>
      <w:bookmarkStart w:id="89" w:name="OLE_LINK156"/>
      <w:r w:rsidRPr="00C010BE">
        <w:rPr>
          <w:szCs w:val="24"/>
        </w:rPr>
        <w:t>06.10.2003 № 131</w:t>
      </w:r>
      <w:r w:rsidR="00BC5ED3" w:rsidRPr="00C010BE">
        <w:rPr>
          <w:szCs w:val="24"/>
        </w:rPr>
        <w:t>-</w:t>
      </w:r>
      <w:r w:rsidRPr="00C010BE">
        <w:rPr>
          <w:szCs w:val="24"/>
        </w:rPr>
        <w:t xml:space="preserve">ФЗ </w:t>
      </w:r>
      <w:bookmarkEnd w:id="88"/>
      <w:bookmarkEnd w:id="89"/>
      <w:r w:rsidRPr="00C010BE">
        <w:rPr>
          <w:szCs w:val="24"/>
        </w:rPr>
        <w:t>«Об общих принципах организации местного самоуправления в Российской Федерации».</w:t>
      </w:r>
    </w:p>
    <w:p w:rsidR="001D33C8" w:rsidRPr="00C010BE" w:rsidRDefault="001D33C8" w:rsidP="00C82BBB">
      <w:pPr>
        <w:spacing w:before="120"/>
        <w:ind w:firstLine="0"/>
        <w:rPr>
          <w:szCs w:val="24"/>
        </w:rPr>
      </w:pPr>
      <w:r w:rsidRPr="00C010BE">
        <w:rPr>
          <w:szCs w:val="24"/>
        </w:rPr>
        <w:t xml:space="preserve">Федеральный закон от </w:t>
      </w:r>
      <w:bookmarkStart w:id="90" w:name="OLE_LINK157"/>
      <w:bookmarkStart w:id="91" w:name="OLE_LINK158"/>
      <w:r w:rsidRPr="00C010BE">
        <w:rPr>
          <w:szCs w:val="24"/>
        </w:rPr>
        <w:t>22.10.2004 № 125</w:t>
      </w:r>
      <w:r w:rsidR="00BC5ED3" w:rsidRPr="00C010BE">
        <w:rPr>
          <w:szCs w:val="24"/>
        </w:rPr>
        <w:t>-</w:t>
      </w:r>
      <w:r w:rsidRPr="00C010BE">
        <w:rPr>
          <w:szCs w:val="24"/>
        </w:rPr>
        <w:t xml:space="preserve">ФЗ </w:t>
      </w:r>
      <w:bookmarkEnd w:id="90"/>
      <w:bookmarkEnd w:id="91"/>
      <w:r w:rsidRPr="00C010BE">
        <w:rPr>
          <w:szCs w:val="24"/>
        </w:rPr>
        <w:t>«Об архивном деле в Российской Федерации».</w:t>
      </w:r>
    </w:p>
    <w:p w:rsidR="001D33C8" w:rsidRPr="00C010BE" w:rsidRDefault="001D33C8" w:rsidP="00C82BBB">
      <w:pPr>
        <w:spacing w:before="120"/>
        <w:ind w:firstLine="0"/>
        <w:rPr>
          <w:szCs w:val="24"/>
        </w:rPr>
      </w:pPr>
      <w:r w:rsidRPr="00C010BE">
        <w:rPr>
          <w:szCs w:val="24"/>
        </w:rPr>
        <w:t xml:space="preserve">Федеральный закон от </w:t>
      </w:r>
      <w:bookmarkStart w:id="92" w:name="OLE_LINK159"/>
      <w:bookmarkStart w:id="93" w:name="OLE_LINK160"/>
      <w:r w:rsidRPr="00C010BE">
        <w:rPr>
          <w:szCs w:val="24"/>
        </w:rPr>
        <w:t>24.07.2007 № 221</w:t>
      </w:r>
      <w:r w:rsidR="00BC5ED3" w:rsidRPr="00C010BE">
        <w:rPr>
          <w:szCs w:val="24"/>
        </w:rPr>
        <w:t>-</w:t>
      </w:r>
      <w:r w:rsidRPr="00C010BE">
        <w:rPr>
          <w:szCs w:val="24"/>
        </w:rPr>
        <w:t xml:space="preserve">ФЗ </w:t>
      </w:r>
      <w:bookmarkEnd w:id="92"/>
      <w:bookmarkEnd w:id="93"/>
      <w:r w:rsidRPr="00C010BE">
        <w:rPr>
          <w:szCs w:val="24"/>
        </w:rPr>
        <w:t>«О кадастровой деятельности».</w:t>
      </w:r>
    </w:p>
    <w:p w:rsidR="001D33C8" w:rsidRPr="00C010BE" w:rsidRDefault="001D33C8" w:rsidP="00C82BBB">
      <w:pPr>
        <w:spacing w:before="120"/>
        <w:ind w:firstLine="0"/>
        <w:rPr>
          <w:szCs w:val="24"/>
        </w:rPr>
      </w:pPr>
      <w:r w:rsidRPr="00C010BE">
        <w:rPr>
          <w:szCs w:val="24"/>
        </w:rPr>
        <w:t>Федеральный закон от 30.12.2009 № 384</w:t>
      </w:r>
      <w:r w:rsidR="00BC5ED3" w:rsidRPr="00C010BE">
        <w:rPr>
          <w:szCs w:val="24"/>
        </w:rPr>
        <w:t>-</w:t>
      </w:r>
      <w:r w:rsidRPr="00C010BE">
        <w:rPr>
          <w:szCs w:val="24"/>
        </w:rPr>
        <w:t>ФЗ «</w:t>
      </w:r>
      <w:bookmarkStart w:id="94" w:name="OLE_LINK161"/>
      <w:r w:rsidRPr="00C010BE">
        <w:rPr>
          <w:szCs w:val="24"/>
        </w:rPr>
        <w:t>Технический регламент о безопасности зданий и сооружений</w:t>
      </w:r>
      <w:bookmarkEnd w:id="94"/>
      <w:r w:rsidRPr="00C010BE">
        <w:rPr>
          <w:szCs w:val="24"/>
        </w:rPr>
        <w:t>».</w:t>
      </w:r>
    </w:p>
    <w:p w:rsidR="001D33C8" w:rsidRPr="00C010BE" w:rsidRDefault="001D33C8" w:rsidP="0043482B">
      <w:pPr>
        <w:keepNext/>
        <w:suppressAutoHyphens/>
        <w:spacing w:before="120" w:after="120"/>
        <w:ind w:firstLine="0"/>
        <w:jc w:val="center"/>
        <w:outlineLvl w:val="2"/>
        <w:rPr>
          <w:rFonts w:eastAsia="Times New Roman" w:cs="Arial"/>
          <w:bCs/>
          <w:i/>
          <w:szCs w:val="26"/>
        </w:rPr>
      </w:pPr>
      <w:bookmarkStart w:id="95" w:name="_Toc488148044"/>
      <w:r w:rsidRPr="00C010BE">
        <w:rPr>
          <w:rFonts w:eastAsia="Times New Roman" w:cs="Arial"/>
          <w:bCs/>
          <w:i/>
          <w:szCs w:val="26"/>
        </w:rPr>
        <w:t xml:space="preserve">Иные нормативные </w:t>
      </w:r>
      <w:r w:rsidR="001E1D06" w:rsidRPr="00C010BE">
        <w:rPr>
          <w:rFonts w:eastAsia="Times New Roman" w:cs="Arial"/>
          <w:bCs/>
          <w:i/>
          <w:szCs w:val="26"/>
        </w:rPr>
        <w:t xml:space="preserve">правовые </w:t>
      </w:r>
      <w:r w:rsidRPr="00C010BE">
        <w:rPr>
          <w:rFonts w:eastAsia="Times New Roman" w:cs="Arial"/>
          <w:bCs/>
          <w:i/>
          <w:szCs w:val="26"/>
        </w:rPr>
        <w:t>акты Российской Федерации</w:t>
      </w:r>
      <w:bookmarkEnd w:id="95"/>
    </w:p>
    <w:p w:rsidR="001D33C8" w:rsidRPr="00C010BE" w:rsidRDefault="001D33C8" w:rsidP="00C82BBB">
      <w:pPr>
        <w:spacing w:before="120"/>
        <w:ind w:firstLine="0"/>
        <w:rPr>
          <w:szCs w:val="24"/>
        </w:rPr>
      </w:pPr>
      <w:r w:rsidRPr="00C010BE">
        <w:rPr>
          <w:szCs w:val="24"/>
        </w:rPr>
        <w:t xml:space="preserve">Постановлением Правительства Российской Федерации от 26.12.2017 № 1642 «Об утверждении государственной программы Российской Федерации </w:t>
      </w:r>
      <w:r w:rsidR="00DD2E22" w:rsidRPr="00C010BE">
        <w:rPr>
          <w:szCs w:val="24"/>
        </w:rPr>
        <w:t>«</w:t>
      </w:r>
      <w:r w:rsidRPr="00C010BE">
        <w:rPr>
          <w:szCs w:val="24"/>
        </w:rPr>
        <w:t>Развитие образования</w:t>
      </w:r>
      <w:r w:rsidR="00DD2E22" w:rsidRPr="00C010BE">
        <w:rPr>
          <w:szCs w:val="24"/>
        </w:rPr>
        <w:t>»</w:t>
      </w:r>
      <w:r w:rsidRPr="00C010BE">
        <w:rPr>
          <w:szCs w:val="24"/>
        </w:rPr>
        <w:t>.</w:t>
      </w:r>
    </w:p>
    <w:p w:rsidR="001D33C8" w:rsidRPr="00C010BE" w:rsidRDefault="001D33C8" w:rsidP="00C82BBB">
      <w:pPr>
        <w:spacing w:before="120"/>
        <w:ind w:firstLine="0"/>
        <w:rPr>
          <w:szCs w:val="24"/>
        </w:rPr>
      </w:pPr>
      <w:r w:rsidRPr="00C010BE">
        <w:rPr>
          <w:szCs w:val="24"/>
        </w:rPr>
        <w:t xml:space="preserve">Письмо </w:t>
      </w:r>
      <w:proofErr w:type="spellStart"/>
      <w:r w:rsidRPr="00C010BE">
        <w:rPr>
          <w:szCs w:val="24"/>
        </w:rPr>
        <w:t>Роспотребнадзора</w:t>
      </w:r>
      <w:proofErr w:type="spellEnd"/>
      <w:r w:rsidRPr="00C010BE">
        <w:rPr>
          <w:szCs w:val="24"/>
        </w:rPr>
        <w:t xml:space="preserve"> от 29.12.2012 № 01/15199</w:t>
      </w:r>
      <w:r w:rsidR="00A81A9C" w:rsidRPr="00C010BE">
        <w:rPr>
          <w:szCs w:val="24"/>
        </w:rPr>
        <w:t>-</w:t>
      </w:r>
      <w:r w:rsidRPr="00C010BE">
        <w:rPr>
          <w:szCs w:val="24"/>
        </w:rPr>
        <w:t>12</w:t>
      </w:r>
      <w:r w:rsidR="00A81A9C" w:rsidRPr="00C010BE">
        <w:rPr>
          <w:szCs w:val="24"/>
        </w:rPr>
        <w:t>-</w:t>
      </w:r>
      <w:r w:rsidRPr="00C010BE">
        <w:rPr>
          <w:szCs w:val="24"/>
        </w:rPr>
        <w:t>23 «Об использовании помещений для занятия спортом и физкультурой образовательных учреждений».</w:t>
      </w:r>
    </w:p>
    <w:p w:rsidR="001D33C8" w:rsidRPr="00C010BE" w:rsidRDefault="001D33C8" w:rsidP="00C82BBB">
      <w:pPr>
        <w:pStyle w:val="ConsPlusNormal"/>
        <w:spacing w:before="120"/>
        <w:jc w:val="both"/>
        <w:rPr>
          <w:rFonts w:ascii="Times New Roman" w:hAnsi="Times New Roman" w:cs="Times New Roman"/>
          <w:sz w:val="24"/>
          <w:szCs w:val="24"/>
        </w:rPr>
      </w:pPr>
      <w:r w:rsidRPr="00C010BE">
        <w:rPr>
          <w:rFonts w:ascii="Times New Roman" w:hAnsi="Times New Roman" w:cs="Times New Roman"/>
          <w:sz w:val="24"/>
          <w:szCs w:val="24"/>
        </w:rPr>
        <w:t>Письмо Министерства образования и науки Российской Федерации от 04.05.2016 № АК</w:t>
      </w:r>
      <w:r w:rsidR="00CC38A3" w:rsidRPr="00C010BE">
        <w:rPr>
          <w:rFonts w:ascii="Times New Roman" w:hAnsi="Times New Roman" w:cs="Times New Roman"/>
          <w:sz w:val="24"/>
          <w:szCs w:val="24"/>
        </w:rPr>
        <w:t>-</w:t>
      </w:r>
      <w:r w:rsidRPr="00C010BE">
        <w:rPr>
          <w:rFonts w:ascii="Times New Roman" w:hAnsi="Times New Roman" w:cs="Times New Roman"/>
          <w:sz w:val="24"/>
          <w:szCs w:val="24"/>
        </w:rPr>
        <w:t xml:space="preserve">950/02 </w:t>
      </w:r>
      <w:r w:rsidR="00DD2E22" w:rsidRPr="00C010BE">
        <w:rPr>
          <w:rFonts w:ascii="Times New Roman" w:hAnsi="Times New Roman" w:cs="Times New Roman"/>
          <w:sz w:val="24"/>
          <w:szCs w:val="24"/>
        </w:rPr>
        <w:t>«</w:t>
      </w:r>
      <w:r w:rsidRPr="00C010BE">
        <w:rPr>
          <w:rFonts w:ascii="Times New Roman" w:hAnsi="Times New Roman" w:cs="Times New Roman"/>
          <w:sz w:val="24"/>
          <w:szCs w:val="24"/>
        </w:rPr>
        <w:t xml:space="preserve">О методических рекомендациях содержащее </w:t>
      </w:r>
      <w:r w:rsidR="00DD2E22" w:rsidRPr="00C010BE">
        <w:rPr>
          <w:rFonts w:ascii="Times New Roman" w:hAnsi="Times New Roman" w:cs="Times New Roman"/>
          <w:sz w:val="24"/>
          <w:szCs w:val="24"/>
        </w:rPr>
        <w:t>«</w:t>
      </w:r>
      <w:r w:rsidRPr="00C010BE">
        <w:rPr>
          <w:rFonts w:ascii="Times New Roman" w:hAnsi="Times New Roman" w:cs="Times New Roman"/>
          <w:sz w:val="24"/>
          <w:szCs w:val="24"/>
        </w:rPr>
        <w:t>Методические рекомендации по развитию сети образовательных организаций и обеспеченности населения услугами таких организаций, включающие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w:t>
      </w:r>
      <w:r w:rsidR="00DD2E22" w:rsidRPr="00C010BE">
        <w:rPr>
          <w:rFonts w:ascii="Times New Roman" w:hAnsi="Times New Roman" w:cs="Times New Roman"/>
          <w:sz w:val="24"/>
          <w:szCs w:val="24"/>
        </w:rPr>
        <w:t>»</w:t>
      </w:r>
      <w:r w:rsidRPr="00C010BE">
        <w:rPr>
          <w:rFonts w:ascii="Times New Roman" w:hAnsi="Times New Roman" w:cs="Times New Roman"/>
          <w:sz w:val="24"/>
          <w:szCs w:val="24"/>
        </w:rPr>
        <w:t xml:space="preserve">. </w:t>
      </w:r>
    </w:p>
    <w:p w:rsidR="001D33C8" w:rsidRPr="00C010BE" w:rsidRDefault="001D33C8" w:rsidP="00C82BBB">
      <w:pPr>
        <w:pStyle w:val="ConsPlusNormal"/>
        <w:spacing w:before="120"/>
        <w:jc w:val="both"/>
        <w:rPr>
          <w:rFonts w:ascii="Times New Roman" w:hAnsi="Times New Roman" w:cs="Times New Roman"/>
          <w:sz w:val="24"/>
          <w:szCs w:val="24"/>
        </w:rPr>
      </w:pPr>
      <w:r w:rsidRPr="00C010BE">
        <w:rPr>
          <w:rFonts w:ascii="Times New Roman" w:hAnsi="Times New Roman" w:cs="Times New Roman"/>
          <w:sz w:val="24"/>
          <w:szCs w:val="24"/>
        </w:rPr>
        <w:t xml:space="preserve">Приказ Федерального агентства по делам молодежи от 13.05.2016 № 167 </w:t>
      </w:r>
      <w:r w:rsidR="00DD2E22" w:rsidRPr="00C010BE">
        <w:rPr>
          <w:rFonts w:ascii="Times New Roman" w:hAnsi="Times New Roman" w:cs="Times New Roman"/>
          <w:sz w:val="24"/>
          <w:szCs w:val="24"/>
        </w:rPr>
        <w:t>«</w:t>
      </w:r>
      <w:r w:rsidRPr="00C010BE">
        <w:rPr>
          <w:rFonts w:ascii="Times New Roman" w:hAnsi="Times New Roman" w:cs="Times New Roman"/>
          <w:sz w:val="24"/>
          <w:szCs w:val="24"/>
        </w:rPr>
        <w:t>Об утверждении Методических рекомендаций по организации работы органов исполнительной власти субъектов Российской Федерации и местного самоуправления, реализующих государственную молодежную политику</w:t>
      </w:r>
      <w:r w:rsidR="00DD2E22" w:rsidRPr="00C010BE">
        <w:rPr>
          <w:rFonts w:ascii="Times New Roman" w:hAnsi="Times New Roman" w:cs="Times New Roman"/>
          <w:sz w:val="24"/>
          <w:szCs w:val="24"/>
        </w:rPr>
        <w:t>»</w:t>
      </w:r>
      <w:r w:rsidRPr="00C010BE">
        <w:rPr>
          <w:rFonts w:ascii="Times New Roman" w:hAnsi="Times New Roman" w:cs="Times New Roman"/>
          <w:sz w:val="24"/>
          <w:szCs w:val="24"/>
        </w:rPr>
        <w:t>.</w:t>
      </w:r>
    </w:p>
    <w:p w:rsidR="001D33C8" w:rsidRPr="00C010BE" w:rsidRDefault="00A81A9C" w:rsidP="00C82BBB">
      <w:pPr>
        <w:pStyle w:val="ConsPlusNormal"/>
        <w:spacing w:before="120"/>
        <w:jc w:val="both"/>
        <w:rPr>
          <w:rFonts w:ascii="Times New Roman" w:hAnsi="Times New Roman" w:cs="Times New Roman"/>
          <w:sz w:val="24"/>
          <w:szCs w:val="24"/>
        </w:rPr>
      </w:pPr>
      <w:hyperlink r:id="rId18" w:history="1">
        <w:r w:rsidR="001D33C8" w:rsidRPr="00C010BE">
          <w:rPr>
            <w:rFonts w:ascii="Times New Roman" w:hAnsi="Times New Roman" w:cs="Times New Roman"/>
            <w:sz w:val="24"/>
            <w:szCs w:val="24"/>
          </w:rPr>
          <w:t xml:space="preserve">Приказ Минэкономразвития России от 27.05.2016 № 322 </w:t>
        </w:r>
        <w:r w:rsidR="00DD2E22" w:rsidRPr="00C010BE">
          <w:rPr>
            <w:rFonts w:ascii="Times New Roman" w:hAnsi="Times New Roman" w:cs="Times New Roman"/>
            <w:sz w:val="24"/>
            <w:szCs w:val="24"/>
          </w:rPr>
          <w:t>«</w:t>
        </w:r>
        <w:r w:rsidR="001D33C8" w:rsidRPr="00C010BE">
          <w:rPr>
            <w:rFonts w:ascii="Times New Roman" w:hAnsi="Times New Roman" w:cs="Times New Roman"/>
            <w:sz w:val="24"/>
            <w:szCs w:val="24"/>
          </w:rPr>
          <w:t>Об утверждении Методических рекомендаций по созданию и организации деятельности многофункциональных центров предоставления государственных и муниципальных услуг</w:t>
        </w:r>
        <w:r w:rsidR="00DD2E22" w:rsidRPr="00C010BE">
          <w:rPr>
            <w:rFonts w:ascii="Times New Roman" w:hAnsi="Times New Roman" w:cs="Times New Roman"/>
            <w:sz w:val="24"/>
            <w:szCs w:val="24"/>
          </w:rPr>
          <w:t>»</w:t>
        </w:r>
      </w:hyperlink>
      <w:r w:rsidR="001D33C8" w:rsidRPr="00C010BE">
        <w:rPr>
          <w:rFonts w:ascii="Times New Roman" w:hAnsi="Times New Roman" w:cs="Times New Roman"/>
          <w:sz w:val="24"/>
          <w:szCs w:val="24"/>
        </w:rPr>
        <w:t>.</w:t>
      </w:r>
    </w:p>
    <w:p w:rsidR="001D33C8" w:rsidRPr="00C010BE" w:rsidRDefault="001D33C8" w:rsidP="00C82BBB">
      <w:pPr>
        <w:pStyle w:val="ConsPlusNormal"/>
        <w:spacing w:before="120"/>
        <w:jc w:val="both"/>
        <w:rPr>
          <w:rFonts w:ascii="Times New Roman" w:hAnsi="Times New Roman" w:cs="Times New Roman"/>
          <w:sz w:val="24"/>
          <w:szCs w:val="24"/>
        </w:rPr>
      </w:pPr>
      <w:r w:rsidRPr="00C010BE">
        <w:rPr>
          <w:rFonts w:ascii="Times New Roman" w:hAnsi="Times New Roman" w:cs="Times New Roman"/>
          <w:sz w:val="24"/>
          <w:szCs w:val="24"/>
        </w:rPr>
        <w:t>Приказ Министерства строительства и жилищно</w:t>
      </w:r>
      <w:r w:rsidR="00CC38A3" w:rsidRPr="00C010BE">
        <w:rPr>
          <w:rFonts w:ascii="Times New Roman" w:hAnsi="Times New Roman" w:cs="Times New Roman"/>
          <w:sz w:val="24"/>
          <w:szCs w:val="24"/>
        </w:rPr>
        <w:t>-</w:t>
      </w:r>
      <w:r w:rsidRPr="00C010BE">
        <w:rPr>
          <w:rFonts w:ascii="Times New Roman" w:hAnsi="Times New Roman" w:cs="Times New Roman"/>
          <w:sz w:val="24"/>
          <w:szCs w:val="24"/>
        </w:rPr>
        <w:t>коммунального хозяйства Российской Федерации от 13.04.2017 № 711/</w:t>
      </w:r>
      <w:proofErr w:type="spellStart"/>
      <w:r w:rsidRPr="00C010BE">
        <w:rPr>
          <w:rFonts w:ascii="Times New Roman" w:hAnsi="Times New Roman" w:cs="Times New Roman"/>
          <w:sz w:val="24"/>
          <w:szCs w:val="24"/>
        </w:rPr>
        <w:t>пр</w:t>
      </w:r>
      <w:proofErr w:type="spellEnd"/>
      <w:r w:rsidRPr="00C010BE">
        <w:rPr>
          <w:rFonts w:ascii="Times New Roman" w:hAnsi="Times New Roman" w:cs="Times New Roman"/>
          <w:sz w:val="24"/>
          <w:szCs w:val="24"/>
        </w:rPr>
        <w:t xml:space="preserve"> </w:t>
      </w:r>
      <w:r w:rsidR="00DD2E22" w:rsidRPr="00C010BE">
        <w:rPr>
          <w:rFonts w:ascii="Times New Roman" w:hAnsi="Times New Roman" w:cs="Times New Roman"/>
          <w:sz w:val="24"/>
          <w:szCs w:val="24"/>
        </w:rPr>
        <w:t>«</w:t>
      </w:r>
      <w:r w:rsidRPr="00C010BE">
        <w:rPr>
          <w:rFonts w:ascii="Times New Roman" w:hAnsi="Times New Roman" w:cs="Times New Roman"/>
          <w:sz w:val="24"/>
          <w:szCs w:val="24"/>
        </w:rPr>
        <w:t>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sidR="00DD2E22" w:rsidRPr="00C010BE">
        <w:rPr>
          <w:rFonts w:ascii="Times New Roman" w:hAnsi="Times New Roman" w:cs="Times New Roman"/>
          <w:sz w:val="24"/>
          <w:szCs w:val="24"/>
        </w:rPr>
        <w:t>»</w:t>
      </w:r>
      <w:r w:rsidRPr="00C010BE">
        <w:rPr>
          <w:rFonts w:ascii="Times New Roman" w:hAnsi="Times New Roman" w:cs="Times New Roman"/>
          <w:sz w:val="24"/>
          <w:szCs w:val="24"/>
        </w:rPr>
        <w:t xml:space="preserve">. </w:t>
      </w:r>
    </w:p>
    <w:p w:rsidR="001D33C8" w:rsidRPr="00C010BE" w:rsidRDefault="001D33C8" w:rsidP="00C82BBB">
      <w:pPr>
        <w:pStyle w:val="ConsPlusNormal"/>
        <w:spacing w:before="120"/>
        <w:jc w:val="both"/>
        <w:rPr>
          <w:rFonts w:ascii="Times New Roman" w:hAnsi="Times New Roman" w:cs="Times New Roman"/>
          <w:sz w:val="24"/>
          <w:szCs w:val="24"/>
        </w:rPr>
      </w:pPr>
      <w:r w:rsidRPr="00C010BE">
        <w:rPr>
          <w:rFonts w:ascii="Times New Roman" w:hAnsi="Times New Roman" w:cs="Times New Roman"/>
          <w:sz w:val="24"/>
          <w:szCs w:val="24"/>
        </w:rPr>
        <w:t xml:space="preserve">Приказ Министерства образования и науки Российской Федерации от 13.07.2017 № 656 </w:t>
      </w:r>
      <w:r w:rsidR="00DD2E22" w:rsidRPr="00C010BE">
        <w:rPr>
          <w:rFonts w:ascii="Times New Roman" w:hAnsi="Times New Roman" w:cs="Times New Roman"/>
          <w:sz w:val="24"/>
          <w:szCs w:val="24"/>
        </w:rPr>
        <w:t>«</w:t>
      </w:r>
      <w:r w:rsidRPr="00C010BE">
        <w:rPr>
          <w:rFonts w:ascii="Times New Roman" w:hAnsi="Times New Roman" w:cs="Times New Roman"/>
          <w:sz w:val="24"/>
          <w:szCs w:val="24"/>
        </w:rPr>
        <w:t>Об утверждении примерных положений об организациях отдыха детей и их оздоровления</w:t>
      </w:r>
      <w:r w:rsidR="00DD2E22" w:rsidRPr="00C010BE">
        <w:rPr>
          <w:rFonts w:ascii="Times New Roman" w:hAnsi="Times New Roman" w:cs="Times New Roman"/>
          <w:sz w:val="24"/>
          <w:szCs w:val="24"/>
        </w:rPr>
        <w:t>»</w:t>
      </w:r>
      <w:r w:rsidRPr="00C010BE">
        <w:rPr>
          <w:rFonts w:ascii="Times New Roman" w:hAnsi="Times New Roman" w:cs="Times New Roman"/>
          <w:sz w:val="24"/>
          <w:szCs w:val="24"/>
        </w:rPr>
        <w:t>.</w:t>
      </w:r>
    </w:p>
    <w:p w:rsidR="001D33C8" w:rsidRPr="00C010BE" w:rsidRDefault="001D33C8" w:rsidP="00C82BBB">
      <w:pPr>
        <w:pStyle w:val="ConsPlusNormal"/>
        <w:spacing w:before="120"/>
        <w:jc w:val="both"/>
        <w:rPr>
          <w:rFonts w:ascii="Times New Roman" w:hAnsi="Times New Roman" w:cs="Times New Roman"/>
          <w:sz w:val="24"/>
          <w:szCs w:val="24"/>
        </w:rPr>
      </w:pPr>
      <w:r w:rsidRPr="00C010BE">
        <w:rPr>
          <w:rFonts w:ascii="Times New Roman" w:hAnsi="Times New Roman" w:cs="Times New Roman"/>
          <w:sz w:val="24"/>
          <w:szCs w:val="24"/>
        </w:rPr>
        <w:t>Распоряжение Министерства культуры Российской Федерации от 02.08.2017 № Р</w:t>
      </w:r>
      <w:r w:rsidR="00CC38A3" w:rsidRPr="00C010BE">
        <w:rPr>
          <w:rFonts w:ascii="Times New Roman" w:hAnsi="Times New Roman" w:cs="Times New Roman"/>
          <w:sz w:val="24"/>
          <w:szCs w:val="24"/>
        </w:rPr>
        <w:t>-</w:t>
      </w:r>
      <w:r w:rsidRPr="00C010BE">
        <w:rPr>
          <w:rFonts w:ascii="Times New Roman" w:hAnsi="Times New Roman" w:cs="Times New Roman"/>
          <w:sz w:val="24"/>
          <w:szCs w:val="24"/>
        </w:rPr>
        <w:t xml:space="preserve">965 </w:t>
      </w:r>
      <w:r w:rsidR="00DD2E22" w:rsidRPr="00C010BE">
        <w:rPr>
          <w:rFonts w:ascii="Times New Roman" w:hAnsi="Times New Roman" w:cs="Times New Roman"/>
          <w:sz w:val="24"/>
          <w:szCs w:val="24"/>
        </w:rPr>
        <w:t>«</w:t>
      </w:r>
      <w:r w:rsidRPr="00C010BE">
        <w:rPr>
          <w:rFonts w:ascii="Times New Roman" w:hAnsi="Times New Roman" w:cs="Times New Roman"/>
          <w:sz w:val="24"/>
          <w:szCs w:val="24"/>
        </w:rPr>
        <w:t xml:space="preserve">О </w:t>
      </w:r>
      <w:r w:rsidRPr="00C010BE">
        <w:rPr>
          <w:rFonts w:ascii="Times New Roman" w:hAnsi="Times New Roman" w:cs="Times New Roman"/>
          <w:sz w:val="24"/>
          <w:szCs w:val="24"/>
        </w:rPr>
        <w:lastRenderedPageBreak/>
        <w:t>введении в действие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sidR="00DD2E22" w:rsidRPr="00C010BE">
        <w:rPr>
          <w:rFonts w:ascii="Times New Roman" w:hAnsi="Times New Roman" w:cs="Times New Roman"/>
          <w:sz w:val="24"/>
          <w:szCs w:val="24"/>
        </w:rPr>
        <w:t>»</w:t>
      </w:r>
      <w:r w:rsidRPr="00C010BE">
        <w:rPr>
          <w:rFonts w:ascii="Times New Roman" w:hAnsi="Times New Roman" w:cs="Times New Roman"/>
          <w:sz w:val="24"/>
          <w:szCs w:val="24"/>
        </w:rPr>
        <w:t>.</w:t>
      </w:r>
    </w:p>
    <w:p w:rsidR="001D33C8" w:rsidRPr="00C010BE" w:rsidRDefault="001D33C8" w:rsidP="00C82BBB">
      <w:pPr>
        <w:pStyle w:val="ConsPlusNormal"/>
        <w:spacing w:before="120"/>
        <w:jc w:val="both"/>
        <w:rPr>
          <w:rFonts w:ascii="Times New Roman" w:hAnsi="Times New Roman" w:cs="Times New Roman"/>
          <w:sz w:val="24"/>
          <w:szCs w:val="24"/>
        </w:rPr>
      </w:pPr>
      <w:r w:rsidRPr="00C010BE">
        <w:rPr>
          <w:rFonts w:ascii="Times New Roman" w:hAnsi="Times New Roman" w:cs="Times New Roman"/>
          <w:sz w:val="24"/>
          <w:szCs w:val="24"/>
        </w:rPr>
        <w:t>Распоряжение Министерства транспорта Российской Федерации от 31.01.2017 № НА</w:t>
      </w:r>
      <w:r w:rsidR="00CC38A3" w:rsidRPr="00C010BE">
        <w:rPr>
          <w:rFonts w:ascii="Times New Roman" w:hAnsi="Times New Roman" w:cs="Times New Roman"/>
          <w:sz w:val="24"/>
          <w:szCs w:val="24"/>
        </w:rPr>
        <w:t>-</w:t>
      </w:r>
      <w:r w:rsidRPr="00C010BE">
        <w:rPr>
          <w:rFonts w:ascii="Times New Roman" w:hAnsi="Times New Roman" w:cs="Times New Roman"/>
          <w:sz w:val="24"/>
          <w:szCs w:val="24"/>
        </w:rPr>
        <w:t>19</w:t>
      </w:r>
      <w:r w:rsidR="00CC38A3" w:rsidRPr="00C010BE">
        <w:rPr>
          <w:rFonts w:ascii="Times New Roman" w:hAnsi="Times New Roman" w:cs="Times New Roman"/>
          <w:sz w:val="24"/>
          <w:szCs w:val="24"/>
        </w:rPr>
        <w:t>-</w:t>
      </w:r>
      <w:r w:rsidRPr="00C010BE">
        <w:rPr>
          <w:rFonts w:ascii="Times New Roman" w:hAnsi="Times New Roman" w:cs="Times New Roman"/>
          <w:sz w:val="24"/>
          <w:szCs w:val="24"/>
        </w:rPr>
        <w:t xml:space="preserve">р </w:t>
      </w:r>
      <w:r w:rsidR="00DD2E22" w:rsidRPr="00C010BE">
        <w:rPr>
          <w:rFonts w:ascii="Times New Roman" w:hAnsi="Times New Roman" w:cs="Times New Roman"/>
          <w:sz w:val="24"/>
          <w:szCs w:val="24"/>
        </w:rPr>
        <w:t>«</w:t>
      </w:r>
      <w:r w:rsidRPr="00C010BE">
        <w:rPr>
          <w:rFonts w:ascii="Times New Roman" w:hAnsi="Times New Roman" w:cs="Times New Roman"/>
          <w:sz w:val="24"/>
          <w:szCs w:val="24"/>
        </w:rPr>
        <w:t>Об утверждении социального стандарта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w:t>
      </w:r>
      <w:r w:rsidR="00DD2E22" w:rsidRPr="00C010BE">
        <w:rPr>
          <w:rFonts w:ascii="Times New Roman" w:hAnsi="Times New Roman" w:cs="Times New Roman"/>
          <w:sz w:val="24"/>
          <w:szCs w:val="24"/>
        </w:rPr>
        <w:t>»</w:t>
      </w:r>
      <w:r w:rsidRPr="00C010BE">
        <w:rPr>
          <w:rFonts w:ascii="Times New Roman" w:hAnsi="Times New Roman" w:cs="Times New Roman"/>
          <w:sz w:val="24"/>
          <w:szCs w:val="24"/>
        </w:rPr>
        <w:t>.</w:t>
      </w:r>
    </w:p>
    <w:p w:rsidR="001D33C8" w:rsidRPr="00C010BE" w:rsidRDefault="00A81A9C" w:rsidP="00C82BBB">
      <w:pPr>
        <w:pStyle w:val="ConsPlusNormal"/>
        <w:spacing w:before="120"/>
        <w:jc w:val="both"/>
        <w:rPr>
          <w:rFonts w:ascii="Times New Roman" w:hAnsi="Times New Roman" w:cs="Times New Roman"/>
          <w:sz w:val="24"/>
          <w:szCs w:val="24"/>
        </w:rPr>
      </w:pPr>
      <w:hyperlink r:id="rId19" w:history="1">
        <w:r w:rsidR="001D33C8" w:rsidRPr="00C010BE">
          <w:rPr>
            <w:rFonts w:ascii="Times New Roman" w:hAnsi="Times New Roman" w:cs="Times New Roman"/>
            <w:sz w:val="24"/>
            <w:szCs w:val="24"/>
          </w:rPr>
          <w:t xml:space="preserve">Приказ Министерства спорта Российской Федерации от 21.03.2018 № 244 </w:t>
        </w:r>
        <w:r w:rsidR="00DD2E22" w:rsidRPr="00C010BE">
          <w:rPr>
            <w:rFonts w:ascii="Times New Roman" w:hAnsi="Times New Roman" w:cs="Times New Roman"/>
            <w:sz w:val="24"/>
            <w:szCs w:val="24"/>
          </w:rPr>
          <w:t>«</w:t>
        </w:r>
        <w:r w:rsidR="001D33C8" w:rsidRPr="00C010BE">
          <w:rPr>
            <w:rFonts w:ascii="Times New Roman" w:hAnsi="Times New Roman" w:cs="Times New Roman"/>
            <w:sz w:val="24"/>
            <w:szCs w:val="24"/>
          </w:rPr>
          <w:t>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r w:rsidR="00DD2E22" w:rsidRPr="00C010BE">
          <w:rPr>
            <w:rFonts w:ascii="Times New Roman" w:hAnsi="Times New Roman" w:cs="Times New Roman"/>
            <w:sz w:val="24"/>
            <w:szCs w:val="24"/>
          </w:rPr>
          <w:t>»</w:t>
        </w:r>
      </w:hyperlink>
      <w:r w:rsidR="001D33C8" w:rsidRPr="00C010BE">
        <w:rPr>
          <w:rFonts w:ascii="Times New Roman" w:hAnsi="Times New Roman" w:cs="Times New Roman"/>
          <w:sz w:val="24"/>
          <w:szCs w:val="24"/>
        </w:rPr>
        <w:t>.</w:t>
      </w:r>
    </w:p>
    <w:p w:rsidR="001D33C8" w:rsidRPr="00C010BE" w:rsidRDefault="001D33C8" w:rsidP="0043482B">
      <w:pPr>
        <w:keepNext/>
        <w:suppressAutoHyphens/>
        <w:spacing w:before="120" w:after="120"/>
        <w:ind w:firstLine="0"/>
        <w:jc w:val="center"/>
        <w:outlineLvl w:val="2"/>
        <w:rPr>
          <w:rFonts w:eastAsia="Times New Roman" w:cs="Arial"/>
          <w:bCs/>
          <w:i/>
          <w:szCs w:val="26"/>
        </w:rPr>
      </w:pPr>
      <w:bookmarkStart w:id="96" w:name="_Toc488148045"/>
      <w:r w:rsidRPr="00C010BE">
        <w:rPr>
          <w:rFonts w:eastAsia="Times New Roman" w:cs="Arial"/>
          <w:bCs/>
          <w:i/>
          <w:szCs w:val="26"/>
        </w:rPr>
        <w:t xml:space="preserve">Нормативные </w:t>
      </w:r>
      <w:r w:rsidR="001E1D06" w:rsidRPr="00C010BE">
        <w:rPr>
          <w:rFonts w:eastAsia="Times New Roman" w:cs="Arial"/>
          <w:bCs/>
          <w:i/>
          <w:szCs w:val="26"/>
        </w:rPr>
        <w:t xml:space="preserve">правовые </w:t>
      </w:r>
      <w:r w:rsidRPr="00C010BE">
        <w:rPr>
          <w:rFonts w:eastAsia="Times New Roman" w:cs="Arial"/>
          <w:bCs/>
          <w:i/>
          <w:szCs w:val="26"/>
        </w:rPr>
        <w:t>акты Пермского края</w:t>
      </w:r>
      <w:bookmarkEnd w:id="96"/>
    </w:p>
    <w:p w:rsidR="001E1D06" w:rsidRPr="00C010BE" w:rsidRDefault="001E1D06" w:rsidP="00C82BBB">
      <w:pPr>
        <w:spacing w:before="120"/>
        <w:ind w:firstLine="0"/>
        <w:rPr>
          <w:rFonts w:cs="Times New Roman"/>
          <w:szCs w:val="24"/>
        </w:rPr>
      </w:pPr>
      <w:r w:rsidRPr="00C010BE">
        <w:rPr>
          <w:rFonts w:cs="Times New Roman"/>
          <w:szCs w:val="24"/>
        </w:rPr>
        <w:t>Закон Пермского края от 04.07.2009 № 451</w:t>
      </w:r>
      <w:r w:rsidR="00CC38A3" w:rsidRPr="00C010BE">
        <w:rPr>
          <w:rFonts w:cs="Times New Roman"/>
          <w:szCs w:val="24"/>
        </w:rPr>
        <w:t>-</w:t>
      </w:r>
      <w:r w:rsidRPr="00C010BE">
        <w:rPr>
          <w:rFonts w:cs="Times New Roman"/>
          <w:szCs w:val="24"/>
        </w:rPr>
        <w:t xml:space="preserve">ПК </w:t>
      </w:r>
      <w:r w:rsidR="00DD2E22" w:rsidRPr="00C010BE">
        <w:rPr>
          <w:rFonts w:cs="Times New Roman"/>
          <w:szCs w:val="24"/>
        </w:rPr>
        <w:t>«</w:t>
      </w:r>
      <w:r w:rsidRPr="00C010BE">
        <w:rPr>
          <w:rFonts w:cs="Times New Roman"/>
          <w:szCs w:val="24"/>
        </w:rPr>
        <w:t>Об объектах культурного наследия (памятниках истории и культуры) народов Российской Федерации, расположенных на территории Пермского края</w:t>
      </w:r>
      <w:r w:rsidR="00DD2E22" w:rsidRPr="00C010BE">
        <w:rPr>
          <w:rFonts w:cs="Times New Roman"/>
          <w:szCs w:val="24"/>
        </w:rPr>
        <w:t>»</w:t>
      </w:r>
      <w:r w:rsidRPr="00C010BE">
        <w:rPr>
          <w:rFonts w:cs="Times New Roman"/>
          <w:szCs w:val="24"/>
        </w:rPr>
        <w:t xml:space="preserve">. </w:t>
      </w:r>
    </w:p>
    <w:p w:rsidR="001D33C8" w:rsidRPr="00C010BE" w:rsidRDefault="001D33C8" w:rsidP="00C82BBB">
      <w:pPr>
        <w:spacing w:before="120"/>
        <w:ind w:firstLine="0"/>
        <w:rPr>
          <w:rFonts w:cs="Times New Roman"/>
          <w:szCs w:val="24"/>
        </w:rPr>
      </w:pPr>
      <w:r w:rsidRPr="00C010BE">
        <w:rPr>
          <w:rFonts w:cs="Times New Roman"/>
          <w:szCs w:val="24"/>
        </w:rPr>
        <w:t>Закон Пермского края от 14.09.2011 № 805</w:t>
      </w:r>
      <w:r w:rsidR="00CC38A3" w:rsidRPr="00C010BE">
        <w:rPr>
          <w:rFonts w:cs="Times New Roman"/>
          <w:szCs w:val="24"/>
        </w:rPr>
        <w:t>-</w:t>
      </w:r>
      <w:r w:rsidRPr="00C010BE">
        <w:rPr>
          <w:rFonts w:cs="Times New Roman"/>
          <w:szCs w:val="24"/>
        </w:rPr>
        <w:t xml:space="preserve">ПК </w:t>
      </w:r>
      <w:r w:rsidR="00DD2E22" w:rsidRPr="00C010BE">
        <w:rPr>
          <w:rFonts w:cs="Times New Roman"/>
          <w:szCs w:val="24"/>
        </w:rPr>
        <w:t>«</w:t>
      </w:r>
      <w:r w:rsidRPr="00C010BE">
        <w:rPr>
          <w:rFonts w:cs="Times New Roman"/>
          <w:szCs w:val="24"/>
        </w:rPr>
        <w:t xml:space="preserve">О градостроительной деятельности в </w:t>
      </w:r>
      <w:r w:rsidRPr="00C010BE">
        <w:rPr>
          <w:szCs w:val="24"/>
        </w:rPr>
        <w:t>Пермском</w:t>
      </w:r>
      <w:r w:rsidRPr="00C010BE">
        <w:rPr>
          <w:rFonts w:cs="Times New Roman"/>
          <w:szCs w:val="24"/>
        </w:rPr>
        <w:t xml:space="preserve"> крае</w:t>
      </w:r>
      <w:r w:rsidR="00DD2E22" w:rsidRPr="00C010BE">
        <w:rPr>
          <w:rFonts w:cs="Times New Roman"/>
          <w:szCs w:val="24"/>
        </w:rPr>
        <w:t>»</w:t>
      </w:r>
      <w:r w:rsidRPr="00C010BE">
        <w:rPr>
          <w:rFonts w:cs="Times New Roman"/>
          <w:szCs w:val="24"/>
        </w:rPr>
        <w:t xml:space="preserve">. </w:t>
      </w:r>
    </w:p>
    <w:p w:rsidR="001D33C8" w:rsidRPr="00C010BE" w:rsidRDefault="001D33C8" w:rsidP="00C82BBB">
      <w:pPr>
        <w:spacing w:before="120"/>
        <w:ind w:firstLine="0"/>
        <w:rPr>
          <w:rFonts w:cs="Times New Roman"/>
          <w:szCs w:val="24"/>
        </w:rPr>
      </w:pPr>
      <w:r w:rsidRPr="00C010BE">
        <w:rPr>
          <w:rFonts w:cs="Times New Roman"/>
          <w:szCs w:val="24"/>
        </w:rPr>
        <w:t>Закон Пермского края от 25.03.2019 № 372</w:t>
      </w:r>
      <w:r w:rsidR="00CC38A3" w:rsidRPr="00C010BE">
        <w:rPr>
          <w:rFonts w:cs="Times New Roman"/>
          <w:szCs w:val="24"/>
        </w:rPr>
        <w:t>-</w:t>
      </w:r>
      <w:r w:rsidRPr="00C010BE">
        <w:rPr>
          <w:rFonts w:cs="Times New Roman"/>
          <w:szCs w:val="24"/>
        </w:rPr>
        <w:t xml:space="preserve">ПК </w:t>
      </w:r>
      <w:r w:rsidR="00DD2E22" w:rsidRPr="00C010BE">
        <w:rPr>
          <w:rFonts w:cs="Times New Roman"/>
          <w:szCs w:val="24"/>
        </w:rPr>
        <w:t>«</w:t>
      </w:r>
      <w:r w:rsidRPr="00C010BE">
        <w:rPr>
          <w:rFonts w:cs="Times New Roman"/>
          <w:szCs w:val="24"/>
        </w:rPr>
        <w:t>Об образовании нового муниципального образования Октябрьский городской округ</w:t>
      </w:r>
      <w:r w:rsidR="00DD2E22" w:rsidRPr="00C010BE">
        <w:rPr>
          <w:rFonts w:cs="Times New Roman"/>
          <w:szCs w:val="24"/>
        </w:rPr>
        <w:t>»</w:t>
      </w:r>
      <w:r w:rsidRPr="00C010BE">
        <w:rPr>
          <w:rFonts w:cs="Times New Roman"/>
          <w:szCs w:val="24"/>
        </w:rPr>
        <w:t>.</w:t>
      </w:r>
    </w:p>
    <w:p w:rsidR="001D33C8" w:rsidRPr="00C010BE" w:rsidRDefault="001D33C8" w:rsidP="00C82BBB">
      <w:pPr>
        <w:spacing w:before="120"/>
        <w:ind w:firstLine="0"/>
        <w:rPr>
          <w:szCs w:val="24"/>
        </w:rPr>
      </w:pPr>
      <w:r w:rsidRPr="00C010BE">
        <w:rPr>
          <w:szCs w:val="24"/>
        </w:rPr>
        <w:t>Постановление Правительства Пермского края от 22.09.2006 № 42</w:t>
      </w:r>
      <w:r w:rsidR="00CC38A3" w:rsidRPr="00C010BE">
        <w:rPr>
          <w:szCs w:val="24"/>
        </w:rPr>
        <w:t>-</w:t>
      </w:r>
      <w:r w:rsidRPr="00C010BE">
        <w:rPr>
          <w:szCs w:val="24"/>
        </w:rPr>
        <w:t xml:space="preserve">п </w:t>
      </w:r>
      <w:r w:rsidR="00DD2E22" w:rsidRPr="00C010BE">
        <w:rPr>
          <w:szCs w:val="24"/>
        </w:rPr>
        <w:t>«</w:t>
      </w:r>
      <w:r w:rsidRPr="00C010BE">
        <w:rPr>
          <w:szCs w:val="24"/>
        </w:rPr>
        <w:t>Об утверждении нормативов потребления коммунальных услуг по электроснабжению и газоснабжению для населения Пермского края</w:t>
      </w:r>
      <w:r w:rsidR="00DD2E22" w:rsidRPr="00C010BE">
        <w:rPr>
          <w:szCs w:val="24"/>
        </w:rPr>
        <w:t>»</w:t>
      </w:r>
      <w:r w:rsidRPr="00C010BE">
        <w:rPr>
          <w:szCs w:val="24"/>
        </w:rPr>
        <w:t>.</w:t>
      </w:r>
    </w:p>
    <w:p w:rsidR="001D33C8" w:rsidRPr="00C010BE" w:rsidRDefault="001D33C8" w:rsidP="00C82BBB">
      <w:pPr>
        <w:spacing w:before="120"/>
        <w:ind w:firstLine="0"/>
        <w:rPr>
          <w:szCs w:val="24"/>
        </w:rPr>
      </w:pPr>
      <w:bookmarkStart w:id="97" w:name="OLE_LINK423"/>
      <w:bookmarkStart w:id="98" w:name="OLE_LINK424"/>
      <w:r w:rsidRPr="00C010BE">
        <w:rPr>
          <w:szCs w:val="24"/>
        </w:rPr>
        <w:t>Постановление Правительства Пермского края от 22.07.2016 № 489</w:t>
      </w:r>
      <w:r w:rsidR="00CC38A3" w:rsidRPr="00C010BE">
        <w:rPr>
          <w:szCs w:val="24"/>
        </w:rPr>
        <w:t>-</w:t>
      </w:r>
      <w:r w:rsidRPr="00C010BE">
        <w:rPr>
          <w:szCs w:val="24"/>
        </w:rPr>
        <w:t>п «Об утверждении региональных нормативов градостроительного проектирования «Расчетные показатели обеспеченности населения Пермского края объектами пожарной охраны».</w:t>
      </w:r>
    </w:p>
    <w:bookmarkEnd w:id="97"/>
    <w:bookmarkEnd w:id="98"/>
    <w:p w:rsidR="001D33C8" w:rsidRPr="00C010BE" w:rsidRDefault="001D33C8" w:rsidP="00C82BBB">
      <w:pPr>
        <w:spacing w:before="120"/>
        <w:ind w:firstLine="0"/>
        <w:rPr>
          <w:szCs w:val="24"/>
        </w:rPr>
      </w:pPr>
      <w:r w:rsidRPr="00C010BE">
        <w:rPr>
          <w:szCs w:val="24"/>
        </w:rPr>
        <w:t>Постановление Правительства Пермского края от 23.12.2016 № 1156</w:t>
      </w:r>
      <w:r w:rsidR="00CC38A3" w:rsidRPr="00C010BE">
        <w:rPr>
          <w:szCs w:val="24"/>
        </w:rPr>
        <w:t>-</w:t>
      </w:r>
      <w:r w:rsidRPr="00C010BE">
        <w:rPr>
          <w:szCs w:val="24"/>
        </w:rPr>
        <w:t>п «Об утверждении региональных нормативов градостроительного проектирования «Планирование и застройка территорий садоводческих, дачных, огороднических некоммерческих объединений граждан в Пермском крае».</w:t>
      </w:r>
    </w:p>
    <w:p w:rsidR="001D33C8" w:rsidRPr="00C010BE" w:rsidRDefault="001D33C8" w:rsidP="00C82BBB">
      <w:pPr>
        <w:spacing w:before="120"/>
        <w:ind w:firstLine="0"/>
        <w:rPr>
          <w:szCs w:val="24"/>
        </w:rPr>
      </w:pPr>
      <w:r w:rsidRPr="00C010BE">
        <w:rPr>
          <w:szCs w:val="24"/>
        </w:rPr>
        <w:t xml:space="preserve">Постановление Правительства Пермского края </w:t>
      </w:r>
      <w:bookmarkStart w:id="99" w:name="OLE_LINK199"/>
      <w:bookmarkStart w:id="100" w:name="OLE_LINK200"/>
      <w:r w:rsidRPr="00C010BE">
        <w:rPr>
          <w:szCs w:val="24"/>
        </w:rPr>
        <w:t>от 03.10.2013 № 1318</w:t>
      </w:r>
      <w:r w:rsidR="00CC38A3" w:rsidRPr="00C010BE">
        <w:rPr>
          <w:szCs w:val="24"/>
        </w:rPr>
        <w:t>-</w:t>
      </w:r>
      <w:r w:rsidRPr="00C010BE">
        <w:rPr>
          <w:szCs w:val="24"/>
        </w:rPr>
        <w:t xml:space="preserve">п </w:t>
      </w:r>
      <w:bookmarkEnd w:id="99"/>
      <w:bookmarkEnd w:id="100"/>
      <w:r w:rsidRPr="00C010BE">
        <w:rPr>
          <w:szCs w:val="24"/>
        </w:rPr>
        <w:t>«Об утверждении государственной программы Пермского края «Развитие образования и науки».</w:t>
      </w:r>
    </w:p>
    <w:p w:rsidR="001D33C8" w:rsidRPr="00C010BE" w:rsidRDefault="001D33C8" w:rsidP="00C82BBB">
      <w:pPr>
        <w:spacing w:before="120"/>
        <w:ind w:firstLine="0"/>
        <w:rPr>
          <w:szCs w:val="24"/>
        </w:rPr>
      </w:pPr>
      <w:bookmarkStart w:id="101" w:name="OLE_LINK347"/>
      <w:bookmarkStart w:id="102" w:name="OLE_LINK348"/>
      <w:r w:rsidRPr="00C010BE">
        <w:rPr>
          <w:szCs w:val="24"/>
        </w:rPr>
        <w:t xml:space="preserve">Постановление Правительства Пермского края </w:t>
      </w:r>
      <w:bookmarkStart w:id="103" w:name="OLE_LINK277"/>
      <w:bookmarkStart w:id="104" w:name="OLE_LINK278"/>
      <w:r w:rsidRPr="00C010BE">
        <w:rPr>
          <w:szCs w:val="24"/>
        </w:rPr>
        <w:t>от 03.10.2013 № 1324</w:t>
      </w:r>
      <w:r w:rsidR="00CC38A3" w:rsidRPr="00C010BE">
        <w:rPr>
          <w:szCs w:val="24"/>
        </w:rPr>
        <w:t>-</w:t>
      </w:r>
      <w:r w:rsidRPr="00C010BE">
        <w:rPr>
          <w:szCs w:val="24"/>
        </w:rPr>
        <w:t xml:space="preserve">п </w:t>
      </w:r>
      <w:bookmarkEnd w:id="103"/>
      <w:bookmarkEnd w:id="104"/>
      <w:r w:rsidRPr="00C010BE">
        <w:rPr>
          <w:szCs w:val="24"/>
        </w:rPr>
        <w:t xml:space="preserve">«Об утверждении государственной программы «Спортивное </w:t>
      </w:r>
      <w:proofErr w:type="spellStart"/>
      <w:r w:rsidRPr="00C010BE">
        <w:rPr>
          <w:szCs w:val="24"/>
        </w:rPr>
        <w:t>Прикамье</w:t>
      </w:r>
      <w:proofErr w:type="spellEnd"/>
      <w:r w:rsidRPr="00C010BE">
        <w:rPr>
          <w:szCs w:val="24"/>
        </w:rPr>
        <w:t>».</w:t>
      </w:r>
    </w:p>
    <w:p w:rsidR="001D33C8" w:rsidRPr="00C010BE" w:rsidRDefault="001D33C8" w:rsidP="00C82BBB">
      <w:pPr>
        <w:spacing w:before="120"/>
        <w:ind w:firstLine="0"/>
        <w:rPr>
          <w:szCs w:val="24"/>
        </w:rPr>
      </w:pPr>
      <w:bookmarkStart w:id="105" w:name="OLE_LINK357"/>
      <w:bookmarkEnd w:id="101"/>
      <w:bookmarkEnd w:id="102"/>
      <w:r w:rsidRPr="00C010BE">
        <w:rPr>
          <w:szCs w:val="24"/>
        </w:rPr>
        <w:t xml:space="preserve">Постановление Правительства Пермского края </w:t>
      </w:r>
      <w:bookmarkStart w:id="106" w:name="OLE_LINK352"/>
      <w:bookmarkStart w:id="107" w:name="OLE_LINK353"/>
      <w:r w:rsidRPr="00C010BE">
        <w:rPr>
          <w:szCs w:val="24"/>
        </w:rPr>
        <w:t>от 03.10.2013 № 1317</w:t>
      </w:r>
      <w:r w:rsidR="00CC38A3" w:rsidRPr="00C010BE">
        <w:rPr>
          <w:szCs w:val="24"/>
        </w:rPr>
        <w:t>-</w:t>
      </w:r>
      <w:r w:rsidRPr="00C010BE">
        <w:rPr>
          <w:szCs w:val="24"/>
        </w:rPr>
        <w:t xml:space="preserve">п </w:t>
      </w:r>
      <w:bookmarkEnd w:id="106"/>
      <w:bookmarkEnd w:id="107"/>
      <w:r w:rsidRPr="00C010BE">
        <w:rPr>
          <w:szCs w:val="24"/>
        </w:rPr>
        <w:t>«Об утверждении государственной программы Пермского края «Культура Пермского края».</w:t>
      </w:r>
    </w:p>
    <w:bookmarkEnd w:id="105"/>
    <w:p w:rsidR="001D33C8" w:rsidRPr="00C010BE" w:rsidRDefault="001D33C8" w:rsidP="00C82BBB">
      <w:pPr>
        <w:spacing w:before="120"/>
        <w:ind w:firstLine="0"/>
        <w:rPr>
          <w:szCs w:val="24"/>
        </w:rPr>
      </w:pPr>
      <w:r w:rsidRPr="00C010BE">
        <w:rPr>
          <w:szCs w:val="24"/>
        </w:rPr>
        <w:t>Постановлением Правительства Пермского края от 21.03.2018 № 150</w:t>
      </w:r>
      <w:r w:rsidR="00CC38A3" w:rsidRPr="00C010BE">
        <w:rPr>
          <w:szCs w:val="24"/>
        </w:rPr>
        <w:t>-</w:t>
      </w:r>
      <w:r w:rsidRPr="00C010BE">
        <w:rPr>
          <w:szCs w:val="24"/>
        </w:rPr>
        <w:t xml:space="preserve">п «Об утверждении нормативов минимальной обеспеченности населения площадью торговых объектов в Пермском крае». </w:t>
      </w:r>
    </w:p>
    <w:p w:rsidR="001D33C8" w:rsidRPr="00C010BE" w:rsidRDefault="001D33C8" w:rsidP="00C82BBB">
      <w:pPr>
        <w:spacing w:before="120"/>
        <w:ind w:firstLine="0"/>
        <w:rPr>
          <w:szCs w:val="24"/>
        </w:rPr>
      </w:pPr>
      <w:r w:rsidRPr="00C010BE">
        <w:rPr>
          <w:szCs w:val="24"/>
        </w:rPr>
        <w:t>Постановление Правительства Пермского края от 17.08.2018 № 459</w:t>
      </w:r>
      <w:r w:rsidR="00CC38A3" w:rsidRPr="00C010BE">
        <w:rPr>
          <w:szCs w:val="24"/>
        </w:rPr>
        <w:t>-</w:t>
      </w:r>
      <w:r w:rsidRPr="00C010BE">
        <w:rPr>
          <w:szCs w:val="24"/>
        </w:rPr>
        <w:t>п Об утверждении Региональных нормативов градостроительного проектирования "Предельные значения расчетных показателей минимально допустимого уровня обеспеченности дошкольными образовательными организациями и общеобразовательными организациями населения муниципальных образований Пермского края и предельные значения расчетных показателей максимально допустимого уровня территориальной доступности дошкольных образовательных организаций и общеобразовательных организаций для населения муниципальных образований Пермского края"</w:t>
      </w:r>
    </w:p>
    <w:p w:rsidR="001D33C8" w:rsidRPr="00C010BE" w:rsidRDefault="001D33C8" w:rsidP="00C82BBB">
      <w:pPr>
        <w:spacing w:before="120"/>
        <w:ind w:firstLine="0"/>
        <w:rPr>
          <w:szCs w:val="24"/>
        </w:rPr>
      </w:pPr>
      <w:r w:rsidRPr="00C010BE">
        <w:rPr>
          <w:szCs w:val="24"/>
        </w:rPr>
        <w:lastRenderedPageBreak/>
        <w:t>Приказ Министерства градостроительства и развития инфраструктуры Пермского края от 12.06.2009 № СЭД</w:t>
      </w:r>
      <w:r w:rsidR="00CC38A3" w:rsidRPr="00C010BE">
        <w:rPr>
          <w:szCs w:val="24"/>
        </w:rPr>
        <w:t>-</w:t>
      </w:r>
      <w:r w:rsidRPr="00C010BE">
        <w:rPr>
          <w:szCs w:val="24"/>
        </w:rPr>
        <w:t>35</w:t>
      </w:r>
      <w:r w:rsidR="00CC38A3" w:rsidRPr="00C010BE">
        <w:rPr>
          <w:szCs w:val="24"/>
        </w:rPr>
        <w:t>-</w:t>
      </w:r>
      <w:r w:rsidRPr="00C010BE">
        <w:rPr>
          <w:szCs w:val="24"/>
        </w:rPr>
        <w:t>07</w:t>
      </w:r>
      <w:r w:rsidR="00CC38A3" w:rsidRPr="00C010BE">
        <w:rPr>
          <w:szCs w:val="24"/>
        </w:rPr>
        <w:t>-</w:t>
      </w:r>
      <w:r w:rsidRPr="00C010BE">
        <w:rPr>
          <w:szCs w:val="24"/>
        </w:rPr>
        <w:t>04</w:t>
      </w:r>
      <w:r w:rsidR="00CC38A3" w:rsidRPr="00C010BE">
        <w:rPr>
          <w:szCs w:val="24"/>
        </w:rPr>
        <w:t>-</w:t>
      </w:r>
      <w:r w:rsidRPr="00C010BE">
        <w:rPr>
          <w:szCs w:val="24"/>
        </w:rPr>
        <w:t>38 «Об утверждении временного регионального норматива градостроительного проектирования «Планировка и застройка городских и сельских поселений Пермского края».</w:t>
      </w:r>
    </w:p>
    <w:p w:rsidR="001D33C8" w:rsidRPr="00C010BE" w:rsidRDefault="001D33C8" w:rsidP="00C82BBB">
      <w:pPr>
        <w:spacing w:before="120"/>
        <w:ind w:firstLine="0"/>
        <w:rPr>
          <w:szCs w:val="24"/>
        </w:rPr>
      </w:pPr>
      <w:r w:rsidRPr="00C010BE">
        <w:rPr>
          <w:szCs w:val="24"/>
        </w:rPr>
        <w:t>Приказ Региональной служба по тарифам Пермского края от 07.06.2017 № СЭД</w:t>
      </w:r>
      <w:r w:rsidR="00CC38A3" w:rsidRPr="00C010BE">
        <w:rPr>
          <w:szCs w:val="24"/>
        </w:rPr>
        <w:t>-</w:t>
      </w:r>
      <w:r w:rsidRPr="00C010BE">
        <w:rPr>
          <w:szCs w:val="24"/>
        </w:rPr>
        <w:t>46</w:t>
      </w:r>
      <w:r w:rsidR="00CC38A3" w:rsidRPr="00C010BE">
        <w:rPr>
          <w:szCs w:val="24"/>
        </w:rPr>
        <w:t>-</w:t>
      </w:r>
      <w:r w:rsidRPr="00C010BE">
        <w:rPr>
          <w:szCs w:val="24"/>
        </w:rPr>
        <w:t>09</w:t>
      </w:r>
      <w:r w:rsidR="00CC38A3" w:rsidRPr="00C010BE">
        <w:rPr>
          <w:szCs w:val="24"/>
        </w:rPr>
        <w:t>-</w:t>
      </w:r>
      <w:r w:rsidRPr="00C010BE">
        <w:rPr>
          <w:szCs w:val="24"/>
        </w:rPr>
        <w:t>24</w:t>
      </w:r>
      <w:r w:rsidR="00CC38A3" w:rsidRPr="00C010BE">
        <w:rPr>
          <w:szCs w:val="24"/>
        </w:rPr>
        <w:t>-</w:t>
      </w:r>
      <w:r w:rsidRPr="00C010BE">
        <w:rPr>
          <w:szCs w:val="24"/>
        </w:rPr>
        <w:t>1 «Об утверждении нормативов потребления холодной воды, горячей воды в целях содержания общего имущества в многоквартирном доме на территории Пермского края».</w:t>
      </w:r>
    </w:p>
    <w:p w:rsidR="001D33C8" w:rsidRPr="00C010BE" w:rsidRDefault="001D33C8" w:rsidP="0043482B">
      <w:pPr>
        <w:keepNext/>
        <w:suppressAutoHyphens/>
        <w:spacing w:before="120" w:after="120"/>
        <w:ind w:firstLine="0"/>
        <w:jc w:val="center"/>
        <w:outlineLvl w:val="2"/>
        <w:rPr>
          <w:rFonts w:eastAsia="Times New Roman" w:cs="Arial"/>
          <w:bCs/>
          <w:i/>
          <w:szCs w:val="26"/>
        </w:rPr>
      </w:pPr>
      <w:bookmarkStart w:id="108" w:name="_Toc488148046"/>
      <w:r w:rsidRPr="00C010BE">
        <w:rPr>
          <w:rFonts w:eastAsia="Times New Roman" w:cs="Arial"/>
          <w:bCs/>
          <w:i/>
          <w:szCs w:val="26"/>
        </w:rPr>
        <w:t>Нормативные акты Октябрьского городского округа Пермского края</w:t>
      </w:r>
      <w:bookmarkEnd w:id="108"/>
    </w:p>
    <w:p w:rsidR="001D33C8" w:rsidRPr="00C010BE" w:rsidRDefault="001D33C8" w:rsidP="00C82BBB">
      <w:pPr>
        <w:spacing w:before="120"/>
        <w:ind w:firstLine="0"/>
        <w:rPr>
          <w:szCs w:val="24"/>
        </w:rPr>
      </w:pPr>
      <w:bookmarkStart w:id="109" w:name="OLE_LINK68"/>
      <w:bookmarkStart w:id="110" w:name="OLE_LINK69"/>
      <w:r w:rsidRPr="00C010BE">
        <w:rPr>
          <w:szCs w:val="24"/>
        </w:rPr>
        <w:t>Решение Земского Собрания Октябрьского муниципального района Пермского края от 31.08.2012 № 64 «Об утверждении Стратегии социально</w:t>
      </w:r>
      <w:r w:rsidR="00CC38A3" w:rsidRPr="00C010BE">
        <w:rPr>
          <w:szCs w:val="24"/>
        </w:rPr>
        <w:t>-</w:t>
      </w:r>
      <w:r w:rsidRPr="00C010BE">
        <w:rPr>
          <w:szCs w:val="24"/>
        </w:rPr>
        <w:t>экономического развития Октябрьского муниципального района Пермского края на 2012</w:t>
      </w:r>
      <w:r w:rsidR="007D09DE">
        <w:rPr>
          <w:szCs w:val="24"/>
        </w:rPr>
        <w:t>-</w:t>
      </w:r>
      <w:r w:rsidRPr="00C010BE">
        <w:rPr>
          <w:szCs w:val="24"/>
        </w:rPr>
        <w:t>2027 годы»</w:t>
      </w:r>
      <w:bookmarkEnd w:id="109"/>
      <w:bookmarkEnd w:id="110"/>
      <w:r w:rsidRPr="00C010BE">
        <w:rPr>
          <w:szCs w:val="24"/>
        </w:rPr>
        <w:t>.</w:t>
      </w:r>
    </w:p>
    <w:p w:rsidR="001D33C8" w:rsidRPr="00C010BE" w:rsidRDefault="001D33C8" w:rsidP="00C82BBB">
      <w:pPr>
        <w:pStyle w:val="affffffff6"/>
        <w:spacing w:before="120" w:after="0" w:line="240" w:lineRule="auto"/>
        <w:jc w:val="both"/>
        <w:rPr>
          <w:b w:val="0"/>
          <w:sz w:val="24"/>
          <w:szCs w:val="24"/>
        </w:rPr>
      </w:pPr>
      <w:bookmarkStart w:id="111" w:name="OLE_LINK331"/>
      <w:bookmarkStart w:id="112" w:name="OLE_LINK332"/>
      <w:r w:rsidRPr="00C010BE">
        <w:rPr>
          <w:b w:val="0"/>
          <w:sz w:val="24"/>
          <w:szCs w:val="24"/>
        </w:rPr>
        <w:t xml:space="preserve">Постановление Администрации Октябрьского муниципального района Пермского края от 14.02.2019 № </w:t>
      </w:r>
      <w:r w:rsidRPr="00C010BE">
        <w:rPr>
          <w:b w:val="0"/>
          <w:sz w:val="24"/>
          <w:szCs w:val="24"/>
        </w:rPr>
        <w:fldChar w:fldCharType="begin"/>
      </w:r>
      <w:r w:rsidRPr="00C010BE">
        <w:rPr>
          <w:b w:val="0"/>
          <w:sz w:val="24"/>
          <w:szCs w:val="24"/>
        </w:rPr>
        <w:instrText xml:space="preserve"> DOCPROPERTY  reg_number  \* MERGEFORMAT </w:instrText>
      </w:r>
      <w:r w:rsidRPr="00C010BE">
        <w:rPr>
          <w:b w:val="0"/>
          <w:sz w:val="24"/>
          <w:szCs w:val="24"/>
        </w:rPr>
        <w:fldChar w:fldCharType="separate"/>
      </w:r>
      <w:r w:rsidRPr="00C010BE">
        <w:rPr>
          <w:b w:val="0"/>
          <w:sz w:val="24"/>
          <w:szCs w:val="24"/>
        </w:rPr>
        <w:t>56</w:t>
      </w:r>
      <w:r w:rsidR="00BC5ED3" w:rsidRPr="00C010BE">
        <w:rPr>
          <w:b w:val="0"/>
          <w:sz w:val="24"/>
          <w:szCs w:val="24"/>
        </w:rPr>
        <w:t>-</w:t>
      </w:r>
      <w:r w:rsidRPr="00C010BE">
        <w:rPr>
          <w:b w:val="0"/>
          <w:sz w:val="24"/>
          <w:szCs w:val="24"/>
        </w:rPr>
        <w:t>266</w:t>
      </w:r>
      <w:r w:rsidR="00BC5ED3" w:rsidRPr="00C010BE">
        <w:rPr>
          <w:b w:val="0"/>
          <w:sz w:val="24"/>
          <w:szCs w:val="24"/>
        </w:rPr>
        <w:t>-</w:t>
      </w:r>
      <w:r w:rsidRPr="00C010BE">
        <w:rPr>
          <w:b w:val="0"/>
          <w:sz w:val="24"/>
          <w:szCs w:val="24"/>
        </w:rPr>
        <w:t>01</w:t>
      </w:r>
      <w:r w:rsidR="00BC5ED3" w:rsidRPr="00C010BE">
        <w:rPr>
          <w:b w:val="0"/>
          <w:sz w:val="24"/>
          <w:szCs w:val="24"/>
        </w:rPr>
        <w:t>-</w:t>
      </w:r>
      <w:r w:rsidRPr="00C010BE">
        <w:rPr>
          <w:b w:val="0"/>
          <w:sz w:val="24"/>
          <w:szCs w:val="24"/>
        </w:rPr>
        <w:t>05</w:t>
      </w:r>
      <w:r w:rsidRPr="00C010BE">
        <w:rPr>
          <w:b w:val="0"/>
          <w:sz w:val="24"/>
          <w:szCs w:val="24"/>
        </w:rPr>
        <w:fldChar w:fldCharType="end"/>
      </w:r>
      <w:r w:rsidRPr="00C010BE">
        <w:rPr>
          <w:b w:val="0"/>
          <w:sz w:val="24"/>
          <w:szCs w:val="24"/>
        </w:rPr>
        <w:t xml:space="preserve"> «</w:t>
      </w:r>
      <w:r w:rsidRPr="00C010BE">
        <w:rPr>
          <w:b w:val="0"/>
          <w:sz w:val="24"/>
          <w:szCs w:val="24"/>
        </w:rPr>
        <w:fldChar w:fldCharType="begin"/>
      </w:r>
      <w:r w:rsidRPr="00C010BE">
        <w:rPr>
          <w:b w:val="0"/>
          <w:sz w:val="24"/>
          <w:szCs w:val="24"/>
        </w:rPr>
        <w:instrText xml:space="preserve"> DOCPROPERTY  doc_summary  \* MERGEFORMAT </w:instrText>
      </w:r>
      <w:r w:rsidRPr="00C010BE">
        <w:rPr>
          <w:b w:val="0"/>
          <w:sz w:val="24"/>
          <w:szCs w:val="24"/>
        </w:rPr>
        <w:fldChar w:fldCharType="separate"/>
      </w:r>
      <w:r w:rsidRPr="00C010BE">
        <w:rPr>
          <w:b w:val="0"/>
          <w:sz w:val="24"/>
          <w:szCs w:val="24"/>
        </w:rPr>
        <w:t>Об утверждении</w:t>
      </w:r>
      <w:r w:rsidR="006759CD" w:rsidRPr="00C010BE">
        <w:rPr>
          <w:b w:val="0"/>
          <w:sz w:val="24"/>
          <w:szCs w:val="24"/>
        </w:rPr>
        <w:t xml:space="preserve"> </w:t>
      </w:r>
      <w:r w:rsidRPr="00C010BE">
        <w:rPr>
          <w:b w:val="0"/>
          <w:sz w:val="24"/>
          <w:szCs w:val="24"/>
        </w:rPr>
        <w:t>ведомственной целевой программы «Развитие туризма</w:t>
      </w:r>
      <w:r w:rsidR="006759CD" w:rsidRPr="00C010BE">
        <w:rPr>
          <w:b w:val="0"/>
          <w:sz w:val="24"/>
          <w:szCs w:val="24"/>
        </w:rPr>
        <w:t xml:space="preserve"> </w:t>
      </w:r>
      <w:r w:rsidRPr="00C010BE">
        <w:rPr>
          <w:b w:val="0"/>
          <w:sz w:val="24"/>
          <w:szCs w:val="24"/>
        </w:rPr>
        <w:t>в Октябрьском муниципальном</w:t>
      </w:r>
      <w:r w:rsidR="006759CD" w:rsidRPr="00C010BE">
        <w:rPr>
          <w:b w:val="0"/>
          <w:sz w:val="24"/>
          <w:szCs w:val="24"/>
        </w:rPr>
        <w:t xml:space="preserve"> </w:t>
      </w:r>
      <w:r w:rsidRPr="00C010BE">
        <w:rPr>
          <w:b w:val="0"/>
          <w:sz w:val="24"/>
          <w:szCs w:val="24"/>
        </w:rPr>
        <w:t>районе Пермского края»</w:t>
      </w:r>
      <w:r w:rsidRPr="00C010BE">
        <w:rPr>
          <w:b w:val="0"/>
          <w:sz w:val="24"/>
          <w:szCs w:val="24"/>
        </w:rPr>
        <w:fldChar w:fldCharType="end"/>
      </w:r>
      <w:r w:rsidRPr="00C010BE">
        <w:rPr>
          <w:b w:val="0"/>
          <w:sz w:val="24"/>
          <w:szCs w:val="24"/>
        </w:rPr>
        <w:t>.</w:t>
      </w:r>
    </w:p>
    <w:p w:rsidR="001D33C8" w:rsidRPr="00C010BE" w:rsidRDefault="001D33C8" w:rsidP="00C82BBB">
      <w:pPr>
        <w:pStyle w:val="affffffff6"/>
        <w:spacing w:before="120" w:after="0" w:line="240" w:lineRule="auto"/>
        <w:jc w:val="both"/>
        <w:rPr>
          <w:b w:val="0"/>
          <w:sz w:val="24"/>
          <w:szCs w:val="24"/>
        </w:rPr>
      </w:pPr>
      <w:r w:rsidRPr="00C010BE">
        <w:rPr>
          <w:b w:val="0"/>
          <w:sz w:val="24"/>
          <w:szCs w:val="24"/>
        </w:rPr>
        <w:t xml:space="preserve">Постановление Администрации Октябрьского муниципального района Пермского края от 11.09.2019 № </w:t>
      </w:r>
      <w:r w:rsidRPr="00C010BE">
        <w:rPr>
          <w:b w:val="0"/>
          <w:sz w:val="24"/>
          <w:szCs w:val="24"/>
        </w:rPr>
        <w:fldChar w:fldCharType="begin"/>
      </w:r>
      <w:r w:rsidRPr="00C010BE">
        <w:rPr>
          <w:b w:val="0"/>
          <w:sz w:val="24"/>
          <w:szCs w:val="24"/>
        </w:rPr>
        <w:instrText xml:space="preserve"> DOCPROPERTY  reg_number  \* MERGEFORMAT </w:instrText>
      </w:r>
      <w:r w:rsidRPr="00C010BE">
        <w:rPr>
          <w:b w:val="0"/>
          <w:sz w:val="24"/>
          <w:szCs w:val="24"/>
        </w:rPr>
        <w:fldChar w:fldCharType="separate"/>
      </w:r>
      <w:r w:rsidRPr="00C010BE">
        <w:rPr>
          <w:b w:val="0"/>
          <w:sz w:val="24"/>
          <w:szCs w:val="24"/>
        </w:rPr>
        <w:t>748</w:t>
      </w:r>
      <w:r w:rsidR="00BC5ED3" w:rsidRPr="00C010BE">
        <w:rPr>
          <w:b w:val="0"/>
          <w:sz w:val="24"/>
          <w:szCs w:val="24"/>
        </w:rPr>
        <w:t>-266-01-05</w:t>
      </w:r>
      <w:r w:rsidRPr="00C010BE">
        <w:rPr>
          <w:b w:val="0"/>
          <w:sz w:val="24"/>
          <w:szCs w:val="24"/>
        </w:rPr>
        <w:fldChar w:fldCharType="end"/>
      </w:r>
      <w:r w:rsidRPr="00C010BE">
        <w:rPr>
          <w:b w:val="0"/>
          <w:sz w:val="24"/>
          <w:szCs w:val="24"/>
        </w:rPr>
        <w:t xml:space="preserve"> «</w:t>
      </w:r>
      <w:r w:rsidRPr="00C010BE">
        <w:rPr>
          <w:b w:val="0"/>
          <w:sz w:val="24"/>
          <w:szCs w:val="24"/>
        </w:rPr>
        <w:fldChar w:fldCharType="begin"/>
      </w:r>
      <w:r w:rsidRPr="00C010BE">
        <w:rPr>
          <w:b w:val="0"/>
          <w:sz w:val="24"/>
          <w:szCs w:val="24"/>
        </w:rPr>
        <w:instrText xml:space="preserve"> DOCPROPERTY  doc_summary  \* MERGEFORMAT </w:instrText>
      </w:r>
      <w:r w:rsidRPr="00C010BE">
        <w:rPr>
          <w:b w:val="0"/>
          <w:sz w:val="24"/>
          <w:szCs w:val="24"/>
        </w:rPr>
        <w:fldChar w:fldCharType="separate"/>
      </w:r>
      <w:r w:rsidRPr="00C010BE">
        <w:rPr>
          <w:b w:val="0"/>
          <w:sz w:val="24"/>
          <w:szCs w:val="24"/>
        </w:rPr>
        <w:fldChar w:fldCharType="begin"/>
      </w:r>
      <w:r w:rsidRPr="00C010BE">
        <w:rPr>
          <w:b w:val="0"/>
          <w:sz w:val="24"/>
          <w:szCs w:val="24"/>
        </w:rPr>
        <w:instrText xml:space="preserve"> DOCPROPERTY  doc_summary  \* MERGEFORMAT </w:instrText>
      </w:r>
      <w:r w:rsidRPr="00C010BE">
        <w:rPr>
          <w:b w:val="0"/>
          <w:sz w:val="24"/>
          <w:szCs w:val="24"/>
        </w:rPr>
        <w:fldChar w:fldCharType="separate"/>
      </w:r>
      <w:r w:rsidRPr="00C010BE">
        <w:rPr>
          <w:b w:val="0"/>
          <w:sz w:val="24"/>
          <w:szCs w:val="24"/>
        </w:rPr>
        <w:t xml:space="preserve">Об утверждении Прогноза </w:t>
      </w:r>
      <w:r w:rsidR="00364207" w:rsidRPr="00C010BE">
        <w:rPr>
          <w:b w:val="0"/>
          <w:sz w:val="24"/>
          <w:szCs w:val="24"/>
        </w:rPr>
        <w:t>социально-эконом</w:t>
      </w:r>
      <w:r w:rsidRPr="00C010BE">
        <w:rPr>
          <w:b w:val="0"/>
          <w:sz w:val="24"/>
          <w:szCs w:val="24"/>
        </w:rPr>
        <w:t>ического развития Октябрьского городского округа на 2020 год и на период 2021</w:t>
      </w:r>
      <w:r w:rsidR="00BC5ED3" w:rsidRPr="00C010BE">
        <w:rPr>
          <w:b w:val="0"/>
          <w:sz w:val="24"/>
          <w:szCs w:val="24"/>
        </w:rPr>
        <w:t>-</w:t>
      </w:r>
      <w:r w:rsidRPr="00C010BE">
        <w:rPr>
          <w:b w:val="0"/>
          <w:sz w:val="24"/>
          <w:szCs w:val="24"/>
        </w:rPr>
        <w:t>2022 годы</w:t>
      </w:r>
      <w:r w:rsidRPr="00C010BE">
        <w:rPr>
          <w:b w:val="0"/>
          <w:sz w:val="24"/>
          <w:szCs w:val="24"/>
        </w:rPr>
        <w:fldChar w:fldCharType="end"/>
      </w:r>
      <w:r w:rsidRPr="00C010BE">
        <w:rPr>
          <w:b w:val="0"/>
          <w:sz w:val="24"/>
          <w:szCs w:val="24"/>
        </w:rPr>
        <w:t>»</w:t>
      </w:r>
      <w:r w:rsidRPr="00C010BE">
        <w:rPr>
          <w:b w:val="0"/>
          <w:sz w:val="24"/>
          <w:szCs w:val="24"/>
        </w:rPr>
        <w:fldChar w:fldCharType="end"/>
      </w:r>
      <w:r w:rsidRPr="00C010BE">
        <w:rPr>
          <w:b w:val="0"/>
          <w:sz w:val="24"/>
          <w:szCs w:val="24"/>
        </w:rPr>
        <w:t>.</w:t>
      </w:r>
    </w:p>
    <w:p w:rsidR="001D33C8" w:rsidRPr="00C010BE" w:rsidRDefault="001D33C8" w:rsidP="00C82BBB">
      <w:pPr>
        <w:pStyle w:val="affffffff6"/>
        <w:spacing w:before="120" w:after="0" w:line="240" w:lineRule="auto"/>
        <w:jc w:val="both"/>
        <w:rPr>
          <w:b w:val="0"/>
          <w:sz w:val="24"/>
          <w:szCs w:val="24"/>
        </w:rPr>
      </w:pPr>
      <w:r w:rsidRPr="00C010BE">
        <w:rPr>
          <w:b w:val="0"/>
          <w:sz w:val="24"/>
          <w:szCs w:val="24"/>
        </w:rPr>
        <w:t xml:space="preserve">Постановление Администрации Октябрьского муниципального района Пермского края от 17.12.2019 № </w:t>
      </w:r>
      <w:r w:rsidRPr="00C010BE">
        <w:rPr>
          <w:b w:val="0"/>
          <w:sz w:val="24"/>
          <w:szCs w:val="24"/>
        </w:rPr>
        <w:fldChar w:fldCharType="begin"/>
      </w:r>
      <w:r w:rsidRPr="00C010BE">
        <w:rPr>
          <w:b w:val="0"/>
          <w:sz w:val="24"/>
          <w:szCs w:val="24"/>
        </w:rPr>
        <w:instrText xml:space="preserve"> DOCPROPERTY  reg_number  \* MERGEFORMAT </w:instrText>
      </w:r>
      <w:r w:rsidRPr="00C010BE">
        <w:rPr>
          <w:b w:val="0"/>
          <w:sz w:val="24"/>
          <w:szCs w:val="24"/>
        </w:rPr>
        <w:fldChar w:fldCharType="separate"/>
      </w:r>
      <w:r w:rsidRPr="00C010BE">
        <w:rPr>
          <w:b w:val="0"/>
          <w:sz w:val="24"/>
          <w:szCs w:val="24"/>
        </w:rPr>
        <w:t>1036</w:t>
      </w:r>
      <w:r w:rsidR="00BC5ED3" w:rsidRPr="00C010BE">
        <w:rPr>
          <w:b w:val="0"/>
          <w:sz w:val="24"/>
          <w:szCs w:val="24"/>
        </w:rPr>
        <w:t>-266-01-05</w:t>
      </w:r>
      <w:r w:rsidRPr="00C010BE">
        <w:rPr>
          <w:b w:val="0"/>
          <w:sz w:val="24"/>
          <w:szCs w:val="24"/>
        </w:rPr>
        <w:fldChar w:fldCharType="end"/>
      </w:r>
      <w:r w:rsidRPr="00C010BE">
        <w:rPr>
          <w:b w:val="0"/>
          <w:sz w:val="24"/>
          <w:szCs w:val="24"/>
        </w:rPr>
        <w:t xml:space="preserve"> «</w:t>
      </w:r>
      <w:r w:rsidRPr="00C010BE">
        <w:rPr>
          <w:b w:val="0"/>
          <w:sz w:val="24"/>
          <w:szCs w:val="24"/>
        </w:rPr>
        <w:fldChar w:fldCharType="begin"/>
      </w:r>
      <w:r w:rsidRPr="00C010BE">
        <w:rPr>
          <w:b w:val="0"/>
          <w:sz w:val="24"/>
          <w:szCs w:val="24"/>
        </w:rPr>
        <w:instrText xml:space="preserve"> DOCPROPERTY  doc_summary  \* MERGEFORMAT </w:instrText>
      </w:r>
      <w:r w:rsidRPr="00C010BE">
        <w:rPr>
          <w:b w:val="0"/>
          <w:sz w:val="24"/>
          <w:szCs w:val="24"/>
        </w:rPr>
        <w:fldChar w:fldCharType="separate"/>
      </w:r>
      <w:r w:rsidRPr="00C010BE">
        <w:rPr>
          <w:b w:val="0"/>
          <w:sz w:val="24"/>
          <w:szCs w:val="24"/>
        </w:rPr>
        <w:t>Об утверждении муниципальной программы «Формирование комфортной городской среды в Октябрьском городском округе</w:t>
      </w:r>
      <w:r w:rsidR="006759CD" w:rsidRPr="00C010BE">
        <w:rPr>
          <w:b w:val="0"/>
          <w:sz w:val="24"/>
          <w:szCs w:val="24"/>
        </w:rPr>
        <w:t xml:space="preserve"> </w:t>
      </w:r>
      <w:r w:rsidRPr="00C010BE">
        <w:rPr>
          <w:b w:val="0"/>
          <w:sz w:val="24"/>
          <w:szCs w:val="24"/>
        </w:rPr>
        <w:t>Пермского края»</w:t>
      </w:r>
      <w:r w:rsidRPr="00C010BE">
        <w:rPr>
          <w:b w:val="0"/>
          <w:sz w:val="24"/>
          <w:szCs w:val="24"/>
        </w:rPr>
        <w:fldChar w:fldCharType="end"/>
      </w:r>
      <w:r w:rsidRPr="00C010BE">
        <w:rPr>
          <w:b w:val="0"/>
          <w:sz w:val="24"/>
          <w:szCs w:val="24"/>
        </w:rPr>
        <w:t>.</w:t>
      </w:r>
    </w:p>
    <w:p w:rsidR="001D33C8" w:rsidRPr="00C010BE" w:rsidRDefault="001D33C8" w:rsidP="00C82BBB">
      <w:pPr>
        <w:pStyle w:val="affffffff6"/>
        <w:spacing w:before="120" w:after="0" w:line="240" w:lineRule="auto"/>
        <w:jc w:val="both"/>
        <w:rPr>
          <w:b w:val="0"/>
          <w:sz w:val="24"/>
          <w:szCs w:val="24"/>
        </w:rPr>
      </w:pPr>
      <w:r w:rsidRPr="00C010BE">
        <w:rPr>
          <w:b w:val="0"/>
          <w:sz w:val="24"/>
          <w:szCs w:val="24"/>
        </w:rPr>
        <w:t xml:space="preserve">Постановление Администрации Октябрьского муниципального района Пермского края от 17.12.2019 № </w:t>
      </w:r>
      <w:r w:rsidRPr="00C010BE">
        <w:rPr>
          <w:b w:val="0"/>
          <w:sz w:val="24"/>
          <w:szCs w:val="24"/>
        </w:rPr>
        <w:fldChar w:fldCharType="begin"/>
      </w:r>
      <w:r w:rsidRPr="00C010BE">
        <w:rPr>
          <w:b w:val="0"/>
          <w:sz w:val="24"/>
          <w:szCs w:val="24"/>
        </w:rPr>
        <w:instrText xml:space="preserve"> DOCPROPERTY  reg_number  \* MERGEFORMAT </w:instrText>
      </w:r>
      <w:r w:rsidRPr="00C010BE">
        <w:rPr>
          <w:b w:val="0"/>
          <w:sz w:val="24"/>
          <w:szCs w:val="24"/>
        </w:rPr>
        <w:fldChar w:fldCharType="separate"/>
      </w:r>
      <w:r w:rsidRPr="00C010BE">
        <w:rPr>
          <w:b w:val="0"/>
          <w:sz w:val="24"/>
          <w:szCs w:val="24"/>
        </w:rPr>
        <w:t>1038</w:t>
      </w:r>
      <w:r w:rsidR="00BC5ED3" w:rsidRPr="00C010BE">
        <w:rPr>
          <w:b w:val="0"/>
          <w:sz w:val="24"/>
          <w:szCs w:val="24"/>
        </w:rPr>
        <w:t>-266-01-05</w:t>
      </w:r>
      <w:r w:rsidRPr="00C010BE">
        <w:rPr>
          <w:b w:val="0"/>
          <w:sz w:val="24"/>
          <w:szCs w:val="24"/>
        </w:rPr>
        <w:fldChar w:fldCharType="end"/>
      </w:r>
      <w:r w:rsidRPr="00C010BE">
        <w:rPr>
          <w:b w:val="0"/>
          <w:sz w:val="24"/>
          <w:szCs w:val="24"/>
        </w:rPr>
        <w:t xml:space="preserve"> «</w:t>
      </w:r>
      <w:r w:rsidRPr="00C010BE">
        <w:rPr>
          <w:b w:val="0"/>
          <w:sz w:val="24"/>
          <w:szCs w:val="24"/>
        </w:rPr>
        <w:fldChar w:fldCharType="begin"/>
      </w:r>
      <w:r w:rsidRPr="00C010BE">
        <w:rPr>
          <w:b w:val="0"/>
          <w:sz w:val="24"/>
          <w:szCs w:val="24"/>
        </w:rPr>
        <w:instrText xml:space="preserve"> DOCPROPERTY  doc_summary  \* MERGEFORMAT </w:instrText>
      </w:r>
      <w:r w:rsidRPr="00C010BE">
        <w:rPr>
          <w:b w:val="0"/>
          <w:sz w:val="24"/>
          <w:szCs w:val="24"/>
        </w:rPr>
        <w:fldChar w:fldCharType="separate"/>
      </w:r>
      <w:r w:rsidRPr="00C010BE">
        <w:rPr>
          <w:b w:val="0"/>
          <w:sz w:val="24"/>
          <w:szCs w:val="24"/>
        </w:rPr>
        <w:t>Об утверждении ведомственной целевой программы «Организация утилизации твердых бытовых отходов на территории</w:t>
      </w:r>
      <w:r w:rsidR="006759CD" w:rsidRPr="00C010BE">
        <w:rPr>
          <w:b w:val="0"/>
          <w:sz w:val="24"/>
          <w:szCs w:val="24"/>
        </w:rPr>
        <w:t xml:space="preserve"> </w:t>
      </w:r>
      <w:r w:rsidRPr="00C010BE">
        <w:rPr>
          <w:b w:val="0"/>
          <w:sz w:val="24"/>
          <w:szCs w:val="24"/>
        </w:rPr>
        <w:t>Октябрьского городского округа Пермского края на 2020</w:t>
      </w:r>
      <w:r w:rsidR="00BC5ED3" w:rsidRPr="00C010BE">
        <w:rPr>
          <w:b w:val="0"/>
          <w:sz w:val="24"/>
          <w:szCs w:val="24"/>
        </w:rPr>
        <w:t>-</w:t>
      </w:r>
      <w:r w:rsidRPr="00C010BE">
        <w:rPr>
          <w:b w:val="0"/>
          <w:sz w:val="24"/>
          <w:szCs w:val="24"/>
        </w:rPr>
        <w:t>2022 годы»</w:t>
      </w:r>
      <w:r w:rsidRPr="00C010BE">
        <w:rPr>
          <w:b w:val="0"/>
          <w:sz w:val="24"/>
          <w:szCs w:val="24"/>
        </w:rPr>
        <w:fldChar w:fldCharType="end"/>
      </w:r>
      <w:r w:rsidRPr="00C010BE">
        <w:rPr>
          <w:b w:val="0"/>
          <w:sz w:val="24"/>
          <w:szCs w:val="24"/>
        </w:rPr>
        <w:t>.</w:t>
      </w:r>
    </w:p>
    <w:p w:rsidR="001D33C8" w:rsidRPr="00C010BE" w:rsidRDefault="001D33C8" w:rsidP="00C82BBB">
      <w:pPr>
        <w:pStyle w:val="affffffff6"/>
        <w:spacing w:before="120" w:after="0" w:line="240" w:lineRule="auto"/>
        <w:jc w:val="both"/>
        <w:rPr>
          <w:b w:val="0"/>
          <w:sz w:val="24"/>
          <w:szCs w:val="24"/>
        </w:rPr>
      </w:pPr>
      <w:r w:rsidRPr="00C010BE">
        <w:rPr>
          <w:b w:val="0"/>
          <w:sz w:val="24"/>
          <w:szCs w:val="24"/>
        </w:rPr>
        <w:t xml:space="preserve">Постановление Администрации Октябрьского муниципального района Пермского края от 17.12.2019 № </w:t>
      </w:r>
      <w:r w:rsidRPr="00C010BE">
        <w:rPr>
          <w:b w:val="0"/>
          <w:sz w:val="24"/>
          <w:szCs w:val="24"/>
        </w:rPr>
        <w:fldChar w:fldCharType="begin"/>
      </w:r>
      <w:r w:rsidRPr="00C010BE">
        <w:rPr>
          <w:b w:val="0"/>
          <w:sz w:val="24"/>
          <w:szCs w:val="24"/>
        </w:rPr>
        <w:instrText xml:space="preserve"> DOCPROPERTY  reg_number  \* MERGEFORMAT </w:instrText>
      </w:r>
      <w:r w:rsidRPr="00C010BE">
        <w:rPr>
          <w:b w:val="0"/>
          <w:sz w:val="24"/>
          <w:szCs w:val="24"/>
        </w:rPr>
        <w:fldChar w:fldCharType="separate"/>
      </w:r>
      <w:r w:rsidRPr="00C010BE">
        <w:rPr>
          <w:b w:val="0"/>
          <w:sz w:val="24"/>
          <w:szCs w:val="24"/>
        </w:rPr>
        <w:t>1040</w:t>
      </w:r>
      <w:r w:rsidR="00BC5ED3" w:rsidRPr="00C010BE">
        <w:rPr>
          <w:b w:val="0"/>
          <w:sz w:val="24"/>
          <w:szCs w:val="24"/>
        </w:rPr>
        <w:t>-266-01-05</w:t>
      </w:r>
      <w:r w:rsidRPr="00C010BE">
        <w:rPr>
          <w:b w:val="0"/>
          <w:sz w:val="24"/>
          <w:szCs w:val="24"/>
        </w:rPr>
        <w:fldChar w:fldCharType="end"/>
      </w:r>
      <w:r w:rsidRPr="00C010BE">
        <w:rPr>
          <w:b w:val="0"/>
          <w:sz w:val="24"/>
          <w:szCs w:val="24"/>
        </w:rPr>
        <w:t xml:space="preserve"> «</w:t>
      </w:r>
      <w:r w:rsidRPr="00C010BE">
        <w:rPr>
          <w:b w:val="0"/>
          <w:sz w:val="24"/>
          <w:szCs w:val="24"/>
        </w:rPr>
        <w:fldChar w:fldCharType="begin"/>
      </w:r>
      <w:r w:rsidRPr="00C010BE">
        <w:rPr>
          <w:b w:val="0"/>
          <w:sz w:val="24"/>
          <w:szCs w:val="24"/>
        </w:rPr>
        <w:instrText xml:space="preserve"> DOCPROPERTY  doc_summary  \* MERGEFORMAT </w:instrText>
      </w:r>
      <w:r w:rsidRPr="00C010BE">
        <w:rPr>
          <w:b w:val="0"/>
          <w:sz w:val="24"/>
          <w:szCs w:val="24"/>
        </w:rPr>
        <w:fldChar w:fldCharType="separate"/>
      </w:r>
      <w:r w:rsidRPr="00C010BE">
        <w:rPr>
          <w:b w:val="0"/>
          <w:sz w:val="24"/>
          <w:szCs w:val="24"/>
        </w:rPr>
        <w:t>Об утверждении ведомственной целевой программы Октябрьского городского округа Пермского края «Обеспечение градостроительной деятельности на территории Октябрьского городского округа Пермского края на 2020</w:t>
      </w:r>
      <w:r w:rsidR="00BC5ED3" w:rsidRPr="00C010BE">
        <w:rPr>
          <w:b w:val="0"/>
          <w:sz w:val="24"/>
          <w:szCs w:val="24"/>
        </w:rPr>
        <w:t>-</w:t>
      </w:r>
      <w:r w:rsidRPr="00C010BE">
        <w:rPr>
          <w:b w:val="0"/>
          <w:sz w:val="24"/>
          <w:szCs w:val="24"/>
        </w:rPr>
        <w:t>2022 годы»</w:t>
      </w:r>
      <w:r w:rsidRPr="00C010BE">
        <w:rPr>
          <w:b w:val="0"/>
          <w:sz w:val="24"/>
          <w:szCs w:val="24"/>
        </w:rPr>
        <w:fldChar w:fldCharType="end"/>
      </w:r>
      <w:r w:rsidRPr="00C010BE">
        <w:rPr>
          <w:b w:val="0"/>
          <w:sz w:val="24"/>
          <w:szCs w:val="24"/>
        </w:rPr>
        <w:t>.</w:t>
      </w:r>
    </w:p>
    <w:p w:rsidR="001D33C8" w:rsidRPr="00C010BE" w:rsidRDefault="001D33C8" w:rsidP="00C82BBB">
      <w:pPr>
        <w:pStyle w:val="affffffff6"/>
        <w:spacing w:before="120" w:after="0" w:line="240" w:lineRule="auto"/>
        <w:jc w:val="both"/>
        <w:rPr>
          <w:b w:val="0"/>
          <w:sz w:val="24"/>
          <w:szCs w:val="24"/>
        </w:rPr>
      </w:pPr>
      <w:r w:rsidRPr="00C010BE">
        <w:rPr>
          <w:b w:val="0"/>
          <w:sz w:val="24"/>
          <w:szCs w:val="24"/>
        </w:rPr>
        <w:t xml:space="preserve">Постановление Администрации Октябрьского муниципального района Пермского края от 17.12.2019 № </w:t>
      </w:r>
      <w:r w:rsidRPr="00C010BE">
        <w:rPr>
          <w:b w:val="0"/>
          <w:sz w:val="24"/>
          <w:szCs w:val="24"/>
        </w:rPr>
        <w:fldChar w:fldCharType="begin"/>
      </w:r>
      <w:r w:rsidRPr="00C010BE">
        <w:rPr>
          <w:b w:val="0"/>
          <w:sz w:val="24"/>
          <w:szCs w:val="24"/>
        </w:rPr>
        <w:instrText xml:space="preserve"> DOCPROPERTY  reg_number  \* MERGEFORMAT </w:instrText>
      </w:r>
      <w:r w:rsidRPr="00C010BE">
        <w:rPr>
          <w:b w:val="0"/>
          <w:sz w:val="24"/>
          <w:szCs w:val="24"/>
        </w:rPr>
        <w:fldChar w:fldCharType="separate"/>
      </w:r>
      <w:r w:rsidRPr="00C010BE">
        <w:rPr>
          <w:b w:val="0"/>
          <w:sz w:val="24"/>
          <w:szCs w:val="24"/>
        </w:rPr>
        <w:t>1048</w:t>
      </w:r>
      <w:r w:rsidR="00BC5ED3" w:rsidRPr="00C010BE">
        <w:rPr>
          <w:b w:val="0"/>
          <w:sz w:val="24"/>
          <w:szCs w:val="24"/>
        </w:rPr>
        <w:t>-266-01-05</w:t>
      </w:r>
      <w:r w:rsidRPr="00C010BE">
        <w:rPr>
          <w:b w:val="0"/>
          <w:sz w:val="24"/>
          <w:szCs w:val="24"/>
        </w:rPr>
        <w:fldChar w:fldCharType="end"/>
      </w:r>
      <w:r w:rsidRPr="00C010BE">
        <w:rPr>
          <w:b w:val="0"/>
          <w:sz w:val="24"/>
          <w:szCs w:val="24"/>
        </w:rPr>
        <w:t xml:space="preserve"> «</w:t>
      </w:r>
      <w:r w:rsidRPr="00C010BE">
        <w:rPr>
          <w:b w:val="0"/>
          <w:sz w:val="24"/>
          <w:szCs w:val="24"/>
        </w:rPr>
        <w:fldChar w:fldCharType="begin"/>
      </w:r>
      <w:r w:rsidRPr="00C010BE">
        <w:rPr>
          <w:b w:val="0"/>
          <w:sz w:val="24"/>
          <w:szCs w:val="24"/>
        </w:rPr>
        <w:instrText xml:space="preserve"> DOCPROPERTY  doc_summary  \* MERGEFORMAT </w:instrText>
      </w:r>
      <w:r w:rsidRPr="00C010BE">
        <w:rPr>
          <w:b w:val="0"/>
          <w:sz w:val="24"/>
          <w:szCs w:val="24"/>
        </w:rPr>
        <w:fldChar w:fldCharType="separate"/>
      </w:r>
      <w:r w:rsidRPr="00C010BE">
        <w:rPr>
          <w:b w:val="0"/>
          <w:sz w:val="24"/>
          <w:szCs w:val="24"/>
        </w:rPr>
        <w:t>Об утверждении муниципальной программы «Комплексное развитие систем жизнеобеспечения в</w:t>
      </w:r>
      <w:r w:rsidR="006759CD" w:rsidRPr="00C010BE">
        <w:rPr>
          <w:b w:val="0"/>
          <w:sz w:val="24"/>
          <w:szCs w:val="24"/>
        </w:rPr>
        <w:t xml:space="preserve"> </w:t>
      </w:r>
      <w:r w:rsidRPr="00C010BE">
        <w:rPr>
          <w:b w:val="0"/>
          <w:sz w:val="24"/>
          <w:szCs w:val="24"/>
        </w:rPr>
        <w:t>Октябрьском городском округе Пермского края»</w:t>
      </w:r>
      <w:r w:rsidRPr="00C010BE">
        <w:rPr>
          <w:b w:val="0"/>
          <w:sz w:val="24"/>
          <w:szCs w:val="24"/>
        </w:rPr>
        <w:fldChar w:fldCharType="end"/>
      </w:r>
      <w:r w:rsidRPr="00C010BE">
        <w:rPr>
          <w:b w:val="0"/>
          <w:sz w:val="24"/>
          <w:szCs w:val="24"/>
        </w:rPr>
        <w:t>.</w:t>
      </w:r>
    </w:p>
    <w:p w:rsidR="001D33C8" w:rsidRPr="00C010BE" w:rsidRDefault="001D33C8" w:rsidP="00C82BBB">
      <w:pPr>
        <w:pStyle w:val="affffffff6"/>
        <w:spacing w:before="120" w:after="0" w:line="240" w:lineRule="auto"/>
        <w:jc w:val="both"/>
        <w:rPr>
          <w:b w:val="0"/>
          <w:sz w:val="24"/>
          <w:szCs w:val="24"/>
        </w:rPr>
      </w:pPr>
      <w:r w:rsidRPr="00C010BE">
        <w:rPr>
          <w:b w:val="0"/>
          <w:sz w:val="24"/>
          <w:szCs w:val="24"/>
        </w:rPr>
        <w:t xml:space="preserve">Постановление Администрации Октябрьского муниципального района Пермского края от 18.12.2019 № </w:t>
      </w:r>
      <w:r w:rsidRPr="00C010BE">
        <w:rPr>
          <w:b w:val="0"/>
          <w:sz w:val="24"/>
          <w:szCs w:val="24"/>
        </w:rPr>
        <w:fldChar w:fldCharType="begin"/>
      </w:r>
      <w:r w:rsidRPr="00C010BE">
        <w:rPr>
          <w:b w:val="0"/>
          <w:sz w:val="24"/>
          <w:szCs w:val="24"/>
        </w:rPr>
        <w:instrText xml:space="preserve"> DOCPROPERTY  reg_number  \* MERGEFORMAT </w:instrText>
      </w:r>
      <w:r w:rsidRPr="00C010BE">
        <w:rPr>
          <w:b w:val="0"/>
          <w:sz w:val="24"/>
          <w:szCs w:val="24"/>
        </w:rPr>
        <w:fldChar w:fldCharType="separate"/>
      </w:r>
      <w:r w:rsidRPr="00C010BE">
        <w:rPr>
          <w:b w:val="0"/>
          <w:sz w:val="24"/>
          <w:szCs w:val="24"/>
        </w:rPr>
        <w:t>1053</w:t>
      </w:r>
      <w:r w:rsidR="00BC5ED3" w:rsidRPr="00C010BE">
        <w:rPr>
          <w:b w:val="0"/>
          <w:sz w:val="24"/>
          <w:szCs w:val="24"/>
        </w:rPr>
        <w:t>-266-01-05</w:t>
      </w:r>
      <w:r w:rsidRPr="00C010BE">
        <w:rPr>
          <w:b w:val="0"/>
          <w:sz w:val="24"/>
          <w:szCs w:val="24"/>
        </w:rPr>
        <w:fldChar w:fldCharType="end"/>
      </w:r>
      <w:r w:rsidRPr="00C010BE">
        <w:rPr>
          <w:b w:val="0"/>
          <w:sz w:val="24"/>
          <w:szCs w:val="24"/>
        </w:rPr>
        <w:t xml:space="preserve"> «Об утверждении приоритетного муниципального проекта «Приведение в нормативное состояние объектов общественной инфраструктуры муниципального значения Октябрьского городского округа Пермского края» на 2020 год».</w:t>
      </w:r>
    </w:p>
    <w:p w:rsidR="001D33C8" w:rsidRPr="00C010BE" w:rsidRDefault="001D33C8" w:rsidP="00C82BBB">
      <w:pPr>
        <w:pStyle w:val="affffffff6"/>
        <w:spacing w:before="120" w:after="0" w:line="240" w:lineRule="auto"/>
        <w:jc w:val="both"/>
        <w:rPr>
          <w:b w:val="0"/>
          <w:sz w:val="24"/>
          <w:szCs w:val="24"/>
        </w:rPr>
      </w:pPr>
      <w:r w:rsidRPr="00C010BE">
        <w:rPr>
          <w:b w:val="0"/>
          <w:sz w:val="24"/>
          <w:szCs w:val="24"/>
        </w:rPr>
        <w:t xml:space="preserve">Постановление Администрации Октябрьского муниципального района Пермского края от 18.12.2019 № </w:t>
      </w:r>
      <w:r w:rsidRPr="00C010BE">
        <w:rPr>
          <w:b w:val="0"/>
          <w:sz w:val="24"/>
          <w:szCs w:val="24"/>
        </w:rPr>
        <w:fldChar w:fldCharType="begin"/>
      </w:r>
      <w:r w:rsidRPr="00C010BE">
        <w:rPr>
          <w:b w:val="0"/>
          <w:sz w:val="24"/>
          <w:szCs w:val="24"/>
        </w:rPr>
        <w:instrText xml:space="preserve"> DOCPROPERTY  reg_number  \* MERGEFORMAT </w:instrText>
      </w:r>
      <w:r w:rsidRPr="00C010BE">
        <w:rPr>
          <w:b w:val="0"/>
          <w:sz w:val="24"/>
          <w:szCs w:val="24"/>
        </w:rPr>
        <w:fldChar w:fldCharType="separate"/>
      </w:r>
      <w:r w:rsidRPr="00C010BE">
        <w:rPr>
          <w:b w:val="0"/>
          <w:sz w:val="24"/>
          <w:szCs w:val="24"/>
        </w:rPr>
        <w:t>1054</w:t>
      </w:r>
      <w:r w:rsidR="00BC5ED3" w:rsidRPr="00C010BE">
        <w:rPr>
          <w:b w:val="0"/>
          <w:sz w:val="24"/>
          <w:szCs w:val="24"/>
        </w:rPr>
        <w:t>-266-01-05</w:t>
      </w:r>
      <w:r w:rsidRPr="00C010BE">
        <w:rPr>
          <w:b w:val="0"/>
          <w:sz w:val="24"/>
          <w:szCs w:val="24"/>
        </w:rPr>
        <w:fldChar w:fldCharType="end"/>
      </w:r>
      <w:r w:rsidRPr="00C010BE">
        <w:rPr>
          <w:b w:val="0"/>
          <w:sz w:val="24"/>
          <w:szCs w:val="24"/>
        </w:rPr>
        <w:t xml:space="preserve"> «</w:t>
      </w:r>
      <w:r w:rsidRPr="00C010BE">
        <w:rPr>
          <w:b w:val="0"/>
          <w:sz w:val="24"/>
          <w:szCs w:val="24"/>
        </w:rPr>
        <w:fldChar w:fldCharType="begin"/>
      </w:r>
      <w:r w:rsidRPr="00C010BE">
        <w:rPr>
          <w:b w:val="0"/>
          <w:sz w:val="24"/>
          <w:szCs w:val="24"/>
        </w:rPr>
        <w:instrText xml:space="preserve"> DOCPROPERTY  doc_summary  \* MERGEFORMAT </w:instrText>
      </w:r>
      <w:r w:rsidRPr="00C010BE">
        <w:rPr>
          <w:b w:val="0"/>
          <w:sz w:val="24"/>
          <w:szCs w:val="24"/>
        </w:rPr>
        <w:fldChar w:fldCharType="separate"/>
      </w:r>
      <w:r w:rsidRPr="00C010BE">
        <w:rPr>
          <w:b w:val="0"/>
          <w:sz w:val="24"/>
          <w:szCs w:val="24"/>
        </w:rPr>
        <w:t>Об утверждении муниципальной программы «Управление земельными ресурсами и имуществом Октябрьского городского округа Пермского края»</w:t>
      </w:r>
      <w:r w:rsidRPr="00C010BE">
        <w:rPr>
          <w:b w:val="0"/>
          <w:sz w:val="24"/>
          <w:szCs w:val="24"/>
        </w:rPr>
        <w:fldChar w:fldCharType="end"/>
      </w:r>
      <w:r w:rsidRPr="00C010BE">
        <w:rPr>
          <w:b w:val="0"/>
          <w:sz w:val="24"/>
          <w:szCs w:val="24"/>
        </w:rPr>
        <w:t>.</w:t>
      </w:r>
    </w:p>
    <w:p w:rsidR="001D33C8" w:rsidRPr="00C010BE" w:rsidRDefault="001D33C8" w:rsidP="00C82BBB">
      <w:pPr>
        <w:pStyle w:val="affffffff6"/>
        <w:spacing w:before="120" w:after="0" w:line="240" w:lineRule="auto"/>
        <w:jc w:val="both"/>
        <w:rPr>
          <w:b w:val="0"/>
          <w:sz w:val="24"/>
          <w:szCs w:val="24"/>
        </w:rPr>
      </w:pPr>
      <w:r w:rsidRPr="00C010BE">
        <w:rPr>
          <w:b w:val="0"/>
          <w:sz w:val="24"/>
          <w:szCs w:val="24"/>
        </w:rPr>
        <w:t xml:space="preserve">Постановление Администрации Октябрьского муниципального района Пермского края от 18.12.2019 № </w:t>
      </w:r>
      <w:r w:rsidRPr="00C010BE">
        <w:rPr>
          <w:b w:val="0"/>
          <w:sz w:val="24"/>
          <w:szCs w:val="24"/>
        </w:rPr>
        <w:fldChar w:fldCharType="begin"/>
      </w:r>
      <w:r w:rsidRPr="00C010BE">
        <w:rPr>
          <w:b w:val="0"/>
          <w:sz w:val="24"/>
          <w:szCs w:val="24"/>
        </w:rPr>
        <w:instrText xml:space="preserve"> DOCPROPERTY  reg_number  \* MERGEFORMAT </w:instrText>
      </w:r>
      <w:r w:rsidRPr="00C010BE">
        <w:rPr>
          <w:b w:val="0"/>
          <w:sz w:val="24"/>
          <w:szCs w:val="24"/>
        </w:rPr>
        <w:fldChar w:fldCharType="separate"/>
      </w:r>
      <w:r w:rsidRPr="00C010BE">
        <w:rPr>
          <w:b w:val="0"/>
          <w:sz w:val="24"/>
          <w:szCs w:val="24"/>
        </w:rPr>
        <w:t>1056</w:t>
      </w:r>
      <w:r w:rsidR="00BC5ED3" w:rsidRPr="00C010BE">
        <w:rPr>
          <w:b w:val="0"/>
          <w:sz w:val="24"/>
          <w:szCs w:val="24"/>
        </w:rPr>
        <w:t>-266-01-05</w:t>
      </w:r>
      <w:r w:rsidRPr="00C010BE">
        <w:rPr>
          <w:b w:val="0"/>
          <w:sz w:val="24"/>
          <w:szCs w:val="24"/>
        </w:rPr>
        <w:fldChar w:fldCharType="end"/>
      </w:r>
      <w:r w:rsidRPr="00C010BE">
        <w:rPr>
          <w:b w:val="0"/>
          <w:sz w:val="24"/>
          <w:szCs w:val="24"/>
        </w:rPr>
        <w:t xml:space="preserve"> «</w:t>
      </w:r>
      <w:r w:rsidRPr="00C010BE">
        <w:rPr>
          <w:b w:val="0"/>
          <w:sz w:val="24"/>
          <w:szCs w:val="24"/>
        </w:rPr>
        <w:fldChar w:fldCharType="begin"/>
      </w:r>
      <w:r w:rsidRPr="00C010BE">
        <w:rPr>
          <w:b w:val="0"/>
          <w:sz w:val="24"/>
          <w:szCs w:val="24"/>
        </w:rPr>
        <w:instrText xml:space="preserve"> DOCPROPERTY  doc_summary  \* MERGEFORMAT </w:instrText>
      </w:r>
      <w:r w:rsidRPr="00C010BE">
        <w:rPr>
          <w:b w:val="0"/>
          <w:sz w:val="24"/>
          <w:szCs w:val="24"/>
        </w:rPr>
        <w:fldChar w:fldCharType="separate"/>
      </w:r>
      <w:r w:rsidRPr="00C010BE">
        <w:rPr>
          <w:b w:val="0"/>
          <w:sz w:val="24"/>
          <w:szCs w:val="24"/>
        </w:rPr>
        <w:t>Об утверждении муниципальной программы «Развитие сферы культуры, молодежной политики, спорта и физической культуры в Октябрьском городском округе Пермского края»</w:t>
      </w:r>
      <w:r w:rsidRPr="00C010BE">
        <w:rPr>
          <w:b w:val="0"/>
          <w:sz w:val="24"/>
          <w:szCs w:val="24"/>
        </w:rPr>
        <w:fldChar w:fldCharType="end"/>
      </w:r>
      <w:r w:rsidRPr="00C010BE">
        <w:rPr>
          <w:b w:val="0"/>
          <w:sz w:val="24"/>
          <w:szCs w:val="24"/>
        </w:rPr>
        <w:t>.</w:t>
      </w:r>
    </w:p>
    <w:p w:rsidR="001D33C8" w:rsidRPr="00C010BE" w:rsidRDefault="001D33C8" w:rsidP="00C82BBB">
      <w:pPr>
        <w:pStyle w:val="affffffff6"/>
        <w:spacing w:before="120" w:after="0" w:line="240" w:lineRule="auto"/>
        <w:jc w:val="both"/>
        <w:rPr>
          <w:b w:val="0"/>
          <w:sz w:val="24"/>
          <w:szCs w:val="24"/>
        </w:rPr>
      </w:pPr>
      <w:r w:rsidRPr="00C010BE">
        <w:rPr>
          <w:b w:val="0"/>
          <w:sz w:val="24"/>
          <w:szCs w:val="24"/>
        </w:rPr>
        <w:t xml:space="preserve">Постановление Администрации Октябрьского муниципального района Пермского края от 18.12.2019 № </w:t>
      </w:r>
      <w:r w:rsidRPr="00C010BE">
        <w:rPr>
          <w:b w:val="0"/>
          <w:sz w:val="24"/>
          <w:szCs w:val="24"/>
        </w:rPr>
        <w:fldChar w:fldCharType="begin"/>
      </w:r>
      <w:r w:rsidRPr="00C010BE">
        <w:rPr>
          <w:b w:val="0"/>
          <w:sz w:val="24"/>
          <w:szCs w:val="24"/>
        </w:rPr>
        <w:instrText xml:space="preserve"> DOCPROPERTY  reg_number  \* MERGEFORMAT </w:instrText>
      </w:r>
      <w:r w:rsidRPr="00C010BE">
        <w:rPr>
          <w:b w:val="0"/>
          <w:sz w:val="24"/>
          <w:szCs w:val="24"/>
        </w:rPr>
        <w:fldChar w:fldCharType="separate"/>
      </w:r>
      <w:r w:rsidRPr="00C010BE">
        <w:rPr>
          <w:b w:val="0"/>
          <w:sz w:val="24"/>
          <w:szCs w:val="24"/>
        </w:rPr>
        <w:t>1057</w:t>
      </w:r>
      <w:r w:rsidR="00BC5ED3" w:rsidRPr="00C010BE">
        <w:rPr>
          <w:b w:val="0"/>
          <w:sz w:val="24"/>
          <w:szCs w:val="24"/>
        </w:rPr>
        <w:t>-266-01-05</w:t>
      </w:r>
      <w:r w:rsidRPr="00C010BE">
        <w:rPr>
          <w:b w:val="0"/>
          <w:sz w:val="24"/>
          <w:szCs w:val="24"/>
        </w:rPr>
        <w:fldChar w:fldCharType="end"/>
      </w:r>
      <w:r w:rsidRPr="00C010BE">
        <w:rPr>
          <w:b w:val="0"/>
          <w:sz w:val="24"/>
          <w:szCs w:val="24"/>
        </w:rPr>
        <w:t xml:space="preserve"> «</w:t>
      </w:r>
      <w:r w:rsidRPr="00C010BE">
        <w:rPr>
          <w:b w:val="0"/>
          <w:sz w:val="24"/>
          <w:szCs w:val="24"/>
        </w:rPr>
        <w:fldChar w:fldCharType="begin"/>
      </w:r>
      <w:r w:rsidRPr="00C010BE">
        <w:rPr>
          <w:b w:val="0"/>
          <w:sz w:val="24"/>
          <w:szCs w:val="24"/>
        </w:rPr>
        <w:instrText xml:space="preserve"> DOCPROPERTY  doc_summary  \* MERGEFORMAT </w:instrText>
      </w:r>
      <w:r w:rsidRPr="00C010BE">
        <w:rPr>
          <w:b w:val="0"/>
          <w:sz w:val="24"/>
          <w:szCs w:val="24"/>
        </w:rPr>
        <w:fldChar w:fldCharType="separate"/>
      </w:r>
      <w:r w:rsidRPr="00C010BE">
        <w:rPr>
          <w:b w:val="0"/>
          <w:sz w:val="24"/>
          <w:szCs w:val="24"/>
        </w:rPr>
        <w:t>Об утверждении муниципальной программы «Развитие системы образования Октябрьского городского округа</w:t>
      </w:r>
      <w:r w:rsidR="006759CD" w:rsidRPr="00C010BE">
        <w:rPr>
          <w:b w:val="0"/>
          <w:sz w:val="24"/>
          <w:szCs w:val="24"/>
        </w:rPr>
        <w:t xml:space="preserve"> </w:t>
      </w:r>
      <w:r w:rsidRPr="00C010BE">
        <w:rPr>
          <w:b w:val="0"/>
          <w:sz w:val="24"/>
          <w:szCs w:val="24"/>
        </w:rPr>
        <w:t>Пермского края»</w:t>
      </w:r>
      <w:r w:rsidRPr="00C010BE">
        <w:rPr>
          <w:b w:val="0"/>
          <w:sz w:val="24"/>
          <w:szCs w:val="24"/>
        </w:rPr>
        <w:fldChar w:fldCharType="end"/>
      </w:r>
      <w:r w:rsidRPr="00C010BE">
        <w:rPr>
          <w:b w:val="0"/>
          <w:sz w:val="24"/>
          <w:szCs w:val="24"/>
        </w:rPr>
        <w:t>.</w:t>
      </w:r>
    </w:p>
    <w:p w:rsidR="001D33C8" w:rsidRPr="00C010BE" w:rsidRDefault="001D33C8" w:rsidP="00C82BBB">
      <w:pPr>
        <w:pStyle w:val="affffffff6"/>
        <w:spacing w:before="120" w:after="0" w:line="240" w:lineRule="auto"/>
        <w:jc w:val="both"/>
        <w:rPr>
          <w:b w:val="0"/>
          <w:sz w:val="24"/>
          <w:szCs w:val="24"/>
        </w:rPr>
      </w:pPr>
      <w:r w:rsidRPr="00C010BE">
        <w:rPr>
          <w:b w:val="0"/>
          <w:sz w:val="24"/>
          <w:szCs w:val="24"/>
        </w:rPr>
        <w:lastRenderedPageBreak/>
        <w:t xml:space="preserve">Постановление Администрации Октябрьского муниципального района Пермского края от 18.12.2019 № </w:t>
      </w:r>
      <w:r w:rsidRPr="00C010BE">
        <w:rPr>
          <w:b w:val="0"/>
          <w:sz w:val="24"/>
          <w:szCs w:val="24"/>
        </w:rPr>
        <w:fldChar w:fldCharType="begin"/>
      </w:r>
      <w:r w:rsidRPr="00C010BE">
        <w:rPr>
          <w:b w:val="0"/>
          <w:sz w:val="24"/>
          <w:szCs w:val="24"/>
        </w:rPr>
        <w:instrText xml:space="preserve"> DOCPROPERTY  reg_number  \* MERGEFORMAT </w:instrText>
      </w:r>
      <w:r w:rsidRPr="00C010BE">
        <w:rPr>
          <w:b w:val="0"/>
          <w:sz w:val="24"/>
          <w:szCs w:val="24"/>
        </w:rPr>
        <w:fldChar w:fldCharType="separate"/>
      </w:r>
      <w:r w:rsidRPr="00C010BE">
        <w:rPr>
          <w:b w:val="0"/>
          <w:sz w:val="24"/>
          <w:szCs w:val="24"/>
        </w:rPr>
        <w:t>1059</w:t>
      </w:r>
      <w:r w:rsidR="00BC5ED3" w:rsidRPr="00C010BE">
        <w:rPr>
          <w:b w:val="0"/>
          <w:sz w:val="24"/>
          <w:szCs w:val="24"/>
        </w:rPr>
        <w:t>-266-01-05</w:t>
      </w:r>
      <w:r w:rsidRPr="00C010BE">
        <w:rPr>
          <w:b w:val="0"/>
          <w:sz w:val="24"/>
          <w:szCs w:val="24"/>
        </w:rPr>
        <w:fldChar w:fldCharType="end"/>
      </w:r>
      <w:r w:rsidRPr="00C010BE">
        <w:rPr>
          <w:b w:val="0"/>
          <w:sz w:val="24"/>
          <w:szCs w:val="24"/>
        </w:rPr>
        <w:t xml:space="preserve"> «</w:t>
      </w:r>
      <w:r w:rsidRPr="00C010BE">
        <w:rPr>
          <w:b w:val="0"/>
          <w:sz w:val="24"/>
          <w:szCs w:val="24"/>
        </w:rPr>
        <w:fldChar w:fldCharType="begin"/>
      </w:r>
      <w:r w:rsidRPr="00C010BE">
        <w:rPr>
          <w:b w:val="0"/>
          <w:sz w:val="24"/>
          <w:szCs w:val="24"/>
        </w:rPr>
        <w:instrText xml:space="preserve"> DOCPROPERTY  doc_summary  \* MERGEFORMAT </w:instrText>
      </w:r>
      <w:r w:rsidRPr="00C010BE">
        <w:rPr>
          <w:b w:val="0"/>
          <w:sz w:val="24"/>
          <w:szCs w:val="24"/>
        </w:rPr>
        <w:fldChar w:fldCharType="separate"/>
      </w:r>
      <w:r w:rsidRPr="00C010BE">
        <w:rPr>
          <w:b w:val="0"/>
          <w:sz w:val="24"/>
          <w:szCs w:val="24"/>
        </w:rPr>
        <w:t>Об утверждении ведомственной целевой программы «Патриотическое воспитание детей и молодежи Октябрьского городского округа Пермского края»</w:t>
      </w:r>
      <w:r w:rsidRPr="00C010BE">
        <w:rPr>
          <w:b w:val="0"/>
          <w:sz w:val="24"/>
          <w:szCs w:val="24"/>
        </w:rPr>
        <w:fldChar w:fldCharType="end"/>
      </w:r>
      <w:r w:rsidRPr="00C010BE">
        <w:rPr>
          <w:b w:val="0"/>
          <w:sz w:val="24"/>
          <w:szCs w:val="24"/>
        </w:rPr>
        <w:t>.</w:t>
      </w:r>
    </w:p>
    <w:p w:rsidR="001D33C8" w:rsidRPr="00C010BE" w:rsidRDefault="001D33C8" w:rsidP="00C82BBB">
      <w:pPr>
        <w:pStyle w:val="affffffff6"/>
        <w:spacing w:before="120" w:after="0" w:line="240" w:lineRule="auto"/>
        <w:jc w:val="both"/>
        <w:rPr>
          <w:b w:val="0"/>
          <w:sz w:val="24"/>
          <w:szCs w:val="24"/>
        </w:rPr>
      </w:pPr>
      <w:r w:rsidRPr="00C010BE">
        <w:rPr>
          <w:b w:val="0"/>
          <w:sz w:val="24"/>
          <w:szCs w:val="24"/>
        </w:rPr>
        <w:t xml:space="preserve">Постановление Администрации Октябрьского муниципального района Пермского края от 26.06.2019 № </w:t>
      </w:r>
      <w:r w:rsidRPr="00C010BE">
        <w:rPr>
          <w:b w:val="0"/>
          <w:sz w:val="24"/>
          <w:szCs w:val="24"/>
        </w:rPr>
        <w:fldChar w:fldCharType="begin"/>
      </w:r>
      <w:r w:rsidRPr="00C010BE">
        <w:rPr>
          <w:b w:val="0"/>
          <w:sz w:val="24"/>
          <w:szCs w:val="24"/>
        </w:rPr>
        <w:instrText xml:space="preserve"> DOCPROPERTY  reg_number  \* MERGEFORMAT </w:instrText>
      </w:r>
      <w:r w:rsidRPr="00C010BE">
        <w:rPr>
          <w:b w:val="0"/>
          <w:sz w:val="24"/>
          <w:szCs w:val="24"/>
        </w:rPr>
        <w:fldChar w:fldCharType="separate"/>
      </w:r>
      <w:r w:rsidRPr="00C010BE">
        <w:rPr>
          <w:b w:val="0"/>
          <w:sz w:val="24"/>
          <w:szCs w:val="24"/>
        </w:rPr>
        <w:t>479</w:t>
      </w:r>
      <w:r w:rsidR="00BC5ED3" w:rsidRPr="00C010BE">
        <w:rPr>
          <w:b w:val="0"/>
          <w:sz w:val="24"/>
          <w:szCs w:val="24"/>
        </w:rPr>
        <w:t>-266-01-05</w:t>
      </w:r>
      <w:r w:rsidRPr="00C010BE">
        <w:rPr>
          <w:b w:val="0"/>
          <w:sz w:val="24"/>
          <w:szCs w:val="24"/>
        </w:rPr>
        <w:fldChar w:fldCharType="end"/>
      </w:r>
      <w:r w:rsidR="006759CD" w:rsidRPr="00C010BE">
        <w:rPr>
          <w:b w:val="0"/>
          <w:sz w:val="24"/>
          <w:szCs w:val="24"/>
        </w:rPr>
        <w:t xml:space="preserve"> </w:t>
      </w:r>
      <w:r w:rsidRPr="00C010BE">
        <w:rPr>
          <w:b w:val="0"/>
          <w:sz w:val="24"/>
          <w:szCs w:val="24"/>
        </w:rPr>
        <w:t>«</w:t>
      </w:r>
      <w:r w:rsidRPr="00C010BE">
        <w:rPr>
          <w:b w:val="0"/>
          <w:sz w:val="24"/>
          <w:szCs w:val="24"/>
        </w:rPr>
        <w:fldChar w:fldCharType="begin"/>
      </w:r>
      <w:r w:rsidRPr="00C010BE">
        <w:rPr>
          <w:b w:val="0"/>
          <w:sz w:val="24"/>
          <w:szCs w:val="24"/>
        </w:rPr>
        <w:instrText xml:space="preserve"> DOCPROPERTY  doc_summary  \* MERGEFORMAT </w:instrText>
      </w:r>
      <w:r w:rsidRPr="00C010BE">
        <w:rPr>
          <w:b w:val="0"/>
          <w:sz w:val="24"/>
          <w:szCs w:val="24"/>
        </w:rPr>
        <w:fldChar w:fldCharType="separate"/>
      </w:r>
      <w:r w:rsidRPr="00C010BE">
        <w:rPr>
          <w:b w:val="0"/>
          <w:sz w:val="24"/>
          <w:szCs w:val="24"/>
        </w:rPr>
        <w:fldChar w:fldCharType="begin"/>
      </w:r>
      <w:r w:rsidRPr="00C010BE">
        <w:rPr>
          <w:b w:val="0"/>
          <w:sz w:val="24"/>
          <w:szCs w:val="24"/>
        </w:rPr>
        <w:instrText xml:space="preserve"> DOCPROPERTY  doc_summary  \* MERGEFORMAT </w:instrText>
      </w:r>
      <w:r w:rsidRPr="00C010BE">
        <w:rPr>
          <w:b w:val="0"/>
          <w:sz w:val="24"/>
          <w:szCs w:val="24"/>
        </w:rPr>
        <w:fldChar w:fldCharType="separate"/>
      </w:r>
      <w:r w:rsidRPr="00C010BE">
        <w:rPr>
          <w:b w:val="0"/>
          <w:sz w:val="24"/>
          <w:szCs w:val="24"/>
        </w:rPr>
        <w:t>Об утверждении муниципальной адресной программы по расселению из аварийного жилищного фонда на территории Октябрьского муниципального района Пермского края на 2019</w:t>
      </w:r>
      <w:r w:rsidR="0011405B" w:rsidRPr="00C010BE">
        <w:rPr>
          <w:b w:val="0"/>
          <w:sz w:val="24"/>
          <w:szCs w:val="24"/>
        </w:rPr>
        <w:t xml:space="preserve"> – </w:t>
      </w:r>
      <w:r w:rsidRPr="00C010BE">
        <w:rPr>
          <w:b w:val="0"/>
          <w:sz w:val="24"/>
          <w:szCs w:val="24"/>
        </w:rPr>
        <w:t>2021 годы</w:t>
      </w:r>
      <w:r w:rsidRPr="00C010BE">
        <w:rPr>
          <w:b w:val="0"/>
          <w:sz w:val="24"/>
          <w:szCs w:val="24"/>
        </w:rPr>
        <w:fldChar w:fldCharType="end"/>
      </w:r>
      <w:r w:rsidRPr="00C010BE">
        <w:rPr>
          <w:b w:val="0"/>
          <w:sz w:val="24"/>
          <w:szCs w:val="24"/>
        </w:rPr>
        <w:t>»</w:t>
      </w:r>
      <w:r w:rsidRPr="00C010BE">
        <w:rPr>
          <w:b w:val="0"/>
          <w:sz w:val="24"/>
          <w:szCs w:val="24"/>
        </w:rPr>
        <w:fldChar w:fldCharType="end"/>
      </w:r>
      <w:r w:rsidRPr="00C010BE">
        <w:rPr>
          <w:b w:val="0"/>
          <w:sz w:val="24"/>
          <w:szCs w:val="24"/>
        </w:rPr>
        <w:t>.</w:t>
      </w:r>
    </w:p>
    <w:p w:rsidR="001D33C8" w:rsidRPr="00C010BE" w:rsidRDefault="005B4F68" w:rsidP="0043482B">
      <w:pPr>
        <w:keepNext/>
        <w:suppressAutoHyphens/>
        <w:spacing w:before="120" w:after="120"/>
        <w:ind w:firstLine="0"/>
        <w:jc w:val="center"/>
        <w:outlineLvl w:val="2"/>
        <w:rPr>
          <w:rFonts w:eastAsia="Times New Roman" w:cs="Arial"/>
          <w:bCs/>
          <w:i/>
          <w:szCs w:val="26"/>
        </w:rPr>
      </w:pPr>
      <w:bookmarkStart w:id="113" w:name="_Toc488148047"/>
      <w:bookmarkEnd w:id="111"/>
      <w:bookmarkEnd w:id="112"/>
      <w:r w:rsidRPr="00C010BE">
        <w:rPr>
          <w:rFonts w:eastAsia="Times New Roman" w:cs="Arial"/>
          <w:bCs/>
          <w:i/>
          <w:szCs w:val="26"/>
        </w:rPr>
        <w:t>Санитар</w:t>
      </w:r>
      <w:r w:rsidR="001D33C8" w:rsidRPr="00C010BE">
        <w:rPr>
          <w:rFonts w:eastAsia="Times New Roman" w:cs="Arial"/>
          <w:bCs/>
          <w:i/>
          <w:szCs w:val="26"/>
        </w:rPr>
        <w:t>ные нормы и правила (СНиП). Своды правил по проектированию и строительству (СП)</w:t>
      </w:r>
      <w:bookmarkEnd w:id="113"/>
    </w:p>
    <w:p w:rsidR="001D33C8" w:rsidRPr="00C010BE" w:rsidRDefault="001D33C8" w:rsidP="00C82BBB">
      <w:pPr>
        <w:spacing w:before="120"/>
        <w:ind w:firstLine="0"/>
        <w:rPr>
          <w:szCs w:val="24"/>
        </w:rPr>
      </w:pPr>
      <w:r w:rsidRPr="00C010BE">
        <w:rPr>
          <w:szCs w:val="24"/>
        </w:rPr>
        <w:t>МДС 13</w:t>
      </w:r>
      <w:r w:rsidR="00A81A9C" w:rsidRPr="00C010BE">
        <w:rPr>
          <w:szCs w:val="24"/>
        </w:rPr>
        <w:t>-</w:t>
      </w:r>
      <w:r w:rsidRPr="00C010BE">
        <w:rPr>
          <w:szCs w:val="24"/>
        </w:rPr>
        <w:t>5.2000 Правила создания, охраны и содержания зеленых насаждений в городах Российской Федерации.</w:t>
      </w:r>
    </w:p>
    <w:p w:rsidR="001D33C8" w:rsidRPr="00C010BE" w:rsidRDefault="001D33C8" w:rsidP="00C82BBB">
      <w:pPr>
        <w:spacing w:before="120"/>
        <w:ind w:firstLine="0"/>
        <w:rPr>
          <w:szCs w:val="24"/>
        </w:rPr>
      </w:pPr>
      <w:r w:rsidRPr="00C010BE">
        <w:rPr>
          <w:szCs w:val="24"/>
        </w:rPr>
        <w:t>СП 42.13330.2016 Градостроительство. Планировка и застройка городских и сельских поселений. Актуализированная редакция СНиП 2.07.01</w:t>
      </w:r>
      <w:r w:rsidR="00BC5ED3" w:rsidRPr="00C010BE">
        <w:rPr>
          <w:szCs w:val="24"/>
        </w:rPr>
        <w:t>-</w:t>
      </w:r>
      <w:r w:rsidRPr="00C010BE">
        <w:rPr>
          <w:szCs w:val="24"/>
        </w:rPr>
        <w:t>89*.</w:t>
      </w:r>
    </w:p>
    <w:p w:rsidR="001D33C8" w:rsidRPr="00C010BE" w:rsidRDefault="001D33C8" w:rsidP="00C82BBB">
      <w:pPr>
        <w:spacing w:before="120"/>
        <w:ind w:firstLine="0"/>
        <w:rPr>
          <w:szCs w:val="24"/>
        </w:rPr>
      </w:pPr>
      <w:r w:rsidRPr="00C010BE">
        <w:rPr>
          <w:szCs w:val="24"/>
        </w:rPr>
        <w:t>СП 116.13330.2012 Инженерная защита территорий, зданий и сооружений от опасных геологических процессов. Основные положения. Актуализированная редакция СНиП 22</w:t>
      </w:r>
      <w:r w:rsidR="00BC5ED3" w:rsidRPr="00C010BE">
        <w:rPr>
          <w:szCs w:val="24"/>
        </w:rPr>
        <w:t>-</w:t>
      </w:r>
      <w:r w:rsidRPr="00C010BE">
        <w:rPr>
          <w:szCs w:val="24"/>
        </w:rPr>
        <w:t>02</w:t>
      </w:r>
      <w:r w:rsidR="00BC5ED3" w:rsidRPr="00C010BE">
        <w:rPr>
          <w:szCs w:val="24"/>
        </w:rPr>
        <w:t>-</w:t>
      </w:r>
      <w:r w:rsidRPr="00C010BE">
        <w:rPr>
          <w:szCs w:val="24"/>
        </w:rPr>
        <w:t>2003.</w:t>
      </w:r>
    </w:p>
    <w:p w:rsidR="001D33C8" w:rsidRPr="00C010BE" w:rsidRDefault="001D33C8" w:rsidP="00C82BBB">
      <w:pPr>
        <w:spacing w:before="120"/>
        <w:ind w:firstLine="0"/>
        <w:rPr>
          <w:szCs w:val="24"/>
        </w:rPr>
      </w:pPr>
      <w:r w:rsidRPr="00C010BE">
        <w:rPr>
          <w:szCs w:val="24"/>
        </w:rPr>
        <w:t>СП 88.13330.2014. Защитные сооружения гражданской обороны.</w:t>
      </w:r>
    </w:p>
    <w:p w:rsidR="001D33C8" w:rsidRPr="00C010BE" w:rsidRDefault="001D33C8" w:rsidP="00C82BBB">
      <w:pPr>
        <w:spacing w:before="120"/>
        <w:ind w:firstLine="0"/>
        <w:rPr>
          <w:szCs w:val="24"/>
        </w:rPr>
      </w:pPr>
      <w:r w:rsidRPr="00C010BE">
        <w:rPr>
          <w:szCs w:val="24"/>
        </w:rPr>
        <w:t>СП 11.13130.2009 Места дислокации подразделений пожарной охраны. Порядок и методика определения.</w:t>
      </w:r>
    </w:p>
    <w:p w:rsidR="001D33C8" w:rsidRPr="00C010BE" w:rsidRDefault="001D33C8" w:rsidP="00C82BBB">
      <w:pPr>
        <w:spacing w:before="120"/>
        <w:ind w:firstLine="0"/>
        <w:rPr>
          <w:szCs w:val="24"/>
        </w:rPr>
      </w:pPr>
      <w:r w:rsidRPr="00C010BE">
        <w:rPr>
          <w:szCs w:val="24"/>
        </w:rPr>
        <w:t xml:space="preserve">СП 32.13330.2018. Канализация. Наружные сети и сооружения. </w:t>
      </w:r>
    </w:p>
    <w:p w:rsidR="001D33C8" w:rsidRPr="00C010BE" w:rsidRDefault="001D33C8" w:rsidP="00C82BBB">
      <w:pPr>
        <w:spacing w:before="120"/>
        <w:ind w:firstLine="0"/>
        <w:rPr>
          <w:szCs w:val="24"/>
        </w:rPr>
      </w:pPr>
      <w:r w:rsidRPr="00C010BE">
        <w:rPr>
          <w:szCs w:val="24"/>
        </w:rPr>
        <w:t>СП 82.13330.2016 Благоустройство территорий. Актуализированная редакция СНиП III</w:t>
      </w:r>
      <w:r w:rsidR="00A81A9C" w:rsidRPr="00C010BE">
        <w:rPr>
          <w:szCs w:val="24"/>
        </w:rPr>
        <w:t>-</w:t>
      </w:r>
      <w:r w:rsidRPr="00C010BE">
        <w:rPr>
          <w:szCs w:val="24"/>
        </w:rPr>
        <w:t>10</w:t>
      </w:r>
      <w:r w:rsidR="00A81A9C" w:rsidRPr="00C010BE">
        <w:rPr>
          <w:szCs w:val="24"/>
        </w:rPr>
        <w:t>-</w:t>
      </w:r>
      <w:r w:rsidRPr="00C010BE">
        <w:rPr>
          <w:szCs w:val="24"/>
        </w:rPr>
        <w:t>75.</w:t>
      </w:r>
    </w:p>
    <w:p w:rsidR="001D33C8" w:rsidRPr="00C010BE" w:rsidRDefault="001D33C8" w:rsidP="00C82BBB">
      <w:pPr>
        <w:spacing w:before="120"/>
        <w:ind w:firstLine="0"/>
        <w:rPr>
          <w:szCs w:val="24"/>
        </w:rPr>
      </w:pPr>
      <w:r w:rsidRPr="00C010BE">
        <w:rPr>
          <w:szCs w:val="24"/>
        </w:rPr>
        <w:t>СП</w:t>
      </w:r>
      <w:r w:rsidR="00A81A9C" w:rsidRPr="00C010BE">
        <w:rPr>
          <w:szCs w:val="24"/>
        </w:rPr>
        <w:t> </w:t>
      </w:r>
      <w:r w:rsidRPr="00C010BE">
        <w:rPr>
          <w:szCs w:val="24"/>
        </w:rPr>
        <w:t>104.13330.2016 Инженерная защита территории от затопления и подтопления. Актуализированная редакция СНиП 2.06.15</w:t>
      </w:r>
      <w:r w:rsidR="00A81A9C" w:rsidRPr="00C010BE">
        <w:rPr>
          <w:szCs w:val="24"/>
        </w:rPr>
        <w:t>-</w:t>
      </w:r>
      <w:r w:rsidRPr="00C010BE">
        <w:rPr>
          <w:szCs w:val="24"/>
        </w:rPr>
        <w:t>85.</w:t>
      </w:r>
    </w:p>
    <w:p w:rsidR="001D33C8" w:rsidRPr="00C010BE" w:rsidRDefault="001D33C8" w:rsidP="00C82BBB">
      <w:pPr>
        <w:spacing w:before="120"/>
        <w:ind w:firstLine="0"/>
        <w:rPr>
          <w:szCs w:val="24"/>
        </w:rPr>
      </w:pPr>
      <w:r w:rsidRPr="00C010BE">
        <w:rPr>
          <w:szCs w:val="24"/>
        </w:rPr>
        <w:t>СП 42</w:t>
      </w:r>
      <w:r w:rsidR="00A81A9C" w:rsidRPr="00C010BE">
        <w:rPr>
          <w:szCs w:val="24"/>
        </w:rPr>
        <w:t>-</w:t>
      </w:r>
      <w:r w:rsidRPr="00C010BE">
        <w:rPr>
          <w:szCs w:val="24"/>
        </w:rPr>
        <w:t>101</w:t>
      </w:r>
      <w:r w:rsidR="00A81A9C" w:rsidRPr="00C010BE">
        <w:rPr>
          <w:szCs w:val="24"/>
        </w:rPr>
        <w:t>-</w:t>
      </w:r>
      <w:r w:rsidRPr="00C010BE">
        <w:rPr>
          <w:szCs w:val="24"/>
        </w:rPr>
        <w:t>2003 Общие положения по проектированию и строительству газораспределительных систем из металлических и полиэтиленовых труб.</w:t>
      </w:r>
    </w:p>
    <w:p w:rsidR="001D33C8" w:rsidRPr="00C010BE" w:rsidRDefault="001D33C8" w:rsidP="00C82BBB">
      <w:pPr>
        <w:spacing w:before="120"/>
        <w:ind w:firstLine="0"/>
        <w:rPr>
          <w:szCs w:val="24"/>
        </w:rPr>
      </w:pPr>
      <w:r w:rsidRPr="00C010BE">
        <w:rPr>
          <w:szCs w:val="24"/>
        </w:rPr>
        <w:t>СанПиН 2.4.1.3049</w:t>
      </w:r>
      <w:r w:rsidR="00A81A9C" w:rsidRPr="00C010BE">
        <w:rPr>
          <w:szCs w:val="24"/>
        </w:rPr>
        <w:t>-</w:t>
      </w:r>
      <w:r w:rsidRPr="00C010BE">
        <w:rPr>
          <w:szCs w:val="24"/>
        </w:rPr>
        <w:t>13 Санитарно</w:t>
      </w:r>
      <w:r w:rsidR="00BC5ED3" w:rsidRPr="00C010BE">
        <w:rPr>
          <w:szCs w:val="24"/>
        </w:rPr>
        <w:t>-</w:t>
      </w:r>
      <w:r w:rsidRPr="00C010BE">
        <w:rPr>
          <w:szCs w:val="24"/>
        </w:rPr>
        <w:t>эпидемиологические требования к устройству, содержанию и организации режима работы дошкольных образовательных организаций.</w:t>
      </w:r>
    </w:p>
    <w:p w:rsidR="001D33C8" w:rsidRPr="00C010BE" w:rsidRDefault="001D33C8" w:rsidP="00C82BBB">
      <w:pPr>
        <w:spacing w:before="120"/>
        <w:ind w:firstLine="0"/>
        <w:rPr>
          <w:szCs w:val="24"/>
        </w:rPr>
      </w:pPr>
      <w:r w:rsidRPr="00C010BE">
        <w:rPr>
          <w:szCs w:val="24"/>
        </w:rPr>
        <w:t>СанПиН 2.1.4.1110</w:t>
      </w:r>
      <w:r w:rsidR="00A81A9C" w:rsidRPr="00C010BE">
        <w:rPr>
          <w:szCs w:val="24"/>
        </w:rPr>
        <w:t>-</w:t>
      </w:r>
      <w:r w:rsidRPr="00C010BE">
        <w:rPr>
          <w:szCs w:val="24"/>
        </w:rPr>
        <w:t>02 Зоны санитарной охраны источников водоснабжения и водопроводов питьевого назначения.</w:t>
      </w:r>
    </w:p>
    <w:p w:rsidR="001D33C8" w:rsidRPr="00C010BE" w:rsidRDefault="001D33C8" w:rsidP="00C82BBB">
      <w:pPr>
        <w:spacing w:before="120"/>
        <w:ind w:firstLine="0"/>
        <w:rPr>
          <w:szCs w:val="24"/>
        </w:rPr>
      </w:pPr>
      <w:r w:rsidRPr="00C010BE">
        <w:rPr>
          <w:szCs w:val="24"/>
        </w:rPr>
        <w:t>СанПиН 2.1.6.1032</w:t>
      </w:r>
      <w:r w:rsidR="00A81A9C" w:rsidRPr="00C010BE">
        <w:rPr>
          <w:szCs w:val="24"/>
        </w:rPr>
        <w:t>-</w:t>
      </w:r>
      <w:r w:rsidRPr="00C010BE">
        <w:rPr>
          <w:szCs w:val="24"/>
        </w:rPr>
        <w:t>01 Гигиенические требования к обеспечению качества атмосферного воздуха населенных мест.</w:t>
      </w:r>
    </w:p>
    <w:p w:rsidR="001D33C8" w:rsidRPr="00C010BE" w:rsidRDefault="001D33C8" w:rsidP="00C82BBB">
      <w:pPr>
        <w:spacing w:before="120"/>
        <w:ind w:firstLine="0"/>
        <w:rPr>
          <w:szCs w:val="24"/>
        </w:rPr>
      </w:pPr>
      <w:r w:rsidRPr="00C010BE">
        <w:rPr>
          <w:szCs w:val="24"/>
        </w:rPr>
        <w:t>СанПиН 2.1.8/2.2.4.1190</w:t>
      </w:r>
      <w:r w:rsidR="00A81A9C" w:rsidRPr="00C010BE">
        <w:rPr>
          <w:szCs w:val="24"/>
        </w:rPr>
        <w:t>-</w:t>
      </w:r>
      <w:r w:rsidRPr="00C010BE">
        <w:rPr>
          <w:szCs w:val="24"/>
        </w:rPr>
        <w:t>03 Гигиенические требования к размещению и эксплуатации средств сухопутной подвижной радиосвязи.</w:t>
      </w:r>
    </w:p>
    <w:p w:rsidR="001D33C8" w:rsidRPr="00C010BE" w:rsidRDefault="001D33C8" w:rsidP="00C82BBB">
      <w:pPr>
        <w:spacing w:before="120"/>
        <w:ind w:firstLine="0"/>
        <w:rPr>
          <w:szCs w:val="24"/>
        </w:rPr>
      </w:pPr>
      <w:r w:rsidRPr="00C010BE">
        <w:rPr>
          <w:szCs w:val="24"/>
        </w:rPr>
        <w:t>СанПиН 2.2.1/2.1.1.1200</w:t>
      </w:r>
      <w:r w:rsidR="00A81A9C" w:rsidRPr="00C010BE">
        <w:rPr>
          <w:szCs w:val="24"/>
        </w:rPr>
        <w:t>-</w:t>
      </w:r>
      <w:r w:rsidRPr="00C010BE">
        <w:rPr>
          <w:szCs w:val="24"/>
        </w:rPr>
        <w:t>03 Санитарно</w:t>
      </w:r>
      <w:r w:rsidR="00A81A9C" w:rsidRPr="00C010BE">
        <w:rPr>
          <w:szCs w:val="24"/>
        </w:rPr>
        <w:t>-</w:t>
      </w:r>
      <w:r w:rsidRPr="00C010BE">
        <w:rPr>
          <w:szCs w:val="24"/>
        </w:rPr>
        <w:t>защитные зоны и санитарная классификация предприятий, сооружений и иных объектов.</w:t>
      </w:r>
    </w:p>
    <w:p w:rsidR="001D33C8" w:rsidRPr="00C010BE" w:rsidRDefault="001D33C8" w:rsidP="00C82BBB">
      <w:pPr>
        <w:spacing w:before="120"/>
        <w:ind w:firstLine="0"/>
        <w:rPr>
          <w:szCs w:val="24"/>
        </w:rPr>
      </w:pPr>
      <w:r w:rsidRPr="00C010BE">
        <w:rPr>
          <w:szCs w:val="24"/>
        </w:rPr>
        <w:t>СанПиН 2.1.8/2.2.4.1383</w:t>
      </w:r>
      <w:r w:rsidR="00A81A9C" w:rsidRPr="00C010BE">
        <w:rPr>
          <w:szCs w:val="24"/>
        </w:rPr>
        <w:t>-</w:t>
      </w:r>
      <w:r w:rsidRPr="00C010BE">
        <w:rPr>
          <w:szCs w:val="24"/>
        </w:rPr>
        <w:t>03 Гигиенические требования к размещению и эксплуатации передающих радиотехнических объектов.</w:t>
      </w:r>
    </w:p>
    <w:p w:rsidR="001D33C8" w:rsidRPr="00C010BE" w:rsidRDefault="001D33C8" w:rsidP="00C82BBB">
      <w:pPr>
        <w:spacing w:before="120"/>
        <w:ind w:firstLine="0"/>
        <w:rPr>
          <w:szCs w:val="24"/>
        </w:rPr>
      </w:pPr>
      <w:r w:rsidRPr="00C010BE">
        <w:rPr>
          <w:szCs w:val="24"/>
        </w:rPr>
        <w:t>СанПиН 42</w:t>
      </w:r>
      <w:r w:rsidR="00A81A9C" w:rsidRPr="00C010BE">
        <w:rPr>
          <w:szCs w:val="24"/>
        </w:rPr>
        <w:t>-</w:t>
      </w:r>
      <w:r w:rsidRPr="00C010BE">
        <w:rPr>
          <w:szCs w:val="24"/>
        </w:rPr>
        <w:t>128</w:t>
      </w:r>
      <w:r w:rsidR="00A81A9C" w:rsidRPr="00C010BE">
        <w:rPr>
          <w:szCs w:val="24"/>
        </w:rPr>
        <w:t>-</w:t>
      </w:r>
      <w:r w:rsidRPr="00C010BE">
        <w:rPr>
          <w:szCs w:val="24"/>
        </w:rPr>
        <w:t>4690</w:t>
      </w:r>
      <w:r w:rsidR="00A81A9C" w:rsidRPr="00C010BE">
        <w:rPr>
          <w:szCs w:val="24"/>
        </w:rPr>
        <w:t>-</w:t>
      </w:r>
      <w:r w:rsidRPr="00C010BE">
        <w:rPr>
          <w:szCs w:val="24"/>
        </w:rPr>
        <w:t>88. Санитарные правила содержания территорий населенных мест.</w:t>
      </w:r>
    </w:p>
    <w:p w:rsidR="001D33C8" w:rsidRPr="00C010BE" w:rsidRDefault="001D33C8" w:rsidP="00C82BBB">
      <w:pPr>
        <w:spacing w:before="120"/>
        <w:ind w:firstLine="0"/>
        <w:rPr>
          <w:szCs w:val="24"/>
        </w:rPr>
      </w:pPr>
      <w:r w:rsidRPr="00C010BE">
        <w:rPr>
          <w:szCs w:val="24"/>
        </w:rPr>
        <w:t>ВСН 14278 тм</w:t>
      </w:r>
      <w:r w:rsidR="00A81A9C" w:rsidRPr="00C010BE">
        <w:rPr>
          <w:szCs w:val="24"/>
        </w:rPr>
        <w:t>-</w:t>
      </w:r>
      <w:r w:rsidRPr="00C010BE">
        <w:rPr>
          <w:szCs w:val="24"/>
        </w:rPr>
        <w:t>т1. Нормы отвода земель для электрических сетей напряжением 0,38</w:t>
      </w:r>
      <w:r w:rsidR="00BC5ED3" w:rsidRPr="00C010BE">
        <w:rPr>
          <w:szCs w:val="24"/>
        </w:rPr>
        <w:t>-</w:t>
      </w:r>
      <w:r w:rsidRPr="00C010BE">
        <w:rPr>
          <w:szCs w:val="24"/>
        </w:rPr>
        <w:t xml:space="preserve">750 </w:t>
      </w:r>
      <w:proofErr w:type="spellStart"/>
      <w:r w:rsidRPr="00C010BE">
        <w:rPr>
          <w:szCs w:val="24"/>
        </w:rPr>
        <w:t>кВ</w:t>
      </w:r>
      <w:proofErr w:type="spellEnd"/>
      <w:r w:rsidRPr="00C010BE">
        <w:rPr>
          <w:szCs w:val="24"/>
        </w:rPr>
        <w:t xml:space="preserve">». </w:t>
      </w:r>
    </w:p>
    <w:p w:rsidR="001D33C8" w:rsidRPr="00C010BE" w:rsidRDefault="001D33C8" w:rsidP="001D33C8">
      <w:pPr>
        <w:keepNext/>
        <w:suppressAutoHyphens/>
        <w:spacing w:before="240" w:after="240"/>
        <w:ind w:firstLine="0"/>
        <w:jc w:val="center"/>
        <w:outlineLvl w:val="2"/>
        <w:rPr>
          <w:rFonts w:eastAsia="Times New Roman" w:cs="Arial"/>
          <w:bCs/>
          <w:i/>
          <w:szCs w:val="26"/>
        </w:rPr>
      </w:pPr>
      <w:bookmarkStart w:id="114" w:name="_Toc488148048"/>
      <w:r w:rsidRPr="00C010BE">
        <w:rPr>
          <w:rFonts w:eastAsia="Times New Roman" w:cs="Arial"/>
          <w:bCs/>
          <w:i/>
          <w:szCs w:val="26"/>
        </w:rPr>
        <w:lastRenderedPageBreak/>
        <w:t>Иные документы</w:t>
      </w:r>
      <w:bookmarkEnd w:id="114"/>
      <w:r w:rsidRPr="00C010BE">
        <w:rPr>
          <w:rFonts w:eastAsia="Times New Roman" w:cs="Arial"/>
          <w:bCs/>
          <w:i/>
          <w:szCs w:val="26"/>
        </w:rPr>
        <w:t xml:space="preserve"> </w:t>
      </w:r>
    </w:p>
    <w:p w:rsidR="001D33C8" w:rsidRPr="00C010BE" w:rsidRDefault="001D33C8" w:rsidP="009E5D29">
      <w:pPr>
        <w:spacing w:before="120"/>
        <w:ind w:firstLine="0"/>
        <w:rPr>
          <w:szCs w:val="24"/>
        </w:rPr>
      </w:pPr>
      <w:r w:rsidRPr="00C010BE">
        <w:rPr>
          <w:szCs w:val="24"/>
        </w:rPr>
        <w:t>ГОСТ 22.0.07</w:t>
      </w:r>
      <w:r w:rsidR="00A81A9C" w:rsidRPr="00C010BE">
        <w:rPr>
          <w:szCs w:val="24"/>
        </w:rPr>
        <w:t>-</w:t>
      </w:r>
      <w:r w:rsidRPr="00C010BE">
        <w:rPr>
          <w:szCs w:val="24"/>
        </w:rPr>
        <w:t>97/ГОСТ Р 22.0.07</w:t>
      </w:r>
      <w:r w:rsidR="00A81A9C" w:rsidRPr="00C010BE">
        <w:rPr>
          <w:szCs w:val="24"/>
        </w:rPr>
        <w:t>-</w:t>
      </w:r>
      <w:r w:rsidRPr="00C010BE">
        <w:rPr>
          <w:szCs w:val="24"/>
        </w:rPr>
        <w:t xml:space="preserve">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 </w:t>
      </w:r>
    </w:p>
    <w:p w:rsidR="001D33C8" w:rsidRPr="00C010BE" w:rsidRDefault="001D33C8" w:rsidP="009E5D29">
      <w:pPr>
        <w:spacing w:before="120"/>
        <w:ind w:firstLine="0"/>
        <w:rPr>
          <w:szCs w:val="24"/>
        </w:rPr>
      </w:pPr>
      <w:r w:rsidRPr="00C010BE">
        <w:rPr>
          <w:szCs w:val="24"/>
        </w:rPr>
        <w:t>ГОСТ 17.1.5.02</w:t>
      </w:r>
      <w:r w:rsidR="00A81A9C" w:rsidRPr="00C010BE">
        <w:rPr>
          <w:szCs w:val="24"/>
        </w:rPr>
        <w:t>-</w:t>
      </w:r>
      <w:r w:rsidRPr="00C010BE">
        <w:rPr>
          <w:szCs w:val="24"/>
        </w:rPr>
        <w:t xml:space="preserve">80 «Охрана природы. Гидросфера. Гигиенические требования к зонам рекреации водных объектов»; </w:t>
      </w:r>
    </w:p>
    <w:p w:rsidR="001D33C8" w:rsidRPr="00C010BE" w:rsidRDefault="001D33C8" w:rsidP="009E5D29">
      <w:pPr>
        <w:spacing w:before="120"/>
        <w:ind w:firstLine="0"/>
        <w:rPr>
          <w:szCs w:val="24"/>
        </w:rPr>
      </w:pPr>
      <w:r w:rsidRPr="00C010BE">
        <w:rPr>
          <w:szCs w:val="24"/>
        </w:rPr>
        <w:t>РД 34.20.185</w:t>
      </w:r>
      <w:r w:rsidR="00A81A9C" w:rsidRPr="00C010BE">
        <w:rPr>
          <w:szCs w:val="24"/>
        </w:rPr>
        <w:t>-</w:t>
      </w:r>
      <w:r w:rsidRPr="00C010BE">
        <w:rPr>
          <w:szCs w:val="24"/>
        </w:rPr>
        <w:t xml:space="preserve">94 «Инструкция по проектированию городских электрических сетей»; </w:t>
      </w:r>
    </w:p>
    <w:p w:rsidR="001D33C8" w:rsidRPr="00C010BE" w:rsidRDefault="001D33C8" w:rsidP="009E5D29">
      <w:pPr>
        <w:spacing w:before="120"/>
        <w:ind w:firstLine="0"/>
        <w:rPr>
          <w:rFonts w:cs="Times New Roman"/>
          <w:szCs w:val="24"/>
        </w:rPr>
      </w:pPr>
      <w:r w:rsidRPr="00C010BE">
        <w:rPr>
          <w:szCs w:val="24"/>
        </w:rPr>
        <w:t>Базовые нормы организации сети и ресурсного обеспечения общедоступных библиотек муниципальных образований, принятые на XII Ежегодной сессии Конфе</w:t>
      </w:r>
      <w:r w:rsidRPr="00C010BE">
        <w:rPr>
          <w:rFonts w:cs="Times New Roman"/>
          <w:szCs w:val="24"/>
        </w:rPr>
        <w:t>ренции Российской библиотечной ассоциации 16.05.2007.</w:t>
      </w:r>
    </w:p>
    <w:p w:rsidR="001D33C8" w:rsidRPr="00C010BE" w:rsidRDefault="00364207" w:rsidP="009E5D29">
      <w:pPr>
        <w:spacing w:before="120"/>
        <w:ind w:firstLine="0"/>
        <w:rPr>
          <w:szCs w:val="24"/>
        </w:rPr>
      </w:pPr>
      <w:r w:rsidRPr="00C010BE">
        <w:rPr>
          <w:szCs w:val="24"/>
        </w:rPr>
        <w:t>Социально-эконом</w:t>
      </w:r>
      <w:r w:rsidR="001D33C8" w:rsidRPr="00C010BE">
        <w:rPr>
          <w:szCs w:val="24"/>
        </w:rPr>
        <w:t>ическое положение Октябрьского городского округа. 2016. Статистический сборник / Территориальный орган Федеральной службы государственной статистики по Пермскому краю (</w:t>
      </w:r>
      <w:proofErr w:type="spellStart"/>
      <w:r w:rsidR="001D33C8" w:rsidRPr="00C010BE">
        <w:rPr>
          <w:szCs w:val="24"/>
        </w:rPr>
        <w:t>Пермьстат</w:t>
      </w:r>
      <w:proofErr w:type="spellEnd"/>
      <w:r w:rsidR="001D33C8" w:rsidRPr="00C010BE">
        <w:rPr>
          <w:szCs w:val="24"/>
        </w:rPr>
        <w:t>). – Пермь, 2016.</w:t>
      </w:r>
    </w:p>
    <w:p w:rsidR="001D33C8" w:rsidRPr="00C010BE" w:rsidRDefault="001D33C8" w:rsidP="009E5D29">
      <w:pPr>
        <w:keepNext/>
        <w:suppressAutoHyphens/>
        <w:spacing w:before="120"/>
        <w:ind w:firstLine="0"/>
        <w:jc w:val="center"/>
        <w:outlineLvl w:val="2"/>
        <w:rPr>
          <w:rFonts w:eastAsia="Times New Roman" w:cs="Arial"/>
          <w:bCs/>
          <w:i/>
          <w:szCs w:val="26"/>
        </w:rPr>
      </w:pPr>
      <w:bookmarkStart w:id="115" w:name="_Toc488148049"/>
      <w:r w:rsidRPr="00C010BE">
        <w:rPr>
          <w:rFonts w:eastAsia="Times New Roman" w:cs="Arial"/>
          <w:bCs/>
          <w:i/>
          <w:szCs w:val="26"/>
        </w:rPr>
        <w:t>Интернет</w:t>
      </w:r>
      <w:r w:rsidR="0011405B" w:rsidRPr="00C010BE">
        <w:rPr>
          <w:rFonts w:eastAsia="Times New Roman" w:cs="Arial"/>
          <w:bCs/>
          <w:i/>
          <w:szCs w:val="26"/>
        </w:rPr>
        <w:t xml:space="preserve"> – </w:t>
      </w:r>
      <w:r w:rsidRPr="00C010BE">
        <w:rPr>
          <w:rFonts w:eastAsia="Times New Roman" w:cs="Arial"/>
          <w:bCs/>
          <w:i/>
          <w:szCs w:val="26"/>
        </w:rPr>
        <w:t>источники</w:t>
      </w:r>
      <w:bookmarkEnd w:id="115"/>
    </w:p>
    <w:p w:rsidR="001D33C8" w:rsidRPr="00C010BE" w:rsidRDefault="001D33C8" w:rsidP="009E5D29">
      <w:pPr>
        <w:spacing w:before="120"/>
        <w:ind w:firstLine="0"/>
        <w:rPr>
          <w:szCs w:val="24"/>
        </w:rPr>
      </w:pPr>
      <w:r w:rsidRPr="00C010BE">
        <w:rPr>
          <w:szCs w:val="24"/>
        </w:rPr>
        <w:t xml:space="preserve">Федеральная государственная информационная система территориального планирования (ФГИС ТП) </w:t>
      </w:r>
      <w:bookmarkStart w:id="116" w:name="OLE_LINK170"/>
      <w:bookmarkStart w:id="117" w:name="OLE_LINK171"/>
      <w:r w:rsidRPr="00C010BE">
        <w:rPr>
          <w:szCs w:val="24"/>
        </w:rPr>
        <w:t>–</w:t>
      </w:r>
      <w:bookmarkEnd w:id="116"/>
      <w:bookmarkEnd w:id="117"/>
      <w:r w:rsidRPr="00C010BE">
        <w:rPr>
          <w:szCs w:val="24"/>
        </w:rPr>
        <w:t xml:space="preserve"> </w:t>
      </w:r>
      <w:hyperlink r:id="rId20" w:history="1">
        <w:r w:rsidRPr="00C010BE">
          <w:rPr>
            <w:rStyle w:val="a9"/>
            <w:color w:val="auto"/>
            <w:szCs w:val="24"/>
          </w:rPr>
          <w:t>http://fgis.economy.gov.ru</w:t>
        </w:r>
      </w:hyperlink>
      <w:r w:rsidRPr="00C010BE">
        <w:rPr>
          <w:szCs w:val="24"/>
        </w:rPr>
        <w:t>.</w:t>
      </w:r>
    </w:p>
    <w:p w:rsidR="001D33C8" w:rsidRPr="00C010BE" w:rsidRDefault="001D33C8" w:rsidP="009E5D29">
      <w:pPr>
        <w:spacing w:before="120"/>
        <w:ind w:firstLine="0"/>
        <w:rPr>
          <w:szCs w:val="24"/>
        </w:rPr>
      </w:pPr>
      <w:r w:rsidRPr="00C010BE">
        <w:rPr>
          <w:szCs w:val="24"/>
        </w:rPr>
        <w:t xml:space="preserve">Федеральная служба государственной статистики – </w:t>
      </w:r>
      <w:hyperlink r:id="rId21" w:history="1">
        <w:r w:rsidRPr="00C010BE">
          <w:rPr>
            <w:rStyle w:val="a9"/>
            <w:color w:val="auto"/>
            <w:szCs w:val="24"/>
          </w:rPr>
          <w:t>http://gks.ru</w:t>
        </w:r>
      </w:hyperlink>
      <w:r w:rsidRPr="00C010BE">
        <w:rPr>
          <w:szCs w:val="24"/>
        </w:rPr>
        <w:t xml:space="preserve">. </w:t>
      </w:r>
    </w:p>
    <w:p w:rsidR="001D33C8" w:rsidRPr="00C010BE" w:rsidRDefault="001D33C8" w:rsidP="009E5D29">
      <w:pPr>
        <w:spacing w:before="120"/>
        <w:ind w:firstLine="0"/>
        <w:rPr>
          <w:szCs w:val="24"/>
        </w:rPr>
      </w:pPr>
      <w:r w:rsidRPr="00C010BE">
        <w:rPr>
          <w:szCs w:val="24"/>
        </w:rPr>
        <w:t xml:space="preserve">Министерство экономического развития Российской Федерации – </w:t>
      </w:r>
      <w:hyperlink r:id="rId22" w:history="1">
        <w:r w:rsidRPr="00C010BE">
          <w:rPr>
            <w:rStyle w:val="a9"/>
            <w:color w:val="auto"/>
            <w:szCs w:val="24"/>
          </w:rPr>
          <w:t>http://economy.gov.ru/minec</w:t>
        </w:r>
      </w:hyperlink>
      <w:r w:rsidRPr="00C010BE">
        <w:rPr>
          <w:szCs w:val="24"/>
        </w:rPr>
        <w:t xml:space="preserve">. </w:t>
      </w:r>
    </w:p>
    <w:p w:rsidR="001D33C8" w:rsidRPr="00C010BE" w:rsidRDefault="001D33C8" w:rsidP="009E5D29">
      <w:pPr>
        <w:spacing w:before="120"/>
        <w:ind w:firstLine="0"/>
        <w:rPr>
          <w:szCs w:val="24"/>
        </w:rPr>
      </w:pPr>
      <w:r w:rsidRPr="00C010BE">
        <w:rPr>
          <w:szCs w:val="24"/>
        </w:rPr>
        <w:t xml:space="preserve">Официальный портал Правительства Пермского края – </w:t>
      </w:r>
      <w:hyperlink r:id="rId23" w:history="1">
        <w:r w:rsidRPr="00C010BE">
          <w:rPr>
            <w:rStyle w:val="a9"/>
            <w:color w:val="auto"/>
            <w:szCs w:val="24"/>
          </w:rPr>
          <w:t>http://www.permkrai.ru/</w:t>
        </w:r>
      </w:hyperlink>
      <w:r w:rsidRPr="00C010BE">
        <w:rPr>
          <w:szCs w:val="24"/>
        </w:rPr>
        <w:t xml:space="preserve">. </w:t>
      </w:r>
    </w:p>
    <w:p w:rsidR="001D33C8" w:rsidRPr="00C010BE" w:rsidRDefault="001D33C8" w:rsidP="009E5D29">
      <w:pPr>
        <w:spacing w:before="120"/>
        <w:ind w:firstLine="0"/>
        <w:rPr>
          <w:szCs w:val="24"/>
        </w:rPr>
      </w:pPr>
      <w:r w:rsidRPr="00C010BE">
        <w:rPr>
          <w:szCs w:val="24"/>
        </w:rPr>
        <w:t xml:space="preserve">Официальный сайт Октябрьского городского округа Пермского края – </w:t>
      </w:r>
      <w:hyperlink r:id="rId24" w:history="1">
        <w:r w:rsidRPr="00C010BE">
          <w:rPr>
            <w:rStyle w:val="a9"/>
            <w:color w:val="auto"/>
            <w:szCs w:val="24"/>
          </w:rPr>
          <w:t>http://oktyabrskiy.permarea.ru</w:t>
        </w:r>
      </w:hyperlink>
      <w:r w:rsidRPr="00C010BE">
        <w:rPr>
          <w:szCs w:val="24"/>
        </w:rPr>
        <w:t>.</w:t>
      </w:r>
    </w:p>
    <w:p w:rsidR="00E64F6A" w:rsidRPr="00C010BE" w:rsidRDefault="00E64F6A" w:rsidP="009E5D29">
      <w:pPr>
        <w:spacing w:before="120" w:line="276" w:lineRule="auto"/>
        <w:ind w:firstLine="0"/>
        <w:jc w:val="left"/>
        <w:rPr>
          <w:szCs w:val="24"/>
        </w:rPr>
      </w:pPr>
      <w:r w:rsidRPr="00C010BE">
        <w:rPr>
          <w:szCs w:val="24"/>
        </w:rPr>
        <w:br w:type="page"/>
      </w:r>
    </w:p>
    <w:p w:rsidR="00FA7643" w:rsidRPr="00C010BE" w:rsidRDefault="00FA7643" w:rsidP="00FA7643">
      <w:pPr>
        <w:pStyle w:val="11"/>
        <w:rPr>
          <w:sz w:val="24"/>
          <w:szCs w:val="24"/>
        </w:rPr>
      </w:pPr>
      <w:bookmarkStart w:id="118" w:name="_Toc488148041"/>
      <w:bookmarkEnd w:id="18"/>
      <w:r w:rsidRPr="00C010BE">
        <w:rPr>
          <w:sz w:val="24"/>
          <w:szCs w:val="24"/>
        </w:rPr>
        <w:lastRenderedPageBreak/>
        <w:t>3. Правила и область применения расчетных показателей, содержащихся в основной части</w:t>
      </w:r>
      <w:bookmarkEnd w:id="118"/>
    </w:p>
    <w:p w:rsidR="00D3591E" w:rsidRPr="00C010BE" w:rsidRDefault="00D3591E" w:rsidP="00D3591E">
      <w:pPr>
        <w:pStyle w:val="20"/>
        <w:rPr>
          <w:i w:val="0"/>
        </w:rPr>
      </w:pPr>
      <w:bookmarkStart w:id="119" w:name="_Toc496532911"/>
      <w:bookmarkStart w:id="120" w:name="_Toc498599494"/>
      <w:r w:rsidRPr="00C010BE">
        <w:rPr>
          <w:i w:val="0"/>
        </w:rPr>
        <w:t xml:space="preserve">3.1. Область применения расчетных показателей </w:t>
      </w:r>
      <w:bookmarkEnd w:id="119"/>
      <w:bookmarkEnd w:id="120"/>
      <w:r w:rsidR="0067115A" w:rsidRPr="00C010BE">
        <w:rPr>
          <w:i w:val="0"/>
        </w:rPr>
        <w:t>МНГП</w:t>
      </w:r>
    </w:p>
    <w:p w:rsidR="003A44E6" w:rsidRPr="00C010BE" w:rsidRDefault="003A44E6" w:rsidP="003A44E6">
      <w:pPr>
        <w:pStyle w:val="aff5"/>
        <w:ind w:firstLine="567"/>
        <w:rPr>
          <w:lang w:val="ru-RU"/>
        </w:rPr>
      </w:pPr>
      <w:r w:rsidRPr="00C010BE">
        <w:rPr>
          <w:lang w:val="ru-RU"/>
        </w:rPr>
        <w:t xml:space="preserve">3.1.1. Действие МНГП распространяется на всю территорию Октябрьского городского округа, на правоотношения, возникшие после вступления в силу МНГП. </w:t>
      </w:r>
    </w:p>
    <w:p w:rsidR="00D3591E" w:rsidRPr="00C010BE" w:rsidRDefault="00D3591E" w:rsidP="00D3591E">
      <w:pPr>
        <w:shd w:val="clear" w:color="auto" w:fill="FFFFFF"/>
        <w:spacing w:line="276" w:lineRule="auto"/>
        <w:ind w:firstLine="540"/>
        <w:textAlignment w:val="baseline"/>
      </w:pPr>
      <w:r w:rsidRPr="00C010BE">
        <w:t xml:space="preserve">3.1.1. МНГП применяются при подготовке, согласовании, экспертизе, утверждении и реализации документов территориального планирования, градостроительного зонирования, планировки территории, а также используются для принятия решений органами местного самоуправления, должностными лицами, осуществляющими контроль за градостроительной (строительной) деятельностью на территории </w:t>
      </w:r>
      <w:r w:rsidR="003A44E6" w:rsidRPr="00C010BE">
        <w:t>Октябрь</w:t>
      </w:r>
      <w:r w:rsidRPr="00C010BE">
        <w:t>ского городского округа, физическими и юридическими лицами, а также судебными органами, как основание для разрешения споров по вопросам градостроительной деятельности.</w:t>
      </w:r>
    </w:p>
    <w:p w:rsidR="00D3591E" w:rsidRPr="00C010BE" w:rsidRDefault="00D3591E" w:rsidP="00D3591E">
      <w:pPr>
        <w:shd w:val="clear" w:color="auto" w:fill="FFFFFF"/>
        <w:spacing w:line="276" w:lineRule="auto"/>
        <w:ind w:firstLine="540"/>
        <w:textAlignment w:val="baseline"/>
      </w:pPr>
      <w:r w:rsidRPr="00C010BE">
        <w:t xml:space="preserve">3.1.2. МНГП являются обязательными для </w:t>
      </w:r>
      <w:r w:rsidR="00533FF9" w:rsidRPr="00C010BE">
        <w:t>ОМС</w:t>
      </w:r>
      <w:r w:rsidRPr="00C010BE">
        <w:t xml:space="preserve"> </w:t>
      </w:r>
      <w:r w:rsidR="003A44E6" w:rsidRPr="00C010BE">
        <w:rPr>
          <w:bCs/>
        </w:rPr>
        <w:t>Октябрь</w:t>
      </w:r>
      <w:r w:rsidRPr="00C010BE">
        <w:rPr>
          <w:bCs/>
        </w:rPr>
        <w:t xml:space="preserve">ского городского округа </w:t>
      </w:r>
      <w:r w:rsidRPr="00C010BE">
        <w:t>при осуществлении полномочий в области градостроительной деятельности по подготовке и утверждению:</w:t>
      </w:r>
    </w:p>
    <w:p w:rsidR="00D3591E" w:rsidRPr="00C010BE" w:rsidRDefault="00D3591E" w:rsidP="00D3591E">
      <w:pPr>
        <w:shd w:val="clear" w:color="auto" w:fill="FFFFFF"/>
        <w:spacing w:line="276" w:lineRule="auto"/>
        <w:ind w:firstLine="540"/>
        <w:textAlignment w:val="baseline"/>
      </w:pPr>
      <w:r w:rsidRPr="00C010BE">
        <w:t xml:space="preserve">1) генерального плана </w:t>
      </w:r>
      <w:r w:rsidR="003A44E6" w:rsidRPr="00C010BE">
        <w:rPr>
          <w:bCs/>
        </w:rPr>
        <w:t>Октябрь</w:t>
      </w:r>
      <w:r w:rsidRPr="00C010BE">
        <w:rPr>
          <w:bCs/>
        </w:rPr>
        <w:t>ского городского округа</w:t>
      </w:r>
      <w:r w:rsidRPr="00C010BE">
        <w:t>, изменений в генеральный план;</w:t>
      </w:r>
    </w:p>
    <w:p w:rsidR="00D3591E" w:rsidRPr="00C010BE" w:rsidRDefault="00D3591E" w:rsidP="00D3591E">
      <w:pPr>
        <w:shd w:val="clear" w:color="auto" w:fill="FFFFFF"/>
        <w:spacing w:line="276" w:lineRule="auto"/>
        <w:ind w:firstLine="540"/>
        <w:textAlignment w:val="baseline"/>
      </w:pPr>
      <w:r w:rsidRPr="00C010BE">
        <w:t>2) документации по планировке территории (проектов планировки территории, проектов межевания территории), предусматривающей размещение объектов местного значения городского округа;</w:t>
      </w:r>
    </w:p>
    <w:p w:rsidR="00D3591E" w:rsidRPr="00C010BE" w:rsidRDefault="00D3591E" w:rsidP="00D3591E">
      <w:pPr>
        <w:shd w:val="clear" w:color="auto" w:fill="FFFFFF"/>
        <w:spacing w:line="276" w:lineRule="auto"/>
        <w:ind w:firstLine="540"/>
        <w:textAlignment w:val="baseline"/>
      </w:pPr>
      <w:r w:rsidRPr="00C010BE">
        <w:t>3) условий аукционов на право заключения договоров аренды земельных участков для комплексного освоения в целях жилищного строительства (в пределах своей компетенции);</w:t>
      </w:r>
    </w:p>
    <w:p w:rsidR="00D3591E" w:rsidRPr="00C010BE" w:rsidRDefault="00D3591E" w:rsidP="00D3591E">
      <w:pPr>
        <w:shd w:val="clear" w:color="auto" w:fill="FFFFFF"/>
        <w:spacing w:line="276" w:lineRule="auto"/>
        <w:ind w:firstLine="540"/>
        <w:textAlignment w:val="baseline"/>
      </w:pPr>
      <w:r w:rsidRPr="00C010BE">
        <w:t>4) условий аукционов на право заключить договор о развитии застроенной территории;</w:t>
      </w:r>
    </w:p>
    <w:p w:rsidR="00D3591E" w:rsidRPr="00C010BE" w:rsidRDefault="00D3591E" w:rsidP="00D3591E">
      <w:pPr>
        <w:shd w:val="clear" w:color="auto" w:fill="FFFFFF"/>
        <w:spacing w:line="276" w:lineRule="auto"/>
        <w:ind w:firstLine="540"/>
        <w:textAlignment w:val="baseline"/>
      </w:pPr>
      <w:r w:rsidRPr="00C010BE">
        <w:t xml:space="preserve">5) программ комплексного развития систем коммунальной, социальной и транспортной инфраструктур </w:t>
      </w:r>
      <w:r w:rsidR="003A44E6" w:rsidRPr="00C010BE">
        <w:rPr>
          <w:bCs/>
        </w:rPr>
        <w:t>Октябрь</w:t>
      </w:r>
      <w:r w:rsidRPr="00C010BE">
        <w:rPr>
          <w:bCs/>
        </w:rPr>
        <w:t>ского городского округа</w:t>
      </w:r>
      <w:r w:rsidRPr="00C010BE">
        <w:t>.</w:t>
      </w:r>
    </w:p>
    <w:p w:rsidR="00D3591E" w:rsidRPr="00C010BE" w:rsidRDefault="00D3591E" w:rsidP="00D3591E">
      <w:pPr>
        <w:shd w:val="clear" w:color="auto" w:fill="FFFFFF"/>
        <w:spacing w:line="276" w:lineRule="auto"/>
        <w:ind w:firstLine="540"/>
        <w:textAlignment w:val="baseline"/>
      </w:pPr>
      <w:r w:rsidRPr="00C010BE">
        <w:t>МНГП являются обязательными для победителей аукционов:</w:t>
      </w:r>
    </w:p>
    <w:p w:rsidR="00D3591E" w:rsidRPr="00C010BE" w:rsidRDefault="00D3591E" w:rsidP="00D3591E">
      <w:pPr>
        <w:shd w:val="clear" w:color="auto" w:fill="FFFFFF"/>
        <w:spacing w:line="276" w:lineRule="auto"/>
        <w:ind w:firstLine="540"/>
        <w:textAlignment w:val="baseline"/>
      </w:pPr>
      <w:r w:rsidRPr="00C010BE">
        <w:t>1) на право заключения договоров аренды земельных участков для комплексного освоения в целях жилищного строительства (в случае наличия соответствующих требований в условиях аукциона);</w:t>
      </w:r>
    </w:p>
    <w:p w:rsidR="00D3591E" w:rsidRPr="00C010BE" w:rsidRDefault="00D3591E" w:rsidP="00D3591E">
      <w:pPr>
        <w:shd w:val="clear" w:color="auto" w:fill="FFFFFF"/>
        <w:spacing w:line="276" w:lineRule="auto"/>
        <w:ind w:firstLine="540"/>
        <w:textAlignment w:val="baseline"/>
      </w:pPr>
      <w:r w:rsidRPr="00C010BE">
        <w:t>2) на право заключения договоров о развитии застроенной территории (в случае наличия соответствующих требований в условиях аукциона и договорах о развитии застроенных территорий).</w:t>
      </w:r>
    </w:p>
    <w:p w:rsidR="00D3591E" w:rsidRPr="00C010BE" w:rsidRDefault="00D3591E" w:rsidP="00D3591E">
      <w:pPr>
        <w:shd w:val="clear" w:color="auto" w:fill="FFFFFF"/>
        <w:spacing w:line="276" w:lineRule="auto"/>
        <w:ind w:firstLine="540"/>
        <w:textAlignment w:val="baseline"/>
      </w:pPr>
      <w:r w:rsidRPr="00C010BE">
        <w:t xml:space="preserve">МНГП являются обязательными для разработчиков проектов генерального плана </w:t>
      </w:r>
      <w:r w:rsidR="003A44E6" w:rsidRPr="00C010BE">
        <w:rPr>
          <w:bCs/>
        </w:rPr>
        <w:t>Октябрь</w:t>
      </w:r>
      <w:r w:rsidRPr="00C010BE">
        <w:rPr>
          <w:bCs/>
        </w:rPr>
        <w:t>ского городского округа</w:t>
      </w:r>
      <w:r w:rsidRPr="00C010BE">
        <w:t>, внесения в него изменений, документации по планировке территории.</w:t>
      </w:r>
    </w:p>
    <w:p w:rsidR="00D3591E" w:rsidRPr="00C010BE" w:rsidRDefault="00D3591E" w:rsidP="00D3591E">
      <w:pPr>
        <w:shd w:val="clear" w:color="auto" w:fill="FFFFFF"/>
        <w:spacing w:line="276" w:lineRule="auto"/>
        <w:ind w:firstLine="540"/>
        <w:textAlignment w:val="baseline"/>
      </w:pPr>
      <w:r w:rsidRPr="00C010BE">
        <w:t>3.1.3. МНГП являются источником информации для подготовки градостроительного плана земельного участка.</w:t>
      </w:r>
    </w:p>
    <w:p w:rsidR="00D3591E" w:rsidRPr="00C010BE" w:rsidRDefault="00D3591E" w:rsidP="00D3591E">
      <w:pPr>
        <w:shd w:val="clear" w:color="auto" w:fill="FFFFFF"/>
        <w:spacing w:line="276" w:lineRule="auto"/>
        <w:ind w:firstLine="540"/>
        <w:textAlignment w:val="baseline"/>
      </w:pPr>
      <w:r w:rsidRPr="00C010BE">
        <w:t xml:space="preserve">3.1.4. Расчетные показатели </w:t>
      </w:r>
      <w:r w:rsidR="00041927" w:rsidRPr="00C010BE">
        <w:t>МНГП</w:t>
      </w:r>
      <w:r w:rsidRPr="00C010BE">
        <w:t xml:space="preserve"> могут применяться для установления расчетных показателей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используемых:</w:t>
      </w:r>
    </w:p>
    <w:p w:rsidR="00D3591E" w:rsidRPr="00C010BE" w:rsidRDefault="0011405B" w:rsidP="00D3591E">
      <w:pPr>
        <w:shd w:val="clear" w:color="auto" w:fill="FFFFFF"/>
        <w:spacing w:line="276" w:lineRule="auto"/>
        <w:ind w:firstLine="540"/>
        <w:textAlignment w:val="baseline"/>
      </w:pPr>
      <w:r w:rsidRPr="00C010BE">
        <w:t xml:space="preserve"> –</w:t>
      </w:r>
      <w:r w:rsidR="006759CD" w:rsidRPr="00C010BE">
        <w:t xml:space="preserve"> </w:t>
      </w:r>
      <w:r w:rsidR="00D3591E" w:rsidRPr="00C010BE">
        <w:t>в градостроительных регламентах, если в границах территориальной зоны предусматривается осуществление деятельности по комплексному и устойчивому развитию территории;</w:t>
      </w:r>
    </w:p>
    <w:p w:rsidR="00D3591E" w:rsidRPr="00C010BE" w:rsidRDefault="0011405B" w:rsidP="00D3591E">
      <w:pPr>
        <w:shd w:val="clear" w:color="auto" w:fill="FFFFFF"/>
        <w:spacing w:line="276" w:lineRule="auto"/>
        <w:ind w:firstLine="540"/>
        <w:textAlignment w:val="baseline"/>
      </w:pPr>
      <w:r w:rsidRPr="00C010BE">
        <w:t xml:space="preserve"> –</w:t>
      </w:r>
      <w:r w:rsidR="006759CD" w:rsidRPr="00C010BE">
        <w:t xml:space="preserve"> </w:t>
      </w:r>
      <w:r w:rsidR="00D3591E" w:rsidRPr="00C010BE">
        <w:t>в договорах о развитии застроенных территорий;</w:t>
      </w:r>
    </w:p>
    <w:p w:rsidR="00D3591E" w:rsidRPr="00C010BE" w:rsidRDefault="0011405B" w:rsidP="00D3591E">
      <w:pPr>
        <w:shd w:val="clear" w:color="auto" w:fill="FFFFFF"/>
        <w:spacing w:line="276" w:lineRule="auto"/>
        <w:ind w:firstLine="540"/>
        <w:textAlignment w:val="baseline"/>
      </w:pPr>
      <w:r w:rsidRPr="00C010BE">
        <w:lastRenderedPageBreak/>
        <w:t xml:space="preserve"> –</w:t>
      </w:r>
      <w:r w:rsidR="006759CD" w:rsidRPr="00C010BE">
        <w:t xml:space="preserve"> </w:t>
      </w:r>
      <w:r w:rsidR="00D3591E" w:rsidRPr="00C010BE">
        <w:t>в договорах о комплексном освоении территории;</w:t>
      </w:r>
    </w:p>
    <w:p w:rsidR="00D3591E" w:rsidRPr="00C010BE" w:rsidRDefault="0011405B" w:rsidP="00D3591E">
      <w:pPr>
        <w:shd w:val="clear" w:color="auto" w:fill="FFFFFF"/>
        <w:spacing w:line="276" w:lineRule="auto"/>
        <w:ind w:firstLine="540"/>
        <w:textAlignment w:val="baseline"/>
      </w:pPr>
      <w:r w:rsidRPr="00C010BE">
        <w:t xml:space="preserve"> –</w:t>
      </w:r>
      <w:r w:rsidR="006759CD" w:rsidRPr="00C010BE">
        <w:t xml:space="preserve"> </w:t>
      </w:r>
      <w:r w:rsidR="00D3591E" w:rsidRPr="00C010BE">
        <w:t>в договорах о комплексном освоении территории в целях строительства жилья экономического класса;</w:t>
      </w:r>
    </w:p>
    <w:p w:rsidR="00D3591E" w:rsidRPr="00C010BE" w:rsidRDefault="0011405B" w:rsidP="00D3591E">
      <w:pPr>
        <w:shd w:val="clear" w:color="auto" w:fill="FFFFFF"/>
        <w:spacing w:line="276" w:lineRule="auto"/>
        <w:ind w:firstLine="540"/>
        <w:textAlignment w:val="baseline"/>
      </w:pPr>
      <w:r w:rsidRPr="00C010BE">
        <w:t xml:space="preserve"> –</w:t>
      </w:r>
      <w:r w:rsidR="006759CD" w:rsidRPr="00C010BE">
        <w:t xml:space="preserve"> </w:t>
      </w:r>
      <w:r w:rsidR="00D3591E" w:rsidRPr="00C010BE">
        <w:t xml:space="preserve">в условиях аукционов на право заключить договор о комплексном развитии территории по инициативе </w:t>
      </w:r>
      <w:r w:rsidR="00533FF9" w:rsidRPr="00C010BE">
        <w:t>ОМС</w:t>
      </w:r>
      <w:r w:rsidR="00D3591E" w:rsidRPr="00C010BE">
        <w:t>.</w:t>
      </w:r>
    </w:p>
    <w:p w:rsidR="00D3591E" w:rsidRPr="00C010BE" w:rsidRDefault="00D3591E" w:rsidP="00D3591E">
      <w:pPr>
        <w:shd w:val="clear" w:color="auto" w:fill="FFFFFF"/>
        <w:spacing w:line="276" w:lineRule="auto"/>
        <w:ind w:firstLine="540"/>
        <w:textAlignment w:val="baseline"/>
      </w:pPr>
      <w:r w:rsidRPr="00C010BE">
        <w:t xml:space="preserve">3.1.5. МНГП градостроительного проектирования могут применяться: </w:t>
      </w:r>
    </w:p>
    <w:p w:rsidR="00D3591E" w:rsidRPr="00C010BE" w:rsidRDefault="0011405B" w:rsidP="00D3591E">
      <w:pPr>
        <w:shd w:val="clear" w:color="auto" w:fill="FFFFFF"/>
        <w:spacing w:line="276" w:lineRule="auto"/>
        <w:ind w:firstLine="540"/>
        <w:textAlignment w:val="baseline"/>
      </w:pPr>
      <w:r w:rsidRPr="00C010BE">
        <w:t xml:space="preserve"> –</w:t>
      </w:r>
      <w:r w:rsidR="006759CD" w:rsidRPr="00C010BE">
        <w:t xml:space="preserve"> </w:t>
      </w:r>
      <w:r w:rsidR="00D3591E" w:rsidRPr="00C010BE">
        <w:t xml:space="preserve">при подготовке планов и программ комплексного </w:t>
      </w:r>
      <w:r w:rsidR="00364207" w:rsidRPr="00C010BE">
        <w:t>социально-эконом</w:t>
      </w:r>
      <w:r w:rsidR="00D3591E" w:rsidRPr="00C010BE">
        <w:t xml:space="preserve">ического развития </w:t>
      </w:r>
      <w:r w:rsidR="003A44E6" w:rsidRPr="00C010BE">
        <w:rPr>
          <w:bCs/>
        </w:rPr>
        <w:t>Октябрь</w:t>
      </w:r>
      <w:r w:rsidR="00D3591E" w:rsidRPr="00C010BE">
        <w:rPr>
          <w:bCs/>
        </w:rPr>
        <w:t>ского городского округа</w:t>
      </w:r>
      <w:r w:rsidR="00D3591E" w:rsidRPr="00C010BE">
        <w:t xml:space="preserve">; </w:t>
      </w:r>
    </w:p>
    <w:p w:rsidR="00D3591E" w:rsidRPr="00C010BE" w:rsidRDefault="0011405B" w:rsidP="00D3591E">
      <w:pPr>
        <w:shd w:val="clear" w:color="auto" w:fill="FFFFFF"/>
        <w:spacing w:line="276" w:lineRule="auto"/>
        <w:ind w:firstLine="540"/>
        <w:textAlignment w:val="baseline"/>
      </w:pPr>
      <w:r w:rsidRPr="00C010BE">
        <w:t xml:space="preserve"> –</w:t>
      </w:r>
      <w:r w:rsidR="006759CD" w:rsidRPr="00C010BE">
        <w:t xml:space="preserve"> </w:t>
      </w:r>
      <w:r w:rsidR="00D3591E" w:rsidRPr="00C010BE">
        <w:t xml:space="preserve">для принятия решений </w:t>
      </w:r>
      <w:r w:rsidR="00533FF9" w:rsidRPr="00C010BE">
        <w:t>ОМС</w:t>
      </w:r>
      <w:r w:rsidR="00D3591E" w:rsidRPr="00C010BE">
        <w:t xml:space="preserve">, должностными лицами, осуществляющими контроль за градостроительной (строительной) деятельностью на территории </w:t>
      </w:r>
      <w:r w:rsidR="003A44E6" w:rsidRPr="00C010BE">
        <w:rPr>
          <w:bCs/>
        </w:rPr>
        <w:t>Октябрь</w:t>
      </w:r>
      <w:r w:rsidR="00D3591E" w:rsidRPr="00C010BE">
        <w:rPr>
          <w:bCs/>
        </w:rPr>
        <w:t>ского городского округа</w:t>
      </w:r>
      <w:r w:rsidR="00D3591E" w:rsidRPr="00C010BE">
        <w:t>;</w:t>
      </w:r>
    </w:p>
    <w:p w:rsidR="00D3591E" w:rsidRPr="00C010BE" w:rsidRDefault="0011405B" w:rsidP="00D3591E">
      <w:pPr>
        <w:shd w:val="clear" w:color="auto" w:fill="FFFFFF"/>
        <w:spacing w:line="276" w:lineRule="auto"/>
        <w:ind w:firstLine="540"/>
        <w:textAlignment w:val="baseline"/>
      </w:pPr>
      <w:r w:rsidRPr="00C010BE">
        <w:t xml:space="preserve"> –</w:t>
      </w:r>
      <w:r w:rsidR="006759CD" w:rsidRPr="00C010BE">
        <w:t xml:space="preserve"> </w:t>
      </w:r>
      <w:r w:rsidR="00D3591E" w:rsidRPr="00C010BE">
        <w:t xml:space="preserve">физическими и юридическими лицами, а также судебными органами, как основание для разрешения споров по вопросам градостроительного проектирования; </w:t>
      </w:r>
    </w:p>
    <w:p w:rsidR="00D3591E" w:rsidRPr="00C010BE" w:rsidRDefault="0011405B" w:rsidP="00D3591E">
      <w:pPr>
        <w:shd w:val="clear" w:color="auto" w:fill="FFFFFF"/>
        <w:spacing w:line="276" w:lineRule="auto"/>
        <w:ind w:firstLine="540"/>
        <w:textAlignment w:val="baseline"/>
      </w:pPr>
      <w:r w:rsidRPr="00C010BE">
        <w:t xml:space="preserve"> –</w:t>
      </w:r>
      <w:r w:rsidR="006759CD" w:rsidRPr="00C010BE">
        <w:t xml:space="preserve"> </w:t>
      </w:r>
      <w:r w:rsidR="00D3591E" w:rsidRPr="00C010BE">
        <w:t xml:space="preserve">при проведении публичных слушаний по проектам генерального плана </w:t>
      </w:r>
      <w:r w:rsidR="003A44E6" w:rsidRPr="00C010BE">
        <w:t>Октябрь</w:t>
      </w:r>
      <w:r w:rsidR="00D3591E" w:rsidRPr="00C010BE">
        <w:t>ского городского округа, изменений в генеральный план;</w:t>
      </w:r>
    </w:p>
    <w:p w:rsidR="00D3591E" w:rsidRPr="00C010BE" w:rsidRDefault="0011405B" w:rsidP="00D3591E">
      <w:pPr>
        <w:shd w:val="clear" w:color="auto" w:fill="FFFFFF"/>
        <w:spacing w:line="276" w:lineRule="auto"/>
        <w:ind w:firstLine="540"/>
        <w:textAlignment w:val="baseline"/>
      </w:pPr>
      <w:r w:rsidRPr="00C010BE">
        <w:t xml:space="preserve"> –</w:t>
      </w:r>
      <w:r w:rsidR="006759CD" w:rsidRPr="00C010BE">
        <w:t xml:space="preserve"> </w:t>
      </w:r>
      <w:r w:rsidR="00D3591E" w:rsidRPr="00C010BE">
        <w:t>при проведении публичных слушаний по проектам планировки территорий и проектам межевания территорий, подготовленным в составе документации по планировке территорий;</w:t>
      </w:r>
    </w:p>
    <w:p w:rsidR="00D3591E" w:rsidRPr="00C010BE" w:rsidRDefault="0011405B" w:rsidP="00D3591E">
      <w:pPr>
        <w:shd w:val="clear" w:color="auto" w:fill="FFFFFF"/>
        <w:spacing w:line="276" w:lineRule="auto"/>
        <w:ind w:firstLine="540"/>
        <w:textAlignment w:val="baseline"/>
      </w:pPr>
      <w:r w:rsidRPr="00C010BE">
        <w:t xml:space="preserve"> –</w:t>
      </w:r>
      <w:r w:rsidR="006759CD" w:rsidRPr="00C010BE">
        <w:t xml:space="preserve"> </w:t>
      </w:r>
      <w:r w:rsidR="00D3591E" w:rsidRPr="00C010BE">
        <w:t xml:space="preserve">в других случаях, в которых требуется учет и соблюдение расчетных показателей минимально допустимого уровня обеспеченности объектами местного значения населения </w:t>
      </w:r>
      <w:r w:rsidR="003A44E6" w:rsidRPr="00C010BE">
        <w:rPr>
          <w:bCs/>
        </w:rPr>
        <w:t>Октябрь</w:t>
      </w:r>
      <w:r w:rsidR="00D3591E" w:rsidRPr="00C010BE">
        <w:rPr>
          <w:bCs/>
        </w:rPr>
        <w:t xml:space="preserve">ского городского округа </w:t>
      </w:r>
      <w:r w:rsidR="00D3591E" w:rsidRPr="00C010BE">
        <w:t>и расчетных показателей максимально допустимого уровня территориальной доступности таких объектов для населения.</w:t>
      </w:r>
    </w:p>
    <w:p w:rsidR="00D3591E" w:rsidRPr="00C010BE" w:rsidRDefault="00D3591E" w:rsidP="00D3591E">
      <w:pPr>
        <w:shd w:val="clear" w:color="auto" w:fill="FFFFFF"/>
        <w:spacing w:line="276" w:lineRule="auto"/>
        <w:ind w:firstLine="540"/>
        <w:textAlignment w:val="baseline"/>
      </w:pPr>
      <w:r w:rsidRPr="00C010BE">
        <w:t xml:space="preserve">3.1.6. В границах территории объектов культурного наследия (памятников истории и культуры) народов Российской Федерации МНГП не применяются. В границах зон охраны объектов культурного наследия (памятников истории и культуры) народов Российской Федерации МНГП применяются в части, не противоречащей законодательству об охране объектов культурного наследия. </w:t>
      </w:r>
    </w:p>
    <w:p w:rsidR="00D3591E" w:rsidRPr="00C010BE" w:rsidRDefault="00D3591E" w:rsidP="00D3591E">
      <w:pPr>
        <w:pStyle w:val="20"/>
        <w:rPr>
          <w:i w:val="0"/>
        </w:rPr>
      </w:pPr>
      <w:bookmarkStart w:id="121" w:name="_Toc496532912"/>
      <w:bookmarkStart w:id="122" w:name="_Toc498599495"/>
      <w:r w:rsidRPr="00C010BE">
        <w:rPr>
          <w:i w:val="0"/>
        </w:rPr>
        <w:t>3.2. Правила применения расчетных показателей местных нормативов</w:t>
      </w:r>
      <w:bookmarkEnd w:id="121"/>
      <w:bookmarkEnd w:id="122"/>
    </w:p>
    <w:p w:rsidR="00D3591E" w:rsidRPr="00C010BE" w:rsidRDefault="00D3591E" w:rsidP="00D3591E">
      <w:pPr>
        <w:shd w:val="clear" w:color="auto" w:fill="FFFFFF"/>
        <w:spacing w:line="276" w:lineRule="auto"/>
        <w:ind w:firstLine="540"/>
        <w:textAlignment w:val="baseline"/>
      </w:pPr>
      <w:bookmarkStart w:id="123" w:name="Par1419"/>
      <w:bookmarkEnd w:id="123"/>
      <w:r w:rsidRPr="00C010BE">
        <w:t xml:space="preserve">3.2.1. Установление совокупности расчетных показателей минимально допустимого уровня обеспеченности объектами местного значения городского округа в </w:t>
      </w:r>
      <w:r w:rsidR="00041927" w:rsidRPr="00C010BE">
        <w:t>МНГП</w:t>
      </w:r>
      <w:r w:rsidRPr="00C010BE">
        <w:t xml:space="preserve"> производятся для определения местоположения планируемых к размещению объектов местного значения городского округа в документах территориального планирования (в генеральном плане, включая карту планируемого размещения объектов местного значения), зон планируемого размещения объектов местного значения в документации по планировке территории (в проектах планировки территории) в целях обеспечения благоприятных условий жизнедеятельности человека на территории в границах подготовки соответствующего проекта.</w:t>
      </w:r>
    </w:p>
    <w:p w:rsidR="00D3591E" w:rsidRPr="00C010BE" w:rsidRDefault="00D3591E" w:rsidP="00D3591E">
      <w:pPr>
        <w:shd w:val="clear" w:color="auto" w:fill="FFFFFF"/>
        <w:spacing w:line="276" w:lineRule="auto"/>
        <w:ind w:firstLine="540"/>
        <w:textAlignment w:val="baseline"/>
      </w:pPr>
      <w:r w:rsidRPr="00C010BE">
        <w:t>3.2.2. При определении местоположения планируемых к размещению объектов местного значения в целях подготовки документов территориального планирования, документации по планировке территории следует учитывать наличие на территории в границах проекта таких же объектов, их параметры (площадь, емкость, вместимость и т.п.), нормативный уровень территориальной доступности как для существующих, так и для планируемых к размещению объектов. При определении границ зон планируемого размещения того или иного объекта местного значения следует учитывать параметры объекта местного значения и нормы отвода земель для объекта таких параметров.</w:t>
      </w:r>
    </w:p>
    <w:p w:rsidR="00D3591E" w:rsidRPr="00C010BE" w:rsidRDefault="00D3591E" w:rsidP="00D3591E">
      <w:pPr>
        <w:shd w:val="clear" w:color="auto" w:fill="FFFFFF"/>
        <w:spacing w:line="276" w:lineRule="auto"/>
        <w:ind w:firstLine="540"/>
        <w:textAlignment w:val="baseline"/>
      </w:pPr>
      <w:r w:rsidRPr="00C010BE">
        <w:lastRenderedPageBreak/>
        <w:t xml:space="preserve">3.2.3. Максимально допустимый уровень территориальной доступности объекта местного значения в целях градостроительного проектирования установлен настоящими </w:t>
      </w:r>
      <w:r w:rsidR="00041927" w:rsidRPr="00C010BE">
        <w:t>Н</w:t>
      </w:r>
      <w:r w:rsidRPr="00C010BE">
        <w:t xml:space="preserve">ормативами. Параметры планируемого к размещению объекта местного значения следует определять исходя из минимально допустимого уровня обеспеченности объектами (ресурсами), установленного настоящими </w:t>
      </w:r>
      <w:r w:rsidR="00041927" w:rsidRPr="00C010BE">
        <w:t>Н</w:t>
      </w:r>
      <w:r w:rsidRPr="00C010BE">
        <w:t>ормативами, площадью территории и параметрами (характеристиками) функциональных зон в границах максимально допустимого уровня территориальной доступности этого объекта.</w:t>
      </w:r>
    </w:p>
    <w:p w:rsidR="00D3591E" w:rsidRPr="00C010BE" w:rsidRDefault="00D3591E" w:rsidP="00D3591E">
      <w:pPr>
        <w:shd w:val="clear" w:color="auto" w:fill="FFFFFF"/>
        <w:spacing w:line="276" w:lineRule="auto"/>
        <w:ind w:firstLine="540"/>
        <w:textAlignment w:val="baseline"/>
      </w:pPr>
      <w:r w:rsidRPr="00C010BE">
        <w:t xml:space="preserve">3.2.4. В случае утверждения региональных нормативов градостроительного проектирования, содержащих минимальные расчетные показатели обеспечения благоприятных условий жизнедеятельности человека выше, чем минимальные расчетные показатели обеспечения благоприятных условий жизнедеятельности человека, содержащиеся в </w:t>
      </w:r>
      <w:r w:rsidR="00041927" w:rsidRPr="00C010BE">
        <w:t>МНГП</w:t>
      </w:r>
      <w:r w:rsidRPr="00C010BE">
        <w:t>, для территорий нормирования в пределах городского округа применяются соответствующие региональные нормативы градостроительного проектирования.</w:t>
      </w:r>
    </w:p>
    <w:p w:rsidR="00D3591E" w:rsidRPr="00C010BE" w:rsidRDefault="00D3591E" w:rsidP="00D3591E">
      <w:pPr>
        <w:shd w:val="clear" w:color="auto" w:fill="FFFFFF"/>
        <w:spacing w:line="276" w:lineRule="auto"/>
        <w:ind w:firstLine="540"/>
        <w:textAlignment w:val="baseline"/>
      </w:pPr>
      <w:r w:rsidRPr="00C010BE">
        <w:t xml:space="preserve">3.2.5. Применение </w:t>
      </w:r>
      <w:r w:rsidR="00041927" w:rsidRPr="00C010BE">
        <w:t>МНГП</w:t>
      </w:r>
      <w:r w:rsidRPr="00C010BE">
        <w:t xml:space="preserve"> при подготовке документов территориального планирования (внесения в них изменений) и документации по планировке территорий не заменяет и не исключает применения требований технических регламентов, национальных стандартов, санитарных правил и норм</w:t>
      </w:r>
      <w:r w:rsidRPr="00C010BE">
        <w:rPr>
          <w:shd w:val="clear" w:color="auto" w:fill="FFFFFF"/>
        </w:rPr>
        <w:t xml:space="preserve">, </w:t>
      </w:r>
      <w:r w:rsidRPr="00C010BE">
        <w:t xml:space="preserve">правил и требований, установленных органами государственного контроля (надзора). </w:t>
      </w:r>
    </w:p>
    <w:p w:rsidR="00D3591E" w:rsidRPr="00C010BE" w:rsidRDefault="00D3591E" w:rsidP="00D3591E">
      <w:pPr>
        <w:shd w:val="clear" w:color="auto" w:fill="FFFFFF"/>
        <w:spacing w:line="276" w:lineRule="auto"/>
        <w:ind w:firstLine="540"/>
        <w:textAlignment w:val="baseline"/>
      </w:pPr>
      <w:r w:rsidRPr="00C010BE">
        <w:t xml:space="preserve">3.2.6. При отмене и (или) изменении действующих нормативных документов Российской Федерации и </w:t>
      </w:r>
      <w:r w:rsidR="003A44E6" w:rsidRPr="00C010BE">
        <w:t>Пермского</w:t>
      </w:r>
      <w:r w:rsidR="00041927" w:rsidRPr="00C010BE">
        <w:t xml:space="preserve"> </w:t>
      </w:r>
      <w:r w:rsidR="003A44E6" w:rsidRPr="00C010BE">
        <w:t>края</w:t>
      </w:r>
      <w:r w:rsidRPr="00C010BE">
        <w:t xml:space="preserve">, на которые дается ссылка в настоящих </w:t>
      </w:r>
      <w:r w:rsidR="00041927" w:rsidRPr="00C010BE">
        <w:t>Н</w:t>
      </w:r>
      <w:r w:rsidRPr="00C010BE">
        <w:t xml:space="preserve">ормативах, следует руководствоваться нормами, вводимыми взамен отмененных. </w:t>
      </w:r>
    </w:p>
    <w:bookmarkEnd w:id="1"/>
    <w:bookmarkEnd w:id="2"/>
    <w:bookmarkEnd w:id="3"/>
    <w:bookmarkEnd w:id="4"/>
    <w:bookmarkEnd w:id="5"/>
    <w:bookmarkEnd w:id="6"/>
    <w:bookmarkEnd w:id="7"/>
    <w:p w:rsidR="00451750" w:rsidRPr="00C010BE" w:rsidRDefault="00451750">
      <w:pPr>
        <w:spacing w:after="200" w:line="276" w:lineRule="auto"/>
        <w:ind w:firstLine="0"/>
        <w:jc w:val="left"/>
      </w:pPr>
      <w:r w:rsidRPr="00C010BE">
        <w:br w:type="page"/>
      </w:r>
    </w:p>
    <w:p w:rsidR="00D3591E" w:rsidRPr="00C010BE" w:rsidRDefault="00451750" w:rsidP="00451750">
      <w:pPr>
        <w:pStyle w:val="11"/>
        <w:rPr>
          <w:sz w:val="24"/>
          <w:szCs w:val="24"/>
        </w:rPr>
      </w:pPr>
      <w:r w:rsidRPr="00C010BE">
        <w:rPr>
          <w:sz w:val="24"/>
          <w:szCs w:val="24"/>
        </w:rPr>
        <w:lastRenderedPageBreak/>
        <w:t>ОГЛАВЛЕНИЕ</w:t>
      </w:r>
      <w:bookmarkStart w:id="124" w:name="_GoBack"/>
      <w:bookmarkEnd w:id="124"/>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77"/>
        <w:gridCol w:w="434"/>
      </w:tblGrid>
      <w:tr w:rsidR="00C010BE" w:rsidRPr="00C010BE" w:rsidTr="008A4D14">
        <w:tc>
          <w:tcPr>
            <w:tcW w:w="9477" w:type="dxa"/>
          </w:tcPr>
          <w:p w:rsidR="00451750" w:rsidRPr="00C010BE" w:rsidRDefault="00451750" w:rsidP="00EC7993">
            <w:pPr>
              <w:ind w:left="-119" w:firstLine="0"/>
            </w:pPr>
            <w:r w:rsidRPr="00C010BE">
              <w:rPr>
                <w:b/>
              </w:rPr>
              <w:t>1. Основная часть. Расчетные показатели минимально допустимого уровня обеспеченности объектами местного значения населения округа и расчетные показатели максимально допустимого уровня территориальной доступности объектов местного значения для населения округа</w:t>
            </w:r>
          </w:p>
        </w:tc>
        <w:tc>
          <w:tcPr>
            <w:tcW w:w="434" w:type="dxa"/>
            <w:vAlign w:val="bottom"/>
          </w:tcPr>
          <w:p w:rsidR="00451750" w:rsidRPr="00C010BE" w:rsidRDefault="00785A16" w:rsidP="00182D4D">
            <w:pPr>
              <w:ind w:left="-14" w:hanging="15"/>
            </w:pPr>
            <w:r w:rsidRPr="00C010BE">
              <w:t>1</w:t>
            </w:r>
          </w:p>
        </w:tc>
      </w:tr>
      <w:tr w:rsidR="00C010BE" w:rsidRPr="00C010BE" w:rsidTr="008A4D14">
        <w:tc>
          <w:tcPr>
            <w:tcW w:w="9477" w:type="dxa"/>
          </w:tcPr>
          <w:p w:rsidR="00451750" w:rsidRPr="00C010BE" w:rsidRDefault="00785A16" w:rsidP="00EC7993">
            <w:pPr>
              <w:ind w:left="307" w:firstLine="0"/>
            </w:pPr>
            <w:r w:rsidRPr="00C010BE">
              <w:t>1.1. Расчетные показатели объектов местного значения в области жилищного строительства</w:t>
            </w:r>
          </w:p>
        </w:tc>
        <w:tc>
          <w:tcPr>
            <w:tcW w:w="434" w:type="dxa"/>
            <w:vAlign w:val="bottom"/>
          </w:tcPr>
          <w:p w:rsidR="00451750" w:rsidRPr="00C010BE" w:rsidRDefault="00785A16" w:rsidP="00182D4D">
            <w:pPr>
              <w:ind w:left="-14" w:hanging="15"/>
            </w:pPr>
            <w:r w:rsidRPr="00C010BE">
              <w:t>2</w:t>
            </w:r>
          </w:p>
        </w:tc>
      </w:tr>
      <w:tr w:rsidR="00C010BE" w:rsidRPr="00C010BE" w:rsidTr="008A4D14">
        <w:tc>
          <w:tcPr>
            <w:tcW w:w="9477" w:type="dxa"/>
          </w:tcPr>
          <w:p w:rsidR="00451750" w:rsidRPr="00C010BE" w:rsidRDefault="00785A16" w:rsidP="00EC7993">
            <w:pPr>
              <w:ind w:left="307" w:firstLine="0"/>
            </w:pPr>
            <w:r w:rsidRPr="00C010BE">
              <w:t>1.2. Расчетные показатели объектов местного значения в области образования</w:t>
            </w:r>
          </w:p>
        </w:tc>
        <w:tc>
          <w:tcPr>
            <w:tcW w:w="434" w:type="dxa"/>
            <w:vAlign w:val="bottom"/>
          </w:tcPr>
          <w:p w:rsidR="00451750" w:rsidRPr="00C010BE" w:rsidRDefault="00785A16" w:rsidP="00182D4D">
            <w:pPr>
              <w:ind w:left="-14" w:hanging="15"/>
            </w:pPr>
            <w:r w:rsidRPr="00C010BE">
              <w:t>3</w:t>
            </w:r>
          </w:p>
        </w:tc>
      </w:tr>
      <w:tr w:rsidR="00C010BE" w:rsidRPr="00C010BE" w:rsidTr="008A4D14">
        <w:tc>
          <w:tcPr>
            <w:tcW w:w="9477" w:type="dxa"/>
          </w:tcPr>
          <w:p w:rsidR="00451750" w:rsidRPr="00C010BE" w:rsidRDefault="00785A16" w:rsidP="00EC7993">
            <w:pPr>
              <w:ind w:left="307" w:firstLine="0"/>
            </w:pPr>
            <w:r w:rsidRPr="00C010BE">
              <w:t>1.3. Расчетные показатели объектов местного значения в области физической культуры и массового спорта</w:t>
            </w:r>
          </w:p>
        </w:tc>
        <w:tc>
          <w:tcPr>
            <w:tcW w:w="434" w:type="dxa"/>
            <w:vAlign w:val="bottom"/>
          </w:tcPr>
          <w:p w:rsidR="00451750" w:rsidRPr="00C010BE" w:rsidRDefault="00785A16" w:rsidP="00182D4D">
            <w:pPr>
              <w:ind w:left="-14" w:hanging="15"/>
            </w:pPr>
            <w:r w:rsidRPr="00C010BE">
              <w:t>4</w:t>
            </w:r>
          </w:p>
        </w:tc>
      </w:tr>
      <w:tr w:rsidR="00C010BE" w:rsidRPr="00C010BE" w:rsidTr="008A4D14">
        <w:tc>
          <w:tcPr>
            <w:tcW w:w="9477" w:type="dxa"/>
          </w:tcPr>
          <w:p w:rsidR="00451750" w:rsidRPr="00C010BE" w:rsidRDefault="00785A16" w:rsidP="00EC7993">
            <w:pPr>
              <w:ind w:left="307" w:firstLine="0"/>
            </w:pPr>
            <w:r w:rsidRPr="00C010BE">
              <w:t>1.4. Расчетные показатели объектов местного значения в области культуры</w:t>
            </w:r>
          </w:p>
        </w:tc>
        <w:tc>
          <w:tcPr>
            <w:tcW w:w="434" w:type="dxa"/>
            <w:vAlign w:val="bottom"/>
          </w:tcPr>
          <w:p w:rsidR="00451750" w:rsidRPr="00C010BE" w:rsidRDefault="00785A16" w:rsidP="00182D4D">
            <w:pPr>
              <w:ind w:left="-14" w:hanging="15"/>
            </w:pPr>
            <w:r w:rsidRPr="00C010BE">
              <w:t>6</w:t>
            </w:r>
          </w:p>
        </w:tc>
      </w:tr>
      <w:tr w:rsidR="00C010BE" w:rsidRPr="00C010BE" w:rsidTr="008A4D14">
        <w:tc>
          <w:tcPr>
            <w:tcW w:w="9477" w:type="dxa"/>
          </w:tcPr>
          <w:p w:rsidR="00451750" w:rsidRPr="00C010BE" w:rsidRDefault="00785A16" w:rsidP="00EC7993">
            <w:pPr>
              <w:ind w:left="307" w:firstLine="0"/>
            </w:pPr>
            <w:r w:rsidRPr="00C010BE">
              <w:t>1.5. Расчетные показатели объектов местного значения в области рекреации, массового отдыха жителей и туризма</w:t>
            </w:r>
          </w:p>
        </w:tc>
        <w:tc>
          <w:tcPr>
            <w:tcW w:w="434" w:type="dxa"/>
            <w:vAlign w:val="bottom"/>
          </w:tcPr>
          <w:p w:rsidR="00451750" w:rsidRPr="00C010BE" w:rsidRDefault="00785A16" w:rsidP="00182D4D">
            <w:pPr>
              <w:ind w:left="-14" w:hanging="15"/>
            </w:pPr>
            <w:r w:rsidRPr="00C010BE">
              <w:t>8</w:t>
            </w:r>
          </w:p>
        </w:tc>
      </w:tr>
      <w:tr w:rsidR="00C010BE" w:rsidRPr="00C010BE" w:rsidTr="008A4D14">
        <w:tc>
          <w:tcPr>
            <w:tcW w:w="9477" w:type="dxa"/>
          </w:tcPr>
          <w:p w:rsidR="00451750" w:rsidRPr="00C010BE" w:rsidRDefault="00785A16" w:rsidP="00EC7993">
            <w:pPr>
              <w:ind w:left="307" w:firstLine="0"/>
            </w:pPr>
            <w:r w:rsidRPr="00C010BE">
              <w:t>1.6. Расчетные показатели объектов местного значения в области электро-, тепло-, газо- и водоснабжения населения, водоотведения</w:t>
            </w:r>
          </w:p>
        </w:tc>
        <w:tc>
          <w:tcPr>
            <w:tcW w:w="434" w:type="dxa"/>
            <w:vAlign w:val="bottom"/>
          </w:tcPr>
          <w:p w:rsidR="00451750" w:rsidRPr="00C010BE" w:rsidRDefault="00785A16" w:rsidP="00182D4D">
            <w:pPr>
              <w:ind w:left="-14" w:hanging="15"/>
            </w:pPr>
            <w:r w:rsidRPr="00C010BE">
              <w:t>9</w:t>
            </w:r>
          </w:p>
        </w:tc>
      </w:tr>
      <w:tr w:rsidR="00C010BE" w:rsidRPr="00C010BE" w:rsidTr="008A4D14">
        <w:tc>
          <w:tcPr>
            <w:tcW w:w="9477" w:type="dxa"/>
          </w:tcPr>
          <w:p w:rsidR="00451750" w:rsidRPr="00C010BE" w:rsidRDefault="00785A16" w:rsidP="00EC7993">
            <w:pPr>
              <w:ind w:left="307" w:firstLine="0"/>
            </w:pPr>
            <w:r w:rsidRPr="00C010BE">
              <w:t>1.7. Расчетные показатели объектов местного значения в области автомобильных дорог местного значения и транспортного обслуживания населения</w:t>
            </w:r>
          </w:p>
        </w:tc>
        <w:tc>
          <w:tcPr>
            <w:tcW w:w="434" w:type="dxa"/>
            <w:vAlign w:val="bottom"/>
          </w:tcPr>
          <w:p w:rsidR="00451750" w:rsidRPr="00C010BE" w:rsidRDefault="00785A16" w:rsidP="00182D4D">
            <w:pPr>
              <w:ind w:left="-14" w:hanging="15"/>
            </w:pPr>
            <w:r w:rsidRPr="00C010BE">
              <w:t>13</w:t>
            </w:r>
          </w:p>
        </w:tc>
      </w:tr>
      <w:tr w:rsidR="00C010BE" w:rsidRPr="00C010BE" w:rsidTr="008A4D14">
        <w:tc>
          <w:tcPr>
            <w:tcW w:w="9477" w:type="dxa"/>
          </w:tcPr>
          <w:p w:rsidR="00451750" w:rsidRPr="00C010BE" w:rsidRDefault="00451750" w:rsidP="00EC7993">
            <w:pPr>
              <w:ind w:left="307" w:firstLine="0"/>
            </w:pPr>
          </w:p>
        </w:tc>
        <w:tc>
          <w:tcPr>
            <w:tcW w:w="434" w:type="dxa"/>
            <w:vAlign w:val="bottom"/>
          </w:tcPr>
          <w:p w:rsidR="00451750" w:rsidRPr="00C010BE" w:rsidRDefault="00785A16" w:rsidP="00182D4D">
            <w:pPr>
              <w:ind w:left="-14" w:hanging="15"/>
            </w:pPr>
            <w:r w:rsidRPr="00C010BE">
              <w:t>14</w:t>
            </w:r>
          </w:p>
        </w:tc>
      </w:tr>
      <w:tr w:rsidR="00C010BE" w:rsidRPr="00C010BE" w:rsidTr="008A4D14">
        <w:tc>
          <w:tcPr>
            <w:tcW w:w="9477" w:type="dxa"/>
          </w:tcPr>
          <w:p w:rsidR="00451750" w:rsidRPr="00C010BE" w:rsidRDefault="00804578" w:rsidP="00EC7993">
            <w:pPr>
              <w:ind w:left="307" w:firstLine="0"/>
            </w:pPr>
            <w:r w:rsidRPr="00C010BE">
              <w:t>1.9. Расчетные показатели объектов местного значения в области связи, общественного питания, торговли, бытового обслуживания</w:t>
            </w:r>
          </w:p>
        </w:tc>
        <w:tc>
          <w:tcPr>
            <w:tcW w:w="434" w:type="dxa"/>
            <w:vAlign w:val="bottom"/>
          </w:tcPr>
          <w:p w:rsidR="00451750" w:rsidRPr="00C010BE" w:rsidRDefault="00804578" w:rsidP="00182D4D">
            <w:pPr>
              <w:ind w:left="-14" w:hanging="15"/>
            </w:pPr>
            <w:r w:rsidRPr="00C010BE">
              <w:t>16</w:t>
            </w:r>
          </w:p>
        </w:tc>
      </w:tr>
      <w:tr w:rsidR="00C010BE" w:rsidRPr="00C010BE" w:rsidTr="008A4D14">
        <w:tc>
          <w:tcPr>
            <w:tcW w:w="9477" w:type="dxa"/>
          </w:tcPr>
          <w:p w:rsidR="00451750" w:rsidRPr="00C010BE" w:rsidRDefault="00804578" w:rsidP="00EC7993">
            <w:pPr>
              <w:ind w:left="307" w:firstLine="0"/>
            </w:pPr>
            <w:r w:rsidRPr="00C010BE">
              <w:t>1.10. Расчетные показатели объектов местного значения в области материально‐технического обеспечения органов местного самоуправления</w:t>
            </w:r>
          </w:p>
        </w:tc>
        <w:tc>
          <w:tcPr>
            <w:tcW w:w="434" w:type="dxa"/>
            <w:vAlign w:val="bottom"/>
          </w:tcPr>
          <w:p w:rsidR="00451750" w:rsidRPr="00C010BE" w:rsidRDefault="00804578" w:rsidP="00182D4D">
            <w:pPr>
              <w:ind w:left="-14" w:hanging="15"/>
            </w:pPr>
            <w:r w:rsidRPr="00C010BE">
              <w:t>17</w:t>
            </w:r>
          </w:p>
        </w:tc>
      </w:tr>
      <w:tr w:rsidR="00C010BE" w:rsidRPr="00C010BE" w:rsidTr="008A4D14">
        <w:tc>
          <w:tcPr>
            <w:tcW w:w="9477" w:type="dxa"/>
          </w:tcPr>
          <w:p w:rsidR="00451750" w:rsidRPr="00C010BE" w:rsidRDefault="00804578" w:rsidP="00EC7993">
            <w:pPr>
              <w:ind w:left="307" w:firstLine="0"/>
            </w:pPr>
            <w:r w:rsidRPr="00C010BE">
              <w:t>1.11. Расчетные показатели объектов местного значения в области муниципального архива</w:t>
            </w:r>
          </w:p>
        </w:tc>
        <w:tc>
          <w:tcPr>
            <w:tcW w:w="434" w:type="dxa"/>
            <w:vAlign w:val="bottom"/>
          </w:tcPr>
          <w:p w:rsidR="00451750" w:rsidRPr="00C010BE" w:rsidRDefault="00804578" w:rsidP="00182D4D">
            <w:pPr>
              <w:ind w:left="-14" w:hanging="15"/>
            </w:pPr>
            <w:r w:rsidRPr="00C010BE">
              <w:t>18</w:t>
            </w:r>
          </w:p>
        </w:tc>
      </w:tr>
      <w:tr w:rsidR="00C010BE" w:rsidRPr="00C010BE" w:rsidTr="008A4D14">
        <w:tc>
          <w:tcPr>
            <w:tcW w:w="9477" w:type="dxa"/>
          </w:tcPr>
          <w:p w:rsidR="00451750" w:rsidRPr="00C010BE" w:rsidRDefault="00804578" w:rsidP="00EC7993">
            <w:pPr>
              <w:ind w:left="307" w:firstLine="0"/>
            </w:pPr>
            <w:r w:rsidRPr="00C010BE">
              <w:t>1.12 Расчетные показатели объектов местного значения в области территориальной обороны и гражданской обороны, защиты от чрезвычайных ситуаций природного и техногенного характера</w:t>
            </w:r>
          </w:p>
        </w:tc>
        <w:tc>
          <w:tcPr>
            <w:tcW w:w="434" w:type="dxa"/>
            <w:vAlign w:val="bottom"/>
          </w:tcPr>
          <w:p w:rsidR="00451750" w:rsidRPr="00C010BE" w:rsidRDefault="00804578" w:rsidP="00182D4D">
            <w:pPr>
              <w:ind w:left="-14" w:hanging="15"/>
            </w:pPr>
            <w:r w:rsidRPr="00C010BE">
              <w:t>18</w:t>
            </w:r>
          </w:p>
        </w:tc>
      </w:tr>
      <w:tr w:rsidR="00C010BE" w:rsidRPr="00C010BE" w:rsidTr="008A4D14">
        <w:tc>
          <w:tcPr>
            <w:tcW w:w="9477" w:type="dxa"/>
          </w:tcPr>
          <w:p w:rsidR="00451750" w:rsidRPr="00C010BE" w:rsidRDefault="00804578" w:rsidP="00EC7993">
            <w:pPr>
              <w:ind w:left="307" w:firstLine="0"/>
            </w:pPr>
            <w:r w:rsidRPr="00C010BE">
              <w:t>1.13. Расчетные показатели объектов местного значения в области сбора, обработки и захоронения твердых коммунальных отходов</w:t>
            </w:r>
          </w:p>
        </w:tc>
        <w:tc>
          <w:tcPr>
            <w:tcW w:w="434" w:type="dxa"/>
            <w:vAlign w:val="bottom"/>
          </w:tcPr>
          <w:p w:rsidR="00451750" w:rsidRPr="00C010BE" w:rsidRDefault="002B1C0A" w:rsidP="00182D4D">
            <w:pPr>
              <w:ind w:left="-14" w:hanging="15"/>
            </w:pPr>
            <w:r w:rsidRPr="00C010BE">
              <w:t>19</w:t>
            </w:r>
          </w:p>
        </w:tc>
      </w:tr>
      <w:tr w:rsidR="00C010BE" w:rsidRPr="00C010BE" w:rsidTr="008A4D14">
        <w:tc>
          <w:tcPr>
            <w:tcW w:w="9477" w:type="dxa"/>
          </w:tcPr>
          <w:p w:rsidR="00451750" w:rsidRPr="00C010BE" w:rsidRDefault="002B1C0A" w:rsidP="00EC7993">
            <w:pPr>
              <w:ind w:left="307" w:firstLine="0"/>
            </w:pPr>
            <w:r w:rsidRPr="00C010BE">
              <w:t>1.14. Расчетные показатели объектов местного значения в области ритуальных услуг и мест захоронения</w:t>
            </w:r>
          </w:p>
        </w:tc>
        <w:tc>
          <w:tcPr>
            <w:tcW w:w="434" w:type="dxa"/>
            <w:vAlign w:val="bottom"/>
          </w:tcPr>
          <w:p w:rsidR="00451750" w:rsidRPr="00C010BE" w:rsidRDefault="002B1C0A" w:rsidP="00182D4D">
            <w:pPr>
              <w:ind w:left="-14" w:hanging="15"/>
            </w:pPr>
            <w:r w:rsidRPr="00C010BE">
              <w:t>20</w:t>
            </w:r>
          </w:p>
        </w:tc>
      </w:tr>
      <w:tr w:rsidR="00C010BE" w:rsidRPr="00C010BE" w:rsidTr="008A4D14">
        <w:tc>
          <w:tcPr>
            <w:tcW w:w="9477" w:type="dxa"/>
          </w:tcPr>
          <w:p w:rsidR="00451750" w:rsidRPr="00C010BE" w:rsidRDefault="002B1C0A" w:rsidP="00EC7993">
            <w:pPr>
              <w:ind w:left="307" w:firstLine="0"/>
            </w:pPr>
            <w:r w:rsidRPr="00C010BE">
              <w:t>1.15. Расчетные показатели объектов местного значения в области благоустройства</w:t>
            </w:r>
          </w:p>
        </w:tc>
        <w:tc>
          <w:tcPr>
            <w:tcW w:w="434" w:type="dxa"/>
            <w:vAlign w:val="bottom"/>
          </w:tcPr>
          <w:p w:rsidR="00451750" w:rsidRPr="00C010BE" w:rsidRDefault="002B1C0A" w:rsidP="00182D4D">
            <w:pPr>
              <w:ind w:left="-14" w:hanging="15"/>
            </w:pPr>
            <w:r w:rsidRPr="00C010BE">
              <w:t>21</w:t>
            </w:r>
          </w:p>
        </w:tc>
      </w:tr>
      <w:tr w:rsidR="00C010BE" w:rsidRPr="00C010BE" w:rsidTr="008A4D14">
        <w:tc>
          <w:tcPr>
            <w:tcW w:w="9477" w:type="dxa"/>
          </w:tcPr>
          <w:p w:rsidR="00451750" w:rsidRPr="00C010BE" w:rsidRDefault="002B1C0A" w:rsidP="00EC7993">
            <w:pPr>
              <w:ind w:left="-119" w:firstLine="0"/>
            </w:pPr>
            <w:r w:rsidRPr="00C010BE">
              <w:rPr>
                <w:b/>
              </w:rPr>
              <w:t>2. Материалы по обоснованию расчетных показателей, содержащихся в основной части</w:t>
            </w:r>
          </w:p>
        </w:tc>
        <w:tc>
          <w:tcPr>
            <w:tcW w:w="434" w:type="dxa"/>
            <w:vAlign w:val="bottom"/>
          </w:tcPr>
          <w:p w:rsidR="00451750" w:rsidRPr="00C010BE" w:rsidRDefault="002B1C0A" w:rsidP="00182D4D">
            <w:pPr>
              <w:ind w:left="-14" w:hanging="15"/>
            </w:pPr>
            <w:r w:rsidRPr="00C010BE">
              <w:t>22</w:t>
            </w:r>
          </w:p>
        </w:tc>
      </w:tr>
      <w:tr w:rsidR="00C010BE" w:rsidRPr="00C010BE" w:rsidTr="008A4D14">
        <w:tc>
          <w:tcPr>
            <w:tcW w:w="9477" w:type="dxa"/>
          </w:tcPr>
          <w:p w:rsidR="00451750" w:rsidRPr="00C010BE" w:rsidRDefault="002B1C0A" w:rsidP="00EC7993">
            <w:pPr>
              <w:ind w:left="307" w:firstLine="0"/>
            </w:pPr>
            <w:r w:rsidRPr="00C010BE">
              <w:t>2.1 Термины и определения</w:t>
            </w:r>
          </w:p>
        </w:tc>
        <w:tc>
          <w:tcPr>
            <w:tcW w:w="434" w:type="dxa"/>
            <w:vAlign w:val="bottom"/>
          </w:tcPr>
          <w:p w:rsidR="00451750" w:rsidRPr="00C010BE" w:rsidRDefault="002B1C0A" w:rsidP="00182D4D">
            <w:pPr>
              <w:ind w:left="-14" w:hanging="15"/>
            </w:pPr>
            <w:r w:rsidRPr="00C010BE">
              <w:t>22</w:t>
            </w:r>
          </w:p>
        </w:tc>
      </w:tr>
      <w:tr w:rsidR="00C010BE" w:rsidRPr="00C010BE" w:rsidTr="008A4D14">
        <w:tc>
          <w:tcPr>
            <w:tcW w:w="9477" w:type="dxa"/>
          </w:tcPr>
          <w:p w:rsidR="00451750" w:rsidRPr="00C010BE" w:rsidRDefault="002B1C0A" w:rsidP="00EC7993">
            <w:pPr>
              <w:ind w:left="307" w:firstLine="0"/>
            </w:pPr>
            <w:r w:rsidRPr="00C010BE">
              <w:t>2.2. Перечень используемых сокращений</w:t>
            </w:r>
          </w:p>
        </w:tc>
        <w:tc>
          <w:tcPr>
            <w:tcW w:w="434" w:type="dxa"/>
            <w:vAlign w:val="bottom"/>
          </w:tcPr>
          <w:p w:rsidR="00451750" w:rsidRPr="00C010BE" w:rsidRDefault="002B1C0A" w:rsidP="00182D4D">
            <w:pPr>
              <w:ind w:left="-14" w:hanging="15"/>
            </w:pPr>
            <w:r w:rsidRPr="00C010BE">
              <w:t>24</w:t>
            </w:r>
          </w:p>
        </w:tc>
      </w:tr>
      <w:tr w:rsidR="00C010BE" w:rsidRPr="00C010BE" w:rsidTr="008A4D14">
        <w:tc>
          <w:tcPr>
            <w:tcW w:w="9477" w:type="dxa"/>
          </w:tcPr>
          <w:p w:rsidR="00451750" w:rsidRPr="00C010BE" w:rsidRDefault="002B1C0A" w:rsidP="00EC7993">
            <w:pPr>
              <w:ind w:left="307" w:firstLine="0"/>
            </w:pPr>
            <w:r w:rsidRPr="00C010BE">
              <w:t xml:space="preserve">2.3. Цели и задачи подготовки МНГП </w:t>
            </w:r>
          </w:p>
        </w:tc>
        <w:tc>
          <w:tcPr>
            <w:tcW w:w="434" w:type="dxa"/>
            <w:vAlign w:val="bottom"/>
          </w:tcPr>
          <w:p w:rsidR="00451750" w:rsidRPr="00C010BE" w:rsidRDefault="002B1C0A" w:rsidP="00182D4D">
            <w:pPr>
              <w:ind w:left="-14" w:hanging="15"/>
            </w:pPr>
            <w:r w:rsidRPr="00C010BE">
              <w:t>25</w:t>
            </w:r>
          </w:p>
        </w:tc>
      </w:tr>
      <w:tr w:rsidR="00C010BE" w:rsidRPr="00C010BE" w:rsidTr="008A4D14">
        <w:tc>
          <w:tcPr>
            <w:tcW w:w="9477" w:type="dxa"/>
          </w:tcPr>
          <w:p w:rsidR="00451750" w:rsidRPr="00C010BE" w:rsidRDefault="002B1C0A" w:rsidP="00EC7993">
            <w:pPr>
              <w:ind w:left="307" w:firstLine="0"/>
            </w:pPr>
            <w:r w:rsidRPr="00C010BE">
              <w:t>2.4. Результаты анализа административно-территориального устройства, природно-климатических и социально-экономических условий развития Октябрьского округа, влияющих на установление расчетных показателей</w:t>
            </w:r>
          </w:p>
        </w:tc>
        <w:tc>
          <w:tcPr>
            <w:tcW w:w="434" w:type="dxa"/>
            <w:vAlign w:val="bottom"/>
          </w:tcPr>
          <w:p w:rsidR="00451750" w:rsidRPr="00C010BE" w:rsidRDefault="002B1C0A" w:rsidP="00182D4D">
            <w:pPr>
              <w:ind w:left="-14" w:hanging="15"/>
            </w:pPr>
            <w:r w:rsidRPr="00C010BE">
              <w:t>25</w:t>
            </w:r>
          </w:p>
        </w:tc>
      </w:tr>
      <w:tr w:rsidR="00C010BE" w:rsidRPr="00C010BE" w:rsidTr="008A4D14">
        <w:tc>
          <w:tcPr>
            <w:tcW w:w="9477" w:type="dxa"/>
          </w:tcPr>
          <w:p w:rsidR="00451750" w:rsidRPr="00C010BE" w:rsidRDefault="002B1C0A" w:rsidP="00EC7993">
            <w:pPr>
              <w:ind w:left="307" w:firstLine="0"/>
            </w:pPr>
            <w:r w:rsidRPr="00C010BE">
              <w:t>2.5</w:t>
            </w:r>
            <w:r w:rsidR="00182D4D" w:rsidRPr="00C010BE">
              <w:t>.</w:t>
            </w:r>
            <w:r w:rsidRPr="00C010BE">
              <w:t xml:space="preserve"> Общая характеристика состава и содержания местных МНГП</w:t>
            </w:r>
          </w:p>
        </w:tc>
        <w:tc>
          <w:tcPr>
            <w:tcW w:w="434" w:type="dxa"/>
            <w:vAlign w:val="bottom"/>
          </w:tcPr>
          <w:p w:rsidR="00451750" w:rsidRPr="00C010BE" w:rsidRDefault="002B1C0A" w:rsidP="00182D4D">
            <w:pPr>
              <w:ind w:left="-14" w:hanging="15"/>
            </w:pPr>
            <w:r w:rsidRPr="00C010BE">
              <w:t>27</w:t>
            </w:r>
          </w:p>
        </w:tc>
      </w:tr>
      <w:tr w:rsidR="00C010BE" w:rsidRPr="00C010BE" w:rsidTr="008A4D14">
        <w:tc>
          <w:tcPr>
            <w:tcW w:w="9477" w:type="dxa"/>
          </w:tcPr>
          <w:p w:rsidR="00451750" w:rsidRPr="00C010BE" w:rsidRDefault="002B1C0A" w:rsidP="00EC7993">
            <w:pPr>
              <w:ind w:left="307" w:firstLine="0"/>
            </w:pPr>
            <w:r w:rsidRPr="00C010BE">
              <w:t>2.6</w:t>
            </w:r>
            <w:r w:rsidR="00182D4D" w:rsidRPr="00C010BE">
              <w:t>.</w:t>
            </w:r>
            <w:r w:rsidRPr="00C010BE">
              <w:t xml:space="preserve"> Общая характеристика методики разработки МНГП</w:t>
            </w:r>
          </w:p>
        </w:tc>
        <w:tc>
          <w:tcPr>
            <w:tcW w:w="434" w:type="dxa"/>
            <w:vAlign w:val="bottom"/>
          </w:tcPr>
          <w:p w:rsidR="00451750" w:rsidRPr="00C010BE" w:rsidRDefault="002B1C0A" w:rsidP="00182D4D">
            <w:pPr>
              <w:ind w:left="-14" w:hanging="15"/>
            </w:pPr>
            <w:r w:rsidRPr="00C010BE">
              <w:t>35</w:t>
            </w:r>
          </w:p>
        </w:tc>
      </w:tr>
      <w:tr w:rsidR="00C010BE" w:rsidRPr="00C010BE" w:rsidTr="008A4D14">
        <w:tc>
          <w:tcPr>
            <w:tcW w:w="9477" w:type="dxa"/>
          </w:tcPr>
          <w:p w:rsidR="00451750" w:rsidRPr="00C010BE" w:rsidRDefault="002B1C0A" w:rsidP="00EC7993">
            <w:pPr>
              <w:ind w:left="307" w:firstLine="0"/>
            </w:pPr>
            <w:r w:rsidRPr="00C010BE">
              <w:t>2.7. Перечень использованных нормативных правовых актов и иных документов</w:t>
            </w:r>
          </w:p>
        </w:tc>
        <w:tc>
          <w:tcPr>
            <w:tcW w:w="434" w:type="dxa"/>
            <w:vAlign w:val="bottom"/>
          </w:tcPr>
          <w:p w:rsidR="00451750" w:rsidRPr="00C010BE" w:rsidRDefault="0067115A" w:rsidP="00182D4D">
            <w:pPr>
              <w:ind w:left="-14" w:hanging="15"/>
            </w:pPr>
            <w:r w:rsidRPr="00C010BE">
              <w:t>54</w:t>
            </w:r>
          </w:p>
        </w:tc>
      </w:tr>
      <w:tr w:rsidR="00C010BE" w:rsidRPr="00C010BE" w:rsidTr="008A4D14">
        <w:tc>
          <w:tcPr>
            <w:tcW w:w="9477" w:type="dxa"/>
          </w:tcPr>
          <w:p w:rsidR="00451750" w:rsidRPr="00C010BE" w:rsidRDefault="002B1C0A" w:rsidP="00EC7993">
            <w:pPr>
              <w:ind w:left="-119" w:firstLine="0"/>
            </w:pPr>
            <w:r w:rsidRPr="00C010BE">
              <w:rPr>
                <w:b/>
              </w:rPr>
              <w:t>3. Правила и область применения расчетных показателей, содержащихся в основной части</w:t>
            </w:r>
          </w:p>
        </w:tc>
        <w:tc>
          <w:tcPr>
            <w:tcW w:w="434" w:type="dxa"/>
            <w:vAlign w:val="bottom"/>
          </w:tcPr>
          <w:p w:rsidR="00451750" w:rsidRPr="00C010BE" w:rsidRDefault="0067115A" w:rsidP="00182D4D">
            <w:pPr>
              <w:ind w:left="-14" w:hanging="15"/>
            </w:pPr>
            <w:r w:rsidRPr="00C010BE">
              <w:t>59</w:t>
            </w:r>
          </w:p>
        </w:tc>
      </w:tr>
      <w:tr w:rsidR="00C010BE" w:rsidRPr="00C010BE" w:rsidTr="008A4D14">
        <w:tc>
          <w:tcPr>
            <w:tcW w:w="9477" w:type="dxa"/>
          </w:tcPr>
          <w:p w:rsidR="00451750" w:rsidRPr="00C010BE" w:rsidRDefault="0067115A" w:rsidP="00EC7993">
            <w:pPr>
              <w:ind w:left="307" w:firstLine="0"/>
            </w:pPr>
            <w:r w:rsidRPr="00C010BE">
              <w:t xml:space="preserve">3.1. Область применения расчетных показателей </w:t>
            </w:r>
            <w:r w:rsidRPr="00C010BE">
              <w:t>МНГП</w:t>
            </w:r>
          </w:p>
        </w:tc>
        <w:tc>
          <w:tcPr>
            <w:tcW w:w="434" w:type="dxa"/>
            <w:vAlign w:val="bottom"/>
          </w:tcPr>
          <w:p w:rsidR="00451750" w:rsidRPr="00C010BE" w:rsidRDefault="0067115A" w:rsidP="00182D4D">
            <w:pPr>
              <w:ind w:left="-14" w:hanging="15"/>
            </w:pPr>
            <w:r w:rsidRPr="00C010BE">
              <w:t>59</w:t>
            </w:r>
          </w:p>
        </w:tc>
      </w:tr>
      <w:tr w:rsidR="00C010BE" w:rsidRPr="00C010BE" w:rsidTr="008A4D14">
        <w:tc>
          <w:tcPr>
            <w:tcW w:w="9477" w:type="dxa"/>
          </w:tcPr>
          <w:p w:rsidR="00451750" w:rsidRPr="00C010BE" w:rsidRDefault="0067115A" w:rsidP="00EC7993">
            <w:pPr>
              <w:ind w:left="307" w:firstLine="0"/>
            </w:pPr>
            <w:r w:rsidRPr="00C010BE">
              <w:t xml:space="preserve">3.2. Правила применения расчетных показателей </w:t>
            </w:r>
            <w:r w:rsidRPr="00C010BE">
              <w:t>МНГП</w:t>
            </w:r>
          </w:p>
        </w:tc>
        <w:tc>
          <w:tcPr>
            <w:tcW w:w="434" w:type="dxa"/>
            <w:vAlign w:val="bottom"/>
          </w:tcPr>
          <w:p w:rsidR="00451750" w:rsidRPr="00C010BE" w:rsidRDefault="0067115A" w:rsidP="00182D4D">
            <w:pPr>
              <w:ind w:left="-14" w:hanging="15"/>
            </w:pPr>
            <w:r w:rsidRPr="00C010BE">
              <w:t>60</w:t>
            </w:r>
          </w:p>
        </w:tc>
      </w:tr>
    </w:tbl>
    <w:p w:rsidR="00451750" w:rsidRPr="00C010BE" w:rsidRDefault="00451750" w:rsidP="00451750"/>
    <w:sectPr w:rsidR="00451750" w:rsidRPr="00C010BE" w:rsidSect="00A81A9C">
      <w:headerReference w:type="default" r:id="rId25"/>
      <w:footerReference w:type="default" r:id="rId26"/>
      <w:pgSz w:w="11906" w:h="16838"/>
      <w:pgMar w:top="1134" w:right="567"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8D5" w:rsidRDefault="000E48D5" w:rsidP="004E778C">
      <w:r>
        <w:separator/>
      </w:r>
    </w:p>
  </w:endnote>
  <w:endnote w:type="continuationSeparator" w:id="0">
    <w:p w:rsidR="000E48D5" w:rsidRDefault="000E48D5" w:rsidP="004E7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MS Gothic"/>
    <w:charset w:val="80"/>
    <w:family w:val="auto"/>
    <w:pitch w:val="default"/>
    <w:sig w:usb0="00000001" w:usb1="08070000" w:usb2="00000010" w:usb3="00000000" w:csb0="00020000" w:csb1="00000000"/>
  </w:font>
  <w:font w:name="OpenSymbol">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BookmanOldStyle">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5838070"/>
      <w:docPartObj>
        <w:docPartGallery w:val="Page Numbers (Bottom of Page)"/>
        <w:docPartUnique/>
      </w:docPartObj>
    </w:sdtPr>
    <w:sdtContent>
      <w:p w:rsidR="00A81A9C" w:rsidRDefault="00A81A9C">
        <w:pPr>
          <w:pStyle w:val="af9"/>
          <w:jc w:val="right"/>
        </w:pPr>
        <w:r>
          <w:fldChar w:fldCharType="begin"/>
        </w:r>
        <w:r>
          <w:instrText>PAGE   \* MERGEFORMAT</w:instrText>
        </w:r>
        <w:r>
          <w:fldChar w:fldCharType="separate"/>
        </w:r>
        <w:r w:rsidR="008A4D14">
          <w:rPr>
            <w:noProof/>
          </w:rPr>
          <w:t>61</w:t>
        </w:r>
        <w:r>
          <w:fldChar w:fldCharType="end"/>
        </w:r>
      </w:p>
    </w:sdtContent>
  </w:sdt>
  <w:p w:rsidR="00A81A9C" w:rsidRDefault="00A81A9C" w:rsidP="009E45D5">
    <w:pPr>
      <w:pStyle w:val="af9"/>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8D5" w:rsidRDefault="000E48D5" w:rsidP="004E778C">
      <w:r>
        <w:separator/>
      </w:r>
    </w:p>
  </w:footnote>
  <w:footnote w:type="continuationSeparator" w:id="0">
    <w:p w:rsidR="000E48D5" w:rsidRDefault="000E48D5" w:rsidP="004E778C">
      <w:r>
        <w:continuationSeparator/>
      </w:r>
    </w:p>
  </w:footnote>
  <w:footnote w:id="1">
    <w:p w:rsidR="00A81A9C" w:rsidRPr="00D1142E" w:rsidRDefault="00A81A9C" w:rsidP="005C0659">
      <w:pPr>
        <w:pStyle w:val="aff2"/>
        <w:rPr>
          <w:rFonts w:ascii="Times New Roman" w:hAnsi="Times New Roman"/>
        </w:rPr>
      </w:pPr>
      <w:r w:rsidRPr="00D1142E">
        <w:rPr>
          <w:rStyle w:val="aff6"/>
          <w:rFonts w:ascii="Times New Roman" w:hAnsi="Times New Roman"/>
        </w:rPr>
        <w:footnoteRef/>
      </w:r>
      <w:r w:rsidRPr="00D1142E">
        <w:rPr>
          <w:rFonts w:ascii="Times New Roman" w:hAnsi="Times New Roman"/>
        </w:rPr>
        <w:t xml:space="preserve"> </w:t>
      </w:r>
      <w:r w:rsidRPr="001F6D1B">
        <w:rPr>
          <w:rFonts w:ascii="Times New Roman" w:hAnsi="Times New Roman"/>
        </w:rPr>
        <w:t>Решение Земского Собрания Октябрьского муниципального района Пермского края от 31.08.2012 № 64 «Об утверждении Стратегии социально</w:t>
      </w:r>
      <w:r>
        <w:rPr>
          <w:rFonts w:ascii="Times New Roman" w:hAnsi="Times New Roman"/>
        </w:rPr>
        <w:t>-</w:t>
      </w:r>
      <w:r w:rsidRPr="001F6D1B">
        <w:rPr>
          <w:rFonts w:ascii="Times New Roman" w:hAnsi="Times New Roman"/>
        </w:rPr>
        <w:t>экономического развития Октябрьского муниципального района</w:t>
      </w:r>
      <w:r>
        <w:rPr>
          <w:rFonts w:ascii="Times New Roman" w:hAnsi="Times New Roman"/>
        </w:rPr>
        <w:t xml:space="preserve"> Пермского края на 2012 – 2027 го</w:t>
      </w:r>
      <w:r w:rsidRPr="001F6D1B">
        <w:rPr>
          <w:rFonts w:ascii="Times New Roman" w:hAnsi="Times New Roman"/>
        </w:rPr>
        <w:t>ды».</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A9C" w:rsidRDefault="00A81A9C" w:rsidP="00FA7643">
    <w:pPr>
      <w:pStyle w:val="af7"/>
      <w:pBdr>
        <w:bottom w:val="inset" w:sz="6" w:space="1" w:color="auto"/>
      </w:pBdr>
      <w:spacing w:line="360" w:lineRule="auto"/>
      <w:ind w:firstLine="0"/>
      <w:jc w:val="center"/>
      <w:rPr>
        <w:rFonts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0" w:firstLine="0"/>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StarSymbol"/>
        <w:sz w:val="18"/>
        <w:szCs w:val="18"/>
      </w:rPr>
    </w:lvl>
  </w:abstractNum>
  <w:abstractNum w:abstractNumId="3"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cs="OpenSymbol"/>
      </w:rPr>
    </w:lvl>
  </w:abstractNum>
  <w:abstractNum w:abstractNumId="4" w15:restartNumberingAfterBreak="0">
    <w:nsid w:val="00000006"/>
    <w:multiLevelType w:val="singleLevel"/>
    <w:tmpl w:val="00000006"/>
    <w:name w:val="WW8Num6"/>
    <w:lvl w:ilvl="0">
      <w:start w:val="1"/>
      <w:numFmt w:val="decimal"/>
      <w:lvlText w:val="%1."/>
      <w:lvlJc w:val="left"/>
      <w:pPr>
        <w:tabs>
          <w:tab w:val="num" w:pos="0"/>
        </w:tabs>
        <w:ind w:left="720" w:hanging="360"/>
      </w:pPr>
    </w:lvl>
  </w:abstractNum>
  <w:abstractNum w:abstractNumId="5" w15:restartNumberingAfterBreak="0">
    <w:nsid w:val="00000013"/>
    <w:multiLevelType w:val="multilevel"/>
    <w:tmpl w:val="00000013"/>
    <w:name w:val="WW8Num3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1114"/>
        </w:tabs>
        <w:ind w:left="1114" w:hanging="360"/>
      </w:pPr>
      <w:rPr>
        <w:rFonts w:ascii="Symbol" w:hAnsi="Symbol" w:cs="StarSymbol"/>
        <w:sz w:val="18"/>
        <w:szCs w:val="18"/>
      </w:rPr>
    </w:lvl>
    <w:lvl w:ilvl="2">
      <w:start w:val="1"/>
      <w:numFmt w:val="bullet"/>
      <w:lvlText w:val=""/>
      <w:lvlJc w:val="left"/>
      <w:pPr>
        <w:tabs>
          <w:tab w:val="num" w:pos="1868"/>
        </w:tabs>
        <w:ind w:left="1868" w:hanging="360"/>
      </w:pPr>
      <w:rPr>
        <w:rFonts w:ascii="Symbol" w:hAnsi="Symbol" w:cs="StarSymbol"/>
        <w:sz w:val="18"/>
        <w:szCs w:val="18"/>
      </w:rPr>
    </w:lvl>
    <w:lvl w:ilvl="3">
      <w:start w:val="1"/>
      <w:numFmt w:val="bullet"/>
      <w:lvlText w:val=""/>
      <w:lvlJc w:val="left"/>
      <w:pPr>
        <w:tabs>
          <w:tab w:val="num" w:pos="2622"/>
        </w:tabs>
        <w:ind w:left="2622" w:hanging="360"/>
      </w:pPr>
      <w:rPr>
        <w:rFonts w:ascii="Symbol" w:hAnsi="Symbol" w:cs="StarSymbol"/>
        <w:sz w:val="18"/>
        <w:szCs w:val="18"/>
      </w:rPr>
    </w:lvl>
    <w:lvl w:ilvl="4">
      <w:start w:val="1"/>
      <w:numFmt w:val="bullet"/>
      <w:lvlText w:val=""/>
      <w:lvlJc w:val="left"/>
      <w:pPr>
        <w:tabs>
          <w:tab w:val="num" w:pos="3376"/>
        </w:tabs>
        <w:ind w:left="3376" w:hanging="360"/>
      </w:pPr>
      <w:rPr>
        <w:rFonts w:ascii="Symbol" w:hAnsi="Symbol" w:cs="StarSymbol"/>
        <w:sz w:val="18"/>
        <w:szCs w:val="18"/>
      </w:rPr>
    </w:lvl>
    <w:lvl w:ilvl="5">
      <w:start w:val="1"/>
      <w:numFmt w:val="bullet"/>
      <w:lvlText w:val=""/>
      <w:lvlJc w:val="left"/>
      <w:pPr>
        <w:tabs>
          <w:tab w:val="num" w:pos="4130"/>
        </w:tabs>
        <w:ind w:left="4130" w:hanging="360"/>
      </w:pPr>
      <w:rPr>
        <w:rFonts w:ascii="Symbol" w:hAnsi="Symbol" w:cs="StarSymbol"/>
        <w:sz w:val="18"/>
        <w:szCs w:val="18"/>
      </w:rPr>
    </w:lvl>
    <w:lvl w:ilvl="6">
      <w:start w:val="1"/>
      <w:numFmt w:val="bullet"/>
      <w:lvlText w:val=""/>
      <w:lvlJc w:val="left"/>
      <w:pPr>
        <w:tabs>
          <w:tab w:val="num" w:pos="4884"/>
        </w:tabs>
        <w:ind w:left="4884" w:hanging="360"/>
      </w:pPr>
      <w:rPr>
        <w:rFonts w:ascii="Symbol" w:hAnsi="Symbol" w:cs="StarSymbol"/>
        <w:sz w:val="18"/>
        <w:szCs w:val="18"/>
      </w:rPr>
    </w:lvl>
    <w:lvl w:ilvl="7">
      <w:start w:val="1"/>
      <w:numFmt w:val="bullet"/>
      <w:lvlText w:val=""/>
      <w:lvlJc w:val="left"/>
      <w:pPr>
        <w:tabs>
          <w:tab w:val="num" w:pos="5638"/>
        </w:tabs>
        <w:ind w:left="5638" w:hanging="360"/>
      </w:pPr>
      <w:rPr>
        <w:rFonts w:ascii="Symbol" w:hAnsi="Symbol" w:cs="StarSymbol"/>
        <w:sz w:val="18"/>
        <w:szCs w:val="18"/>
      </w:rPr>
    </w:lvl>
    <w:lvl w:ilvl="8">
      <w:start w:val="1"/>
      <w:numFmt w:val="bullet"/>
      <w:lvlText w:val=""/>
      <w:lvlJc w:val="left"/>
      <w:pPr>
        <w:tabs>
          <w:tab w:val="num" w:pos="6392"/>
        </w:tabs>
        <w:ind w:left="6392" w:hanging="360"/>
      </w:pPr>
      <w:rPr>
        <w:rFonts w:ascii="Symbol" w:hAnsi="Symbol" w:cs="StarSymbol"/>
        <w:sz w:val="18"/>
        <w:szCs w:val="18"/>
      </w:rPr>
    </w:lvl>
  </w:abstractNum>
  <w:abstractNum w:abstractNumId="6" w15:restartNumberingAfterBreak="0">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7" w15:restartNumberingAfterBreak="0">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A4B1E41"/>
    <w:multiLevelType w:val="hybridMultilevel"/>
    <w:tmpl w:val="AF303092"/>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0EC1402D"/>
    <w:multiLevelType w:val="hybridMultilevel"/>
    <w:tmpl w:val="5A5ABB40"/>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2" w15:restartNumberingAfterBreak="0">
    <w:nsid w:val="1A904216"/>
    <w:multiLevelType w:val="hybridMultilevel"/>
    <w:tmpl w:val="1266441A"/>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6A07E5C"/>
    <w:multiLevelType w:val="hybridMultilevel"/>
    <w:tmpl w:val="ACC82278"/>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A024DF4"/>
    <w:multiLevelType w:val="hybridMultilevel"/>
    <w:tmpl w:val="BC14F1C0"/>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C557F61"/>
    <w:multiLevelType w:val="hybridMultilevel"/>
    <w:tmpl w:val="6764E6CE"/>
    <w:lvl w:ilvl="0" w:tplc="5E8481CE">
      <w:start w:val="1"/>
      <w:numFmt w:val="decimal"/>
      <w:pStyle w:val="a1"/>
      <w:lvlText w:val="%1"/>
      <w:lvlJc w:val="left"/>
      <w:pPr>
        <w:tabs>
          <w:tab w:val="num" w:pos="340"/>
        </w:tabs>
        <w:ind w:left="0"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CEF09AD"/>
    <w:multiLevelType w:val="hybridMultilevel"/>
    <w:tmpl w:val="BF78DFB6"/>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E8E2E3C"/>
    <w:multiLevelType w:val="hybridMultilevel"/>
    <w:tmpl w:val="F1641BA2"/>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1793AAD"/>
    <w:multiLevelType w:val="hybridMultilevel"/>
    <w:tmpl w:val="596271AE"/>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59E273D"/>
    <w:multiLevelType w:val="hybridMultilevel"/>
    <w:tmpl w:val="0E02B5C2"/>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5D028EF"/>
    <w:multiLevelType w:val="multilevel"/>
    <w:tmpl w:val="FBFA2D1E"/>
    <w:lvl w:ilvl="0">
      <w:start w:val="1"/>
      <w:numFmt w:val="decimal"/>
      <w:pStyle w:val="000"/>
      <w:lvlText w:val="%1."/>
      <w:lvlJc w:val="left"/>
      <w:pPr>
        <w:ind w:left="36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1" w15:restartNumberingAfterBreak="0">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15:restartNumberingAfterBreak="0">
    <w:nsid w:val="3F8A5A76"/>
    <w:multiLevelType w:val="hybridMultilevel"/>
    <w:tmpl w:val="7450BC82"/>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9643F15"/>
    <w:multiLevelType w:val="hybridMultilevel"/>
    <w:tmpl w:val="51220E92"/>
    <w:styleLink w:val="1ai"/>
    <w:lvl w:ilvl="0" w:tplc="3BDCB384">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4" w15:restartNumberingAfterBreak="0">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6" w15:restartNumberingAfterBreak="0">
    <w:nsid w:val="5193380E"/>
    <w:multiLevelType w:val="hybridMultilevel"/>
    <w:tmpl w:val="434ACC3E"/>
    <w:lvl w:ilvl="0" w:tplc="E1283C84">
      <w:start w:val="1"/>
      <w:numFmt w:val="bullet"/>
      <w:pStyle w:val="2"/>
      <w:lvlText w:val="−"/>
      <w:lvlJc w:val="left"/>
      <w:pPr>
        <w:tabs>
          <w:tab w:val="num" w:pos="1353"/>
        </w:tabs>
        <w:ind w:left="1353" w:hanging="360"/>
      </w:pPr>
      <w:rPr>
        <w:rFonts w:ascii="Times New Roman" w:hAnsi="Times New Roman" w:cs="Times New Roman" w:hint="default"/>
      </w:rPr>
    </w:lvl>
    <w:lvl w:ilvl="1" w:tplc="EF764664" w:tentative="1">
      <w:start w:val="1"/>
      <w:numFmt w:val="bullet"/>
      <w:lvlText w:val="o"/>
      <w:lvlJc w:val="left"/>
      <w:pPr>
        <w:tabs>
          <w:tab w:val="num" w:pos="-436"/>
        </w:tabs>
        <w:ind w:left="-436" w:hanging="360"/>
      </w:pPr>
      <w:rPr>
        <w:rFonts w:ascii="Courier New" w:hAnsi="Courier New" w:cs="Courier New" w:hint="default"/>
      </w:rPr>
    </w:lvl>
    <w:lvl w:ilvl="2" w:tplc="CDF26B66" w:tentative="1">
      <w:start w:val="1"/>
      <w:numFmt w:val="bullet"/>
      <w:lvlText w:val=""/>
      <w:lvlJc w:val="left"/>
      <w:pPr>
        <w:tabs>
          <w:tab w:val="num" w:pos="284"/>
        </w:tabs>
        <w:ind w:left="284" w:hanging="360"/>
      </w:pPr>
      <w:rPr>
        <w:rFonts w:ascii="Wingdings" w:hAnsi="Wingdings" w:hint="default"/>
      </w:rPr>
    </w:lvl>
    <w:lvl w:ilvl="3" w:tplc="BE82140A" w:tentative="1">
      <w:start w:val="1"/>
      <w:numFmt w:val="bullet"/>
      <w:lvlText w:val=""/>
      <w:lvlJc w:val="left"/>
      <w:pPr>
        <w:tabs>
          <w:tab w:val="num" w:pos="1004"/>
        </w:tabs>
        <w:ind w:left="1004" w:hanging="360"/>
      </w:pPr>
      <w:rPr>
        <w:rFonts w:ascii="Symbol" w:hAnsi="Symbol" w:hint="default"/>
      </w:rPr>
    </w:lvl>
    <w:lvl w:ilvl="4" w:tplc="26003290" w:tentative="1">
      <w:start w:val="1"/>
      <w:numFmt w:val="bullet"/>
      <w:lvlText w:val="o"/>
      <w:lvlJc w:val="left"/>
      <w:pPr>
        <w:tabs>
          <w:tab w:val="num" w:pos="1724"/>
        </w:tabs>
        <w:ind w:left="1724" w:hanging="360"/>
      </w:pPr>
      <w:rPr>
        <w:rFonts w:ascii="Courier New" w:hAnsi="Courier New" w:cs="Courier New" w:hint="default"/>
      </w:rPr>
    </w:lvl>
    <w:lvl w:ilvl="5" w:tplc="20C694E2" w:tentative="1">
      <w:start w:val="1"/>
      <w:numFmt w:val="bullet"/>
      <w:lvlText w:val=""/>
      <w:lvlJc w:val="left"/>
      <w:pPr>
        <w:tabs>
          <w:tab w:val="num" w:pos="2444"/>
        </w:tabs>
        <w:ind w:left="2444" w:hanging="360"/>
      </w:pPr>
      <w:rPr>
        <w:rFonts w:ascii="Wingdings" w:hAnsi="Wingdings" w:hint="default"/>
      </w:rPr>
    </w:lvl>
    <w:lvl w:ilvl="6" w:tplc="37202510" w:tentative="1">
      <w:start w:val="1"/>
      <w:numFmt w:val="bullet"/>
      <w:lvlText w:val=""/>
      <w:lvlJc w:val="left"/>
      <w:pPr>
        <w:tabs>
          <w:tab w:val="num" w:pos="3164"/>
        </w:tabs>
        <w:ind w:left="3164" w:hanging="360"/>
      </w:pPr>
      <w:rPr>
        <w:rFonts w:ascii="Symbol" w:hAnsi="Symbol" w:hint="default"/>
      </w:rPr>
    </w:lvl>
    <w:lvl w:ilvl="7" w:tplc="4F12BD12" w:tentative="1">
      <w:start w:val="1"/>
      <w:numFmt w:val="bullet"/>
      <w:lvlText w:val="o"/>
      <w:lvlJc w:val="left"/>
      <w:pPr>
        <w:tabs>
          <w:tab w:val="num" w:pos="3884"/>
        </w:tabs>
        <w:ind w:left="3884" w:hanging="360"/>
      </w:pPr>
      <w:rPr>
        <w:rFonts w:ascii="Courier New" w:hAnsi="Courier New" w:cs="Courier New" w:hint="default"/>
      </w:rPr>
    </w:lvl>
    <w:lvl w:ilvl="8" w:tplc="D556C1C2" w:tentative="1">
      <w:start w:val="1"/>
      <w:numFmt w:val="bullet"/>
      <w:lvlText w:val=""/>
      <w:lvlJc w:val="left"/>
      <w:pPr>
        <w:tabs>
          <w:tab w:val="num" w:pos="4604"/>
        </w:tabs>
        <w:ind w:left="4604" w:hanging="360"/>
      </w:pPr>
      <w:rPr>
        <w:rFonts w:ascii="Wingdings" w:hAnsi="Wingdings" w:hint="default"/>
      </w:rPr>
    </w:lvl>
  </w:abstractNum>
  <w:abstractNum w:abstractNumId="27" w15:restartNumberingAfterBreak="0">
    <w:nsid w:val="547B4795"/>
    <w:multiLevelType w:val="hybridMultilevel"/>
    <w:tmpl w:val="CEF87DEA"/>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4F75E7A"/>
    <w:multiLevelType w:val="hybridMultilevel"/>
    <w:tmpl w:val="8CDC534E"/>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BCA28B8"/>
    <w:multiLevelType w:val="multilevel"/>
    <w:tmpl w:val="509495EA"/>
    <w:lvl w:ilvl="0">
      <w:start w:val="1"/>
      <w:numFmt w:val="decimal"/>
      <w:lvlText w:val="%1."/>
      <w:lvlJc w:val="left"/>
      <w:pPr>
        <w:ind w:left="390" w:hanging="390"/>
      </w:pPr>
      <w:rPr>
        <w:rFonts w:hint="default"/>
      </w:rPr>
    </w:lvl>
    <w:lvl w:ilvl="1">
      <w:start w:val="1"/>
      <w:numFmt w:val="decimal"/>
      <w:pStyle w:val="a2"/>
      <w:lvlText w:val="%1.%2."/>
      <w:lvlJc w:val="left"/>
      <w:pPr>
        <w:ind w:left="1004"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0" w15:restartNumberingAfterBreak="0">
    <w:nsid w:val="636D237D"/>
    <w:multiLevelType w:val="multilevel"/>
    <w:tmpl w:val="FFFA9CC8"/>
    <w:lvl w:ilvl="0">
      <w:start w:val="1"/>
      <w:numFmt w:val="bullet"/>
      <w:pStyle w:val="a3"/>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1" w15:restartNumberingAfterBreak="0">
    <w:nsid w:val="63E22E88"/>
    <w:multiLevelType w:val="hybridMultilevel"/>
    <w:tmpl w:val="6206EFA6"/>
    <w:lvl w:ilvl="0" w:tplc="EEF6FA50">
      <w:numFmt w:val="bullet"/>
      <w:lvlText w:val="–"/>
      <w:lvlJc w:val="left"/>
      <w:pPr>
        <w:ind w:left="765" w:hanging="40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BE5791E"/>
    <w:multiLevelType w:val="hybridMultilevel"/>
    <w:tmpl w:val="A686E1B4"/>
    <w:lvl w:ilvl="0" w:tplc="EEF6FA50">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15:restartNumberingAfterBreak="0">
    <w:nsid w:val="6C94482A"/>
    <w:multiLevelType w:val="hybridMultilevel"/>
    <w:tmpl w:val="7D8A773E"/>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0873330"/>
    <w:multiLevelType w:val="hybridMultilevel"/>
    <w:tmpl w:val="ECCAACA8"/>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36" w15:restartNumberingAfterBreak="0">
    <w:nsid w:val="7DFC10D8"/>
    <w:multiLevelType w:val="hybridMultilevel"/>
    <w:tmpl w:val="E126F8B6"/>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11"/>
  </w:num>
  <w:num w:numId="3">
    <w:abstractNumId w:val="15"/>
  </w:num>
  <w:num w:numId="4">
    <w:abstractNumId w:val="25"/>
  </w:num>
  <w:num w:numId="5">
    <w:abstractNumId w:val="35"/>
  </w:num>
  <w:num w:numId="6">
    <w:abstractNumId w:val="30"/>
  </w:num>
  <w:num w:numId="7">
    <w:abstractNumId w:val="6"/>
  </w:num>
  <w:num w:numId="8">
    <w:abstractNumId w:val="7"/>
  </w:num>
  <w:num w:numId="9">
    <w:abstractNumId w:val="24"/>
  </w:num>
  <w:num w:numId="10">
    <w:abstractNumId w:val="23"/>
  </w:num>
  <w:num w:numId="11">
    <w:abstractNumId w:val="21"/>
  </w:num>
  <w:num w:numId="12">
    <w:abstractNumId w:val="9"/>
  </w:num>
  <w:num w:numId="13">
    <w:abstractNumId w:val="29"/>
  </w:num>
  <w:num w:numId="14">
    <w:abstractNumId w:val="18"/>
  </w:num>
  <w:num w:numId="15">
    <w:abstractNumId w:val="28"/>
  </w:num>
  <w:num w:numId="16">
    <w:abstractNumId w:val="31"/>
  </w:num>
  <w:num w:numId="17">
    <w:abstractNumId w:val="36"/>
  </w:num>
  <w:num w:numId="18">
    <w:abstractNumId w:val="34"/>
  </w:num>
  <w:num w:numId="19">
    <w:abstractNumId w:val="27"/>
  </w:num>
  <w:num w:numId="20">
    <w:abstractNumId w:val="16"/>
  </w:num>
  <w:num w:numId="21">
    <w:abstractNumId w:val="19"/>
  </w:num>
  <w:num w:numId="22">
    <w:abstractNumId w:val="33"/>
  </w:num>
  <w:num w:numId="23">
    <w:abstractNumId w:val="13"/>
  </w:num>
  <w:num w:numId="24">
    <w:abstractNumId w:val="22"/>
  </w:num>
  <w:num w:numId="25">
    <w:abstractNumId w:val="8"/>
  </w:num>
  <w:num w:numId="26">
    <w:abstractNumId w:val="10"/>
  </w:num>
  <w:num w:numId="27">
    <w:abstractNumId w:val="14"/>
  </w:num>
  <w:num w:numId="28">
    <w:abstractNumId w:val="17"/>
  </w:num>
  <w:num w:numId="29">
    <w:abstractNumId w:val="20"/>
  </w:num>
  <w:num w:numId="30">
    <w:abstractNumId w:val="12"/>
  </w:num>
  <w:num w:numId="31">
    <w:abstractNumId w:val="3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1"/>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A9B"/>
    <w:rsid w:val="0000004B"/>
    <w:rsid w:val="0000032E"/>
    <w:rsid w:val="0000034B"/>
    <w:rsid w:val="00000861"/>
    <w:rsid w:val="00000F5C"/>
    <w:rsid w:val="000016B9"/>
    <w:rsid w:val="000017AB"/>
    <w:rsid w:val="000031FB"/>
    <w:rsid w:val="00004281"/>
    <w:rsid w:val="0000541C"/>
    <w:rsid w:val="000056D6"/>
    <w:rsid w:val="000074B1"/>
    <w:rsid w:val="000078FA"/>
    <w:rsid w:val="00007E99"/>
    <w:rsid w:val="00007EBA"/>
    <w:rsid w:val="0001004B"/>
    <w:rsid w:val="00010861"/>
    <w:rsid w:val="00010CF4"/>
    <w:rsid w:val="00012A06"/>
    <w:rsid w:val="00012CE5"/>
    <w:rsid w:val="00013A08"/>
    <w:rsid w:val="00014E73"/>
    <w:rsid w:val="000156F1"/>
    <w:rsid w:val="00015E1C"/>
    <w:rsid w:val="00016D5B"/>
    <w:rsid w:val="0002002A"/>
    <w:rsid w:val="0002089F"/>
    <w:rsid w:val="00020D44"/>
    <w:rsid w:val="00021733"/>
    <w:rsid w:val="000227BA"/>
    <w:rsid w:val="000236F8"/>
    <w:rsid w:val="00023878"/>
    <w:rsid w:val="00023DD1"/>
    <w:rsid w:val="00024154"/>
    <w:rsid w:val="00024244"/>
    <w:rsid w:val="00024DDC"/>
    <w:rsid w:val="000268F8"/>
    <w:rsid w:val="00026BE0"/>
    <w:rsid w:val="00030FE5"/>
    <w:rsid w:val="00031D7C"/>
    <w:rsid w:val="000321A5"/>
    <w:rsid w:val="0003536C"/>
    <w:rsid w:val="00036629"/>
    <w:rsid w:val="0003673E"/>
    <w:rsid w:val="000369AB"/>
    <w:rsid w:val="00040447"/>
    <w:rsid w:val="00040674"/>
    <w:rsid w:val="000411DA"/>
    <w:rsid w:val="00041632"/>
    <w:rsid w:val="00041927"/>
    <w:rsid w:val="00041A02"/>
    <w:rsid w:val="00041B40"/>
    <w:rsid w:val="00041F18"/>
    <w:rsid w:val="0004209C"/>
    <w:rsid w:val="0004211E"/>
    <w:rsid w:val="00042145"/>
    <w:rsid w:val="00042911"/>
    <w:rsid w:val="00042C85"/>
    <w:rsid w:val="00043F1C"/>
    <w:rsid w:val="00044B2F"/>
    <w:rsid w:val="0004520C"/>
    <w:rsid w:val="00046A65"/>
    <w:rsid w:val="00046C5E"/>
    <w:rsid w:val="00046C96"/>
    <w:rsid w:val="000500A2"/>
    <w:rsid w:val="00050D61"/>
    <w:rsid w:val="00051161"/>
    <w:rsid w:val="000516D7"/>
    <w:rsid w:val="00052CD5"/>
    <w:rsid w:val="00053089"/>
    <w:rsid w:val="00055604"/>
    <w:rsid w:val="00056726"/>
    <w:rsid w:val="00056E70"/>
    <w:rsid w:val="0005798C"/>
    <w:rsid w:val="00057D2A"/>
    <w:rsid w:val="00061116"/>
    <w:rsid w:val="000613B8"/>
    <w:rsid w:val="00061717"/>
    <w:rsid w:val="000622E6"/>
    <w:rsid w:val="00063000"/>
    <w:rsid w:val="0006427A"/>
    <w:rsid w:val="00064311"/>
    <w:rsid w:val="00064735"/>
    <w:rsid w:val="000649C3"/>
    <w:rsid w:val="00066AE4"/>
    <w:rsid w:val="00066D1A"/>
    <w:rsid w:val="00067295"/>
    <w:rsid w:val="00067935"/>
    <w:rsid w:val="00071545"/>
    <w:rsid w:val="000716C2"/>
    <w:rsid w:val="0007180C"/>
    <w:rsid w:val="00071918"/>
    <w:rsid w:val="00072042"/>
    <w:rsid w:val="00073A50"/>
    <w:rsid w:val="00074167"/>
    <w:rsid w:val="00074A9B"/>
    <w:rsid w:val="00074CF9"/>
    <w:rsid w:val="0007645C"/>
    <w:rsid w:val="000764A1"/>
    <w:rsid w:val="00076D17"/>
    <w:rsid w:val="000802B5"/>
    <w:rsid w:val="000815B8"/>
    <w:rsid w:val="00081DE6"/>
    <w:rsid w:val="00082660"/>
    <w:rsid w:val="00083901"/>
    <w:rsid w:val="00083CA1"/>
    <w:rsid w:val="00084F96"/>
    <w:rsid w:val="00085CC7"/>
    <w:rsid w:val="000865AF"/>
    <w:rsid w:val="000869F6"/>
    <w:rsid w:val="00086B3B"/>
    <w:rsid w:val="0008723C"/>
    <w:rsid w:val="00087FC9"/>
    <w:rsid w:val="000909F5"/>
    <w:rsid w:val="00090E7E"/>
    <w:rsid w:val="00092A79"/>
    <w:rsid w:val="00092DFA"/>
    <w:rsid w:val="00095B02"/>
    <w:rsid w:val="00096080"/>
    <w:rsid w:val="00097C1E"/>
    <w:rsid w:val="000A2A0A"/>
    <w:rsid w:val="000A5E63"/>
    <w:rsid w:val="000A6ACA"/>
    <w:rsid w:val="000A7D32"/>
    <w:rsid w:val="000B0160"/>
    <w:rsid w:val="000B0430"/>
    <w:rsid w:val="000B0B94"/>
    <w:rsid w:val="000B18F8"/>
    <w:rsid w:val="000B455E"/>
    <w:rsid w:val="000B4E38"/>
    <w:rsid w:val="000B4F92"/>
    <w:rsid w:val="000B58E2"/>
    <w:rsid w:val="000B5D64"/>
    <w:rsid w:val="000B6B98"/>
    <w:rsid w:val="000B7208"/>
    <w:rsid w:val="000C0EF7"/>
    <w:rsid w:val="000C16B9"/>
    <w:rsid w:val="000C3174"/>
    <w:rsid w:val="000C3F4B"/>
    <w:rsid w:val="000C5EC0"/>
    <w:rsid w:val="000C62EE"/>
    <w:rsid w:val="000C7ECB"/>
    <w:rsid w:val="000D1390"/>
    <w:rsid w:val="000D2319"/>
    <w:rsid w:val="000D249F"/>
    <w:rsid w:val="000D2C95"/>
    <w:rsid w:val="000D39F3"/>
    <w:rsid w:val="000D3A4C"/>
    <w:rsid w:val="000D42C1"/>
    <w:rsid w:val="000D4510"/>
    <w:rsid w:val="000D547F"/>
    <w:rsid w:val="000D6629"/>
    <w:rsid w:val="000D662A"/>
    <w:rsid w:val="000D79BF"/>
    <w:rsid w:val="000E03AE"/>
    <w:rsid w:val="000E0870"/>
    <w:rsid w:val="000E0E1F"/>
    <w:rsid w:val="000E0EF9"/>
    <w:rsid w:val="000E1D92"/>
    <w:rsid w:val="000E1DC2"/>
    <w:rsid w:val="000E2D6D"/>
    <w:rsid w:val="000E36BE"/>
    <w:rsid w:val="000E3F47"/>
    <w:rsid w:val="000E48D5"/>
    <w:rsid w:val="000E4F0A"/>
    <w:rsid w:val="000E60EF"/>
    <w:rsid w:val="000E69D2"/>
    <w:rsid w:val="000E6B72"/>
    <w:rsid w:val="000E6EF5"/>
    <w:rsid w:val="000E7D33"/>
    <w:rsid w:val="000E7F42"/>
    <w:rsid w:val="000F1A76"/>
    <w:rsid w:val="000F5B51"/>
    <w:rsid w:val="000F64A6"/>
    <w:rsid w:val="000F65C3"/>
    <w:rsid w:val="000F6641"/>
    <w:rsid w:val="001015E1"/>
    <w:rsid w:val="00102867"/>
    <w:rsid w:val="0010339D"/>
    <w:rsid w:val="00103AB5"/>
    <w:rsid w:val="00103B54"/>
    <w:rsid w:val="0010475C"/>
    <w:rsid w:val="00106274"/>
    <w:rsid w:val="001065B5"/>
    <w:rsid w:val="00107172"/>
    <w:rsid w:val="0010786A"/>
    <w:rsid w:val="00107E00"/>
    <w:rsid w:val="00107ED0"/>
    <w:rsid w:val="00110CF9"/>
    <w:rsid w:val="00111E21"/>
    <w:rsid w:val="001125AB"/>
    <w:rsid w:val="00112716"/>
    <w:rsid w:val="0011405B"/>
    <w:rsid w:val="00115B7F"/>
    <w:rsid w:val="00115E4A"/>
    <w:rsid w:val="00116645"/>
    <w:rsid w:val="001170CF"/>
    <w:rsid w:val="00117FA1"/>
    <w:rsid w:val="00121212"/>
    <w:rsid w:val="00121587"/>
    <w:rsid w:val="001217CA"/>
    <w:rsid w:val="00123AE4"/>
    <w:rsid w:val="0012435B"/>
    <w:rsid w:val="00124B27"/>
    <w:rsid w:val="00124E83"/>
    <w:rsid w:val="00126189"/>
    <w:rsid w:val="00127610"/>
    <w:rsid w:val="00130938"/>
    <w:rsid w:val="00131098"/>
    <w:rsid w:val="00131649"/>
    <w:rsid w:val="00131EF0"/>
    <w:rsid w:val="0013251A"/>
    <w:rsid w:val="00132FFD"/>
    <w:rsid w:val="001340BC"/>
    <w:rsid w:val="00134DD8"/>
    <w:rsid w:val="00134E71"/>
    <w:rsid w:val="00135F8E"/>
    <w:rsid w:val="00137824"/>
    <w:rsid w:val="00140A98"/>
    <w:rsid w:val="001413C3"/>
    <w:rsid w:val="00141DB4"/>
    <w:rsid w:val="001420D3"/>
    <w:rsid w:val="0014254D"/>
    <w:rsid w:val="001450F2"/>
    <w:rsid w:val="00146321"/>
    <w:rsid w:val="00146A02"/>
    <w:rsid w:val="001471D7"/>
    <w:rsid w:val="0015093C"/>
    <w:rsid w:val="001509A6"/>
    <w:rsid w:val="0015137E"/>
    <w:rsid w:val="00153F24"/>
    <w:rsid w:val="00154C70"/>
    <w:rsid w:val="00155D0D"/>
    <w:rsid w:val="00156317"/>
    <w:rsid w:val="00156582"/>
    <w:rsid w:val="00156C38"/>
    <w:rsid w:val="00156DB7"/>
    <w:rsid w:val="0015709D"/>
    <w:rsid w:val="0016024E"/>
    <w:rsid w:val="001604C1"/>
    <w:rsid w:val="001605BE"/>
    <w:rsid w:val="00160E16"/>
    <w:rsid w:val="00160EC1"/>
    <w:rsid w:val="00162182"/>
    <w:rsid w:val="00162693"/>
    <w:rsid w:val="00162F42"/>
    <w:rsid w:val="00163B30"/>
    <w:rsid w:val="00163BB3"/>
    <w:rsid w:val="0016444E"/>
    <w:rsid w:val="0016488D"/>
    <w:rsid w:val="001709EF"/>
    <w:rsid w:val="00171BEE"/>
    <w:rsid w:val="00172264"/>
    <w:rsid w:val="0017275F"/>
    <w:rsid w:val="00173988"/>
    <w:rsid w:val="0018078E"/>
    <w:rsid w:val="00180822"/>
    <w:rsid w:val="001808EF"/>
    <w:rsid w:val="00180991"/>
    <w:rsid w:val="0018190A"/>
    <w:rsid w:val="001827DE"/>
    <w:rsid w:val="001829E3"/>
    <w:rsid w:val="00182D4D"/>
    <w:rsid w:val="001836DD"/>
    <w:rsid w:val="00183787"/>
    <w:rsid w:val="00183926"/>
    <w:rsid w:val="001867AB"/>
    <w:rsid w:val="00186CBB"/>
    <w:rsid w:val="00186E31"/>
    <w:rsid w:val="001907FB"/>
    <w:rsid w:val="00193200"/>
    <w:rsid w:val="001951F7"/>
    <w:rsid w:val="001956AF"/>
    <w:rsid w:val="00196540"/>
    <w:rsid w:val="00197797"/>
    <w:rsid w:val="00197B9B"/>
    <w:rsid w:val="00197FB6"/>
    <w:rsid w:val="001A22CF"/>
    <w:rsid w:val="001A2597"/>
    <w:rsid w:val="001A2A61"/>
    <w:rsid w:val="001A3308"/>
    <w:rsid w:val="001A3A99"/>
    <w:rsid w:val="001A3D31"/>
    <w:rsid w:val="001A4258"/>
    <w:rsid w:val="001A5B08"/>
    <w:rsid w:val="001A5EEA"/>
    <w:rsid w:val="001A7F6C"/>
    <w:rsid w:val="001B061B"/>
    <w:rsid w:val="001B2E3B"/>
    <w:rsid w:val="001B3A8B"/>
    <w:rsid w:val="001B4002"/>
    <w:rsid w:val="001B5149"/>
    <w:rsid w:val="001B5D05"/>
    <w:rsid w:val="001B6213"/>
    <w:rsid w:val="001B67AD"/>
    <w:rsid w:val="001B6A6E"/>
    <w:rsid w:val="001C0DBA"/>
    <w:rsid w:val="001C1841"/>
    <w:rsid w:val="001C32A3"/>
    <w:rsid w:val="001C3C63"/>
    <w:rsid w:val="001C462B"/>
    <w:rsid w:val="001C4FE5"/>
    <w:rsid w:val="001C5810"/>
    <w:rsid w:val="001C6B12"/>
    <w:rsid w:val="001C6DE7"/>
    <w:rsid w:val="001C760B"/>
    <w:rsid w:val="001C7887"/>
    <w:rsid w:val="001D1654"/>
    <w:rsid w:val="001D33C8"/>
    <w:rsid w:val="001D3A48"/>
    <w:rsid w:val="001D48D0"/>
    <w:rsid w:val="001D785F"/>
    <w:rsid w:val="001E08C8"/>
    <w:rsid w:val="001E11DE"/>
    <w:rsid w:val="001E1969"/>
    <w:rsid w:val="001E1D06"/>
    <w:rsid w:val="001E1E2A"/>
    <w:rsid w:val="001E2867"/>
    <w:rsid w:val="001E3565"/>
    <w:rsid w:val="001E43F7"/>
    <w:rsid w:val="001E4755"/>
    <w:rsid w:val="001E5945"/>
    <w:rsid w:val="001E7CF1"/>
    <w:rsid w:val="001F00BA"/>
    <w:rsid w:val="001F0972"/>
    <w:rsid w:val="001F0EF7"/>
    <w:rsid w:val="001F1541"/>
    <w:rsid w:val="001F1BDB"/>
    <w:rsid w:val="001F2523"/>
    <w:rsid w:val="001F2FE0"/>
    <w:rsid w:val="001F32F9"/>
    <w:rsid w:val="001F4723"/>
    <w:rsid w:val="001F487E"/>
    <w:rsid w:val="001F5613"/>
    <w:rsid w:val="001F5B5B"/>
    <w:rsid w:val="001F6D1B"/>
    <w:rsid w:val="001F7D3C"/>
    <w:rsid w:val="001F7E59"/>
    <w:rsid w:val="00200168"/>
    <w:rsid w:val="00200A6B"/>
    <w:rsid w:val="00200ECB"/>
    <w:rsid w:val="0020128E"/>
    <w:rsid w:val="0020177F"/>
    <w:rsid w:val="00202DF7"/>
    <w:rsid w:val="002037AC"/>
    <w:rsid w:val="002041FA"/>
    <w:rsid w:val="0020474F"/>
    <w:rsid w:val="00204B1E"/>
    <w:rsid w:val="002115A0"/>
    <w:rsid w:val="002136D1"/>
    <w:rsid w:val="00214A8E"/>
    <w:rsid w:val="00214C9A"/>
    <w:rsid w:val="0021516E"/>
    <w:rsid w:val="00216A83"/>
    <w:rsid w:val="002170A4"/>
    <w:rsid w:val="00217D55"/>
    <w:rsid w:val="00220331"/>
    <w:rsid w:val="00220745"/>
    <w:rsid w:val="0022177B"/>
    <w:rsid w:val="00221FD2"/>
    <w:rsid w:val="00223054"/>
    <w:rsid w:val="00223770"/>
    <w:rsid w:val="00223B15"/>
    <w:rsid w:val="00223D33"/>
    <w:rsid w:val="00224F66"/>
    <w:rsid w:val="00225086"/>
    <w:rsid w:val="002277FA"/>
    <w:rsid w:val="00227B53"/>
    <w:rsid w:val="00227F68"/>
    <w:rsid w:val="00231695"/>
    <w:rsid w:val="00231F90"/>
    <w:rsid w:val="002329AF"/>
    <w:rsid w:val="00233EDB"/>
    <w:rsid w:val="00234174"/>
    <w:rsid w:val="002343D1"/>
    <w:rsid w:val="0023452C"/>
    <w:rsid w:val="00234931"/>
    <w:rsid w:val="00235854"/>
    <w:rsid w:val="00236455"/>
    <w:rsid w:val="00237CC7"/>
    <w:rsid w:val="002421E3"/>
    <w:rsid w:val="00243E0C"/>
    <w:rsid w:val="00246915"/>
    <w:rsid w:val="00246E19"/>
    <w:rsid w:val="00246E82"/>
    <w:rsid w:val="002500E2"/>
    <w:rsid w:val="00250254"/>
    <w:rsid w:val="0025083E"/>
    <w:rsid w:val="0025087F"/>
    <w:rsid w:val="00250CC7"/>
    <w:rsid w:val="00250DAC"/>
    <w:rsid w:val="002521AE"/>
    <w:rsid w:val="0025451B"/>
    <w:rsid w:val="00254948"/>
    <w:rsid w:val="00254AD7"/>
    <w:rsid w:val="00255DAF"/>
    <w:rsid w:val="002566DE"/>
    <w:rsid w:val="002572EA"/>
    <w:rsid w:val="0026010F"/>
    <w:rsid w:val="00262329"/>
    <w:rsid w:val="00262609"/>
    <w:rsid w:val="002628E9"/>
    <w:rsid w:val="00263BF8"/>
    <w:rsid w:val="00263D2E"/>
    <w:rsid w:val="0026546D"/>
    <w:rsid w:val="002659B1"/>
    <w:rsid w:val="00265CA1"/>
    <w:rsid w:val="0026671F"/>
    <w:rsid w:val="002668DA"/>
    <w:rsid w:val="00267FF8"/>
    <w:rsid w:val="00270008"/>
    <w:rsid w:val="0027025D"/>
    <w:rsid w:val="002708ED"/>
    <w:rsid w:val="00272683"/>
    <w:rsid w:val="002732D0"/>
    <w:rsid w:val="002747D6"/>
    <w:rsid w:val="00274A00"/>
    <w:rsid w:val="00274B0A"/>
    <w:rsid w:val="00274C05"/>
    <w:rsid w:val="0027500A"/>
    <w:rsid w:val="002758E2"/>
    <w:rsid w:val="00276B23"/>
    <w:rsid w:val="00277AA6"/>
    <w:rsid w:val="00277BE6"/>
    <w:rsid w:val="00277CB0"/>
    <w:rsid w:val="00277F36"/>
    <w:rsid w:val="00280F1C"/>
    <w:rsid w:val="0028191F"/>
    <w:rsid w:val="002825CB"/>
    <w:rsid w:val="00283554"/>
    <w:rsid w:val="0028552B"/>
    <w:rsid w:val="002861E2"/>
    <w:rsid w:val="002862AC"/>
    <w:rsid w:val="00287CE3"/>
    <w:rsid w:val="00290807"/>
    <w:rsid w:val="00290B67"/>
    <w:rsid w:val="00290CB5"/>
    <w:rsid w:val="002926F7"/>
    <w:rsid w:val="00292B81"/>
    <w:rsid w:val="00293D87"/>
    <w:rsid w:val="00293F7D"/>
    <w:rsid w:val="00294937"/>
    <w:rsid w:val="00294EDA"/>
    <w:rsid w:val="002956C6"/>
    <w:rsid w:val="00295975"/>
    <w:rsid w:val="002A0417"/>
    <w:rsid w:val="002A0F7B"/>
    <w:rsid w:val="002A1430"/>
    <w:rsid w:val="002A154C"/>
    <w:rsid w:val="002A17C8"/>
    <w:rsid w:val="002A1D28"/>
    <w:rsid w:val="002A2A2B"/>
    <w:rsid w:val="002A2F9A"/>
    <w:rsid w:val="002A37A8"/>
    <w:rsid w:val="002A57F7"/>
    <w:rsid w:val="002A65D3"/>
    <w:rsid w:val="002A6B86"/>
    <w:rsid w:val="002A72EE"/>
    <w:rsid w:val="002A7573"/>
    <w:rsid w:val="002A7874"/>
    <w:rsid w:val="002B07DE"/>
    <w:rsid w:val="002B159E"/>
    <w:rsid w:val="002B1C0A"/>
    <w:rsid w:val="002B212A"/>
    <w:rsid w:val="002B3217"/>
    <w:rsid w:val="002B3370"/>
    <w:rsid w:val="002B4B83"/>
    <w:rsid w:val="002B695E"/>
    <w:rsid w:val="002B6F45"/>
    <w:rsid w:val="002C1084"/>
    <w:rsid w:val="002C1E32"/>
    <w:rsid w:val="002C2093"/>
    <w:rsid w:val="002C2BCE"/>
    <w:rsid w:val="002C4341"/>
    <w:rsid w:val="002C4507"/>
    <w:rsid w:val="002C4858"/>
    <w:rsid w:val="002C4C7A"/>
    <w:rsid w:val="002C4E87"/>
    <w:rsid w:val="002C57C2"/>
    <w:rsid w:val="002C5C3A"/>
    <w:rsid w:val="002C6B8D"/>
    <w:rsid w:val="002D0B73"/>
    <w:rsid w:val="002D2F0C"/>
    <w:rsid w:val="002D2F8E"/>
    <w:rsid w:val="002D3890"/>
    <w:rsid w:val="002D3931"/>
    <w:rsid w:val="002D3E97"/>
    <w:rsid w:val="002D470D"/>
    <w:rsid w:val="002D57CE"/>
    <w:rsid w:val="002D5FC5"/>
    <w:rsid w:val="002D64C6"/>
    <w:rsid w:val="002D7553"/>
    <w:rsid w:val="002D7D08"/>
    <w:rsid w:val="002E0235"/>
    <w:rsid w:val="002E23CD"/>
    <w:rsid w:val="002E3221"/>
    <w:rsid w:val="002E342B"/>
    <w:rsid w:val="002E42C7"/>
    <w:rsid w:val="002E4492"/>
    <w:rsid w:val="002E460A"/>
    <w:rsid w:val="002E473D"/>
    <w:rsid w:val="002E4CC1"/>
    <w:rsid w:val="002E596A"/>
    <w:rsid w:val="002E7774"/>
    <w:rsid w:val="002F08D8"/>
    <w:rsid w:val="002F3E6A"/>
    <w:rsid w:val="002F4D0A"/>
    <w:rsid w:val="002F4DAD"/>
    <w:rsid w:val="002F6758"/>
    <w:rsid w:val="002F7B5A"/>
    <w:rsid w:val="002F7D5E"/>
    <w:rsid w:val="002F7DB3"/>
    <w:rsid w:val="003008CF"/>
    <w:rsid w:val="003011F8"/>
    <w:rsid w:val="00301727"/>
    <w:rsid w:val="003023E5"/>
    <w:rsid w:val="00302CED"/>
    <w:rsid w:val="00302D65"/>
    <w:rsid w:val="00304C1A"/>
    <w:rsid w:val="00306F3E"/>
    <w:rsid w:val="00307335"/>
    <w:rsid w:val="00307B46"/>
    <w:rsid w:val="00307D63"/>
    <w:rsid w:val="00307F56"/>
    <w:rsid w:val="00311206"/>
    <w:rsid w:val="00311316"/>
    <w:rsid w:val="00311B17"/>
    <w:rsid w:val="0031225C"/>
    <w:rsid w:val="00312450"/>
    <w:rsid w:val="00312E8E"/>
    <w:rsid w:val="00313F0A"/>
    <w:rsid w:val="0031416C"/>
    <w:rsid w:val="00315912"/>
    <w:rsid w:val="0031656C"/>
    <w:rsid w:val="00316C13"/>
    <w:rsid w:val="0032035A"/>
    <w:rsid w:val="003205F1"/>
    <w:rsid w:val="00320A23"/>
    <w:rsid w:val="00321164"/>
    <w:rsid w:val="00321197"/>
    <w:rsid w:val="00321418"/>
    <w:rsid w:val="0032301C"/>
    <w:rsid w:val="00323787"/>
    <w:rsid w:val="00325856"/>
    <w:rsid w:val="003271AB"/>
    <w:rsid w:val="0032727F"/>
    <w:rsid w:val="00330755"/>
    <w:rsid w:val="00330A43"/>
    <w:rsid w:val="00330D3A"/>
    <w:rsid w:val="00331DF4"/>
    <w:rsid w:val="00331F9B"/>
    <w:rsid w:val="003329F3"/>
    <w:rsid w:val="00333780"/>
    <w:rsid w:val="00333C24"/>
    <w:rsid w:val="00333F5A"/>
    <w:rsid w:val="0033415A"/>
    <w:rsid w:val="003348E3"/>
    <w:rsid w:val="003367A0"/>
    <w:rsid w:val="00336DDD"/>
    <w:rsid w:val="003413FA"/>
    <w:rsid w:val="003416A4"/>
    <w:rsid w:val="003420D2"/>
    <w:rsid w:val="00343649"/>
    <w:rsid w:val="00343B35"/>
    <w:rsid w:val="00345BAC"/>
    <w:rsid w:val="00346D04"/>
    <w:rsid w:val="00346E3C"/>
    <w:rsid w:val="0034753C"/>
    <w:rsid w:val="003479C3"/>
    <w:rsid w:val="00347E19"/>
    <w:rsid w:val="00350FD4"/>
    <w:rsid w:val="00351A99"/>
    <w:rsid w:val="00352030"/>
    <w:rsid w:val="003528EC"/>
    <w:rsid w:val="00353BD6"/>
    <w:rsid w:val="00353F2A"/>
    <w:rsid w:val="0035443D"/>
    <w:rsid w:val="00355B90"/>
    <w:rsid w:val="00355D17"/>
    <w:rsid w:val="00355E35"/>
    <w:rsid w:val="00356A49"/>
    <w:rsid w:val="00356A6E"/>
    <w:rsid w:val="003573B9"/>
    <w:rsid w:val="003576E3"/>
    <w:rsid w:val="00357700"/>
    <w:rsid w:val="00357827"/>
    <w:rsid w:val="003613D0"/>
    <w:rsid w:val="00363452"/>
    <w:rsid w:val="0036350D"/>
    <w:rsid w:val="00364207"/>
    <w:rsid w:val="003645E2"/>
    <w:rsid w:val="003656C6"/>
    <w:rsid w:val="00366EC8"/>
    <w:rsid w:val="00367DA2"/>
    <w:rsid w:val="003706AE"/>
    <w:rsid w:val="00370B3E"/>
    <w:rsid w:val="00370F4E"/>
    <w:rsid w:val="003711A3"/>
    <w:rsid w:val="00371683"/>
    <w:rsid w:val="003725D9"/>
    <w:rsid w:val="00373A56"/>
    <w:rsid w:val="00374319"/>
    <w:rsid w:val="0037545E"/>
    <w:rsid w:val="00375899"/>
    <w:rsid w:val="0037660A"/>
    <w:rsid w:val="00377C43"/>
    <w:rsid w:val="00380156"/>
    <w:rsid w:val="003803CE"/>
    <w:rsid w:val="00380E97"/>
    <w:rsid w:val="003815B7"/>
    <w:rsid w:val="00381FA7"/>
    <w:rsid w:val="00383DEF"/>
    <w:rsid w:val="003847FF"/>
    <w:rsid w:val="00386DB3"/>
    <w:rsid w:val="00392032"/>
    <w:rsid w:val="00392544"/>
    <w:rsid w:val="00395B63"/>
    <w:rsid w:val="00396627"/>
    <w:rsid w:val="00396DB6"/>
    <w:rsid w:val="00396F09"/>
    <w:rsid w:val="003A0C3B"/>
    <w:rsid w:val="003A1797"/>
    <w:rsid w:val="003A2269"/>
    <w:rsid w:val="003A25F8"/>
    <w:rsid w:val="003A29A5"/>
    <w:rsid w:val="003A4498"/>
    <w:rsid w:val="003A44E6"/>
    <w:rsid w:val="003A489F"/>
    <w:rsid w:val="003A55A4"/>
    <w:rsid w:val="003A5AE3"/>
    <w:rsid w:val="003A69C9"/>
    <w:rsid w:val="003A7796"/>
    <w:rsid w:val="003A7D4D"/>
    <w:rsid w:val="003A7EB3"/>
    <w:rsid w:val="003B248E"/>
    <w:rsid w:val="003B24E2"/>
    <w:rsid w:val="003B2685"/>
    <w:rsid w:val="003B36EE"/>
    <w:rsid w:val="003B4B4D"/>
    <w:rsid w:val="003B5B5E"/>
    <w:rsid w:val="003B5B67"/>
    <w:rsid w:val="003B66B4"/>
    <w:rsid w:val="003B6868"/>
    <w:rsid w:val="003B690C"/>
    <w:rsid w:val="003B6FA9"/>
    <w:rsid w:val="003B7045"/>
    <w:rsid w:val="003B765C"/>
    <w:rsid w:val="003B766F"/>
    <w:rsid w:val="003B7C95"/>
    <w:rsid w:val="003C18E9"/>
    <w:rsid w:val="003C1CB2"/>
    <w:rsid w:val="003C3EB3"/>
    <w:rsid w:val="003C5C40"/>
    <w:rsid w:val="003C5CA9"/>
    <w:rsid w:val="003C6D4B"/>
    <w:rsid w:val="003C7592"/>
    <w:rsid w:val="003D08E8"/>
    <w:rsid w:val="003D1A2C"/>
    <w:rsid w:val="003D20D3"/>
    <w:rsid w:val="003D32FD"/>
    <w:rsid w:val="003D3940"/>
    <w:rsid w:val="003D5151"/>
    <w:rsid w:val="003D58F7"/>
    <w:rsid w:val="003D59D7"/>
    <w:rsid w:val="003D6381"/>
    <w:rsid w:val="003E1546"/>
    <w:rsid w:val="003E17A3"/>
    <w:rsid w:val="003E1E9C"/>
    <w:rsid w:val="003E39B4"/>
    <w:rsid w:val="003E4E4B"/>
    <w:rsid w:val="003E6226"/>
    <w:rsid w:val="003E6BB4"/>
    <w:rsid w:val="003E70E3"/>
    <w:rsid w:val="003E7A7A"/>
    <w:rsid w:val="003E7FBE"/>
    <w:rsid w:val="003F13EF"/>
    <w:rsid w:val="003F264E"/>
    <w:rsid w:val="003F2A76"/>
    <w:rsid w:val="003F387B"/>
    <w:rsid w:val="003F65F1"/>
    <w:rsid w:val="003F7D75"/>
    <w:rsid w:val="00402785"/>
    <w:rsid w:val="00402B50"/>
    <w:rsid w:val="00403669"/>
    <w:rsid w:val="00403972"/>
    <w:rsid w:val="004048E9"/>
    <w:rsid w:val="00405FFD"/>
    <w:rsid w:val="00406A9B"/>
    <w:rsid w:val="00406BF4"/>
    <w:rsid w:val="0040733E"/>
    <w:rsid w:val="00407865"/>
    <w:rsid w:val="00411691"/>
    <w:rsid w:val="00413228"/>
    <w:rsid w:val="00413CC8"/>
    <w:rsid w:val="00413E75"/>
    <w:rsid w:val="0041769C"/>
    <w:rsid w:val="00420948"/>
    <w:rsid w:val="00420C62"/>
    <w:rsid w:val="004210A5"/>
    <w:rsid w:val="00421392"/>
    <w:rsid w:val="0042198E"/>
    <w:rsid w:val="00422908"/>
    <w:rsid w:val="00423B15"/>
    <w:rsid w:val="004249DE"/>
    <w:rsid w:val="004252F3"/>
    <w:rsid w:val="0042644A"/>
    <w:rsid w:val="00427B7B"/>
    <w:rsid w:val="004304FA"/>
    <w:rsid w:val="00430A3C"/>
    <w:rsid w:val="0043272A"/>
    <w:rsid w:val="00433918"/>
    <w:rsid w:val="00433DC0"/>
    <w:rsid w:val="0043482B"/>
    <w:rsid w:val="00434BC2"/>
    <w:rsid w:val="00440886"/>
    <w:rsid w:val="0044092F"/>
    <w:rsid w:val="00441431"/>
    <w:rsid w:val="004427D3"/>
    <w:rsid w:val="00442F06"/>
    <w:rsid w:val="004439B0"/>
    <w:rsid w:val="0044468B"/>
    <w:rsid w:val="00444CC2"/>
    <w:rsid w:val="00444F23"/>
    <w:rsid w:val="0044743B"/>
    <w:rsid w:val="0044779C"/>
    <w:rsid w:val="00451750"/>
    <w:rsid w:val="004532CA"/>
    <w:rsid w:val="004561C0"/>
    <w:rsid w:val="004579AF"/>
    <w:rsid w:val="00457FE4"/>
    <w:rsid w:val="00462112"/>
    <w:rsid w:val="004655E2"/>
    <w:rsid w:val="004655F7"/>
    <w:rsid w:val="004657C1"/>
    <w:rsid w:val="0046609F"/>
    <w:rsid w:val="00467688"/>
    <w:rsid w:val="00467FAF"/>
    <w:rsid w:val="00470B73"/>
    <w:rsid w:val="004711EA"/>
    <w:rsid w:val="00471776"/>
    <w:rsid w:val="00473E0F"/>
    <w:rsid w:val="00474AB7"/>
    <w:rsid w:val="00474D86"/>
    <w:rsid w:val="00475B0D"/>
    <w:rsid w:val="004761D0"/>
    <w:rsid w:val="00476F1E"/>
    <w:rsid w:val="00480348"/>
    <w:rsid w:val="00480873"/>
    <w:rsid w:val="00481771"/>
    <w:rsid w:val="004825EC"/>
    <w:rsid w:val="00483FEF"/>
    <w:rsid w:val="00484372"/>
    <w:rsid w:val="004843F4"/>
    <w:rsid w:val="00485EC5"/>
    <w:rsid w:val="00486E85"/>
    <w:rsid w:val="00486EE4"/>
    <w:rsid w:val="00487E3C"/>
    <w:rsid w:val="00490B66"/>
    <w:rsid w:val="00491B86"/>
    <w:rsid w:val="004928B5"/>
    <w:rsid w:val="00493A23"/>
    <w:rsid w:val="00496147"/>
    <w:rsid w:val="004965EB"/>
    <w:rsid w:val="0049667C"/>
    <w:rsid w:val="00496EB6"/>
    <w:rsid w:val="00496FA7"/>
    <w:rsid w:val="004A17CD"/>
    <w:rsid w:val="004A3497"/>
    <w:rsid w:val="004A38DF"/>
    <w:rsid w:val="004A420D"/>
    <w:rsid w:val="004A63B5"/>
    <w:rsid w:val="004A6B18"/>
    <w:rsid w:val="004A76D0"/>
    <w:rsid w:val="004A7C53"/>
    <w:rsid w:val="004B052E"/>
    <w:rsid w:val="004B08FA"/>
    <w:rsid w:val="004B18A5"/>
    <w:rsid w:val="004B402B"/>
    <w:rsid w:val="004B4C14"/>
    <w:rsid w:val="004B6332"/>
    <w:rsid w:val="004B6BB5"/>
    <w:rsid w:val="004B71B1"/>
    <w:rsid w:val="004C0027"/>
    <w:rsid w:val="004C1103"/>
    <w:rsid w:val="004C1C04"/>
    <w:rsid w:val="004C1D6C"/>
    <w:rsid w:val="004C31F9"/>
    <w:rsid w:val="004C38CA"/>
    <w:rsid w:val="004C5401"/>
    <w:rsid w:val="004C58D5"/>
    <w:rsid w:val="004C6CBA"/>
    <w:rsid w:val="004D0194"/>
    <w:rsid w:val="004D0F47"/>
    <w:rsid w:val="004D0FAA"/>
    <w:rsid w:val="004D103E"/>
    <w:rsid w:val="004D18E0"/>
    <w:rsid w:val="004D238A"/>
    <w:rsid w:val="004D2927"/>
    <w:rsid w:val="004D3519"/>
    <w:rsid w:val="004D368D"/>
    <w:rsid w:val="004D3877"/>
    <w:rsid w:val="004D3D23"/>
    <w:rsid w:val="004D4076"/>
    <w:rsid w:val="004D5282"/>
    <w:rsid w:val="004D5664"/>
    <w:rsid w:val="004D587E"/>
    <w:rsid w:val="004D5ECA"/>
    <w:rsid w:val="004D6176"/>
    <w:rsid w:val="004D62CE"/>
    <w:rsid w:val="004D70EB"/>
    <w:rsid w:val="004D75A6"/>
    <w:rsid w:val="004D7AA9"/>
    <w:rsid w:val="004E1374"/>
    <w:rsid w:val="004E1923"/>
    <w:rsid w:val="004E1932"/>
    <w:rsid w:val="004E376E"/>
    <w:rsid w:val="004E4221"/>
    <w:rsid w:val="004E741E"/>
    <w:rsid w:val="004E7623"/>
    <w:rsid w:val="004E778C"/>
    <w:rsid w:val="004E77BC"/>
    <w:rsid w:val="004F1118"/>
    <w:rsid w:val="004F4706"/>
    <w:rsid w:val="004F4781"/>
    <w:rsid w:val="004F6EF6"/>
    <w:rsid w:val="00500169"/>
    <w:rsid w:val="0050037D"/>
    <w:rsid w:val="005010DF"/>
    <w:rsid w:val="005019A7"/>
    <w:rsid w:val="005020D8"/>
    <w:rsid w:val="0050545D"/>
    <w:rsid w:val="0050788C"/>
    <w:rsid w:val="00507EE4"/>
    <w:rsid w:val="00512700"/>
    <w:rsid w:val="00512D67"/>
    <w:rsid w:val="00512E56"/>
    <w:rsid w:val="00513639"/>
    <w:rsid w:val="005154D4"/>
    <w:rsid w:val="00515CD4"/>
    <w:rsid w:val="00516A53"/>
    <w:rsid w:val="00517168"/>
    <w:rsid w:val="00517B39"/>
    <w:rsid w:val="00520118"/>
    <w:rsid w:val="00523579"/>
    <w:rsid w:val="00523915"/>
    <w:rsid w:val="00523F41"/>
    <w:rsid w:val="005250AD"/>
    <w:rsid w:val="0052532C"/>
    <w:rsid w:val="00526531"/>
    <w:rsid w:val="00526BE0"/>
    <w:rsid w:val="00527B26"/>
    <w:rsid w:val="00527BF2"/>
    <w:rsid w:val="00527E47"/>
    <w:rsid w:val="00527FCB"/>
    <w:rsid w:val="00530F97"/>
    <w:rsid w:val="00531158"/>
    <w:rsid w:val="0053143E"/>
    <w:rsid w:val="00531BE7"/>
    <w:rsid w:val="00531F6D"/>
    <w:rsid w:val="00532150"/>
    <w:rsid w:val="00532543"/>
    <w:rsid w:val="00532A7E"/>
    <w:rsid w:val="00533FDA"/>
    <w:rsid w:val="00533FF9"/>
    <w:rsid w:val="00535074"/>
    <w:rsid w:val="00535E86"/>
    <w:rsid w:val="00536279"/>
    <w:rsid w:val="00537E49"/>
    <w:rsid w:val="00541899"/>
    <w:rsid w:val="00542902"/>
    <w:rsid w:val="00542E49"/>
    <w:rsid w:val="005431B1"/>
    <w:rsid w:val="005433E7"/>
    <w:rsid w:val="00547043"/>
    <w:rsid w:val="00550457"/>
    <w:rsid w:val="00550B1F"/>
    <w:rsid w:val="00550CE0"/>
    <w:rsid w:val="00551E10"/>
    <w:rsid w:val="00552B4D"/>
    <w:rsid w:val="0055315E"/>
    <w:rsid w:val="0055364F"/>
    <w:rsid w:val="00553945"/>
    <w:rsid w:val="0055418B"/>
    <w:rsid w:val="00554E18"/>
    <w:rsid w:val="00555DE7"/>
    <w:rsid w:val="005564AD"/>
    <w:rsid w:val="005564DA"/>
    <w:rsid w:val="00556B03"/>
    <w:rsid w:val="00556FC3"/>
    <w:rsid w:val="005577F0"/>
    <w:rsid w:val="00557C59"/>
    <w:rsid w:val="00557F50"/>
    <w:rsid w:val="00560521"/>
    <w:rsid w:val="00561B96"/>
    <w:rsid w:val="005630BD"/>
    <w:rsid w:val="0056361F"/>
    <w:rsid w:val="00565991"/>
    <w:rsid w:val="005663D7"/>
    <w:rsid w:val="00566C17"/>
    <w:rsid w:val="00572890"/>
    <w:rsid w:val="00572914"/>
    <w:rsid w:val="00574B7D"/>
    <w:rsid w:val="00575976"/>
    <w:rsid w:val="00575E67"/>
    <w:rsid w:val="00577028"/>
    <w:rsid w:val="005779B0"/>
    <w:rsid w:val="005818FD"/>
    <w:rsid w:val="00582103"/>
    <w:rsid w:val="00582FDE"/>
    <w:rsid w:val="005832A2"/>
    <w:rsid w:val="00584389"/>
    <w:rsid w:val="00584B15"/>
    <w:rsid w:val="0058535B"/>
    <w:rsid w:val="00585A15"/>
    <w:rsid w:val="005871FE"/>
    <w:rsid w:val="005900D6"/>
    <w:rsid w:val="00590401"/>
    <w:rsid w:val="00590A5D"/>
    <w:rsid w:val="0059111A"/>
    <w:rsid w:val="0059166F"/>
    <w:rsid w:val="00591F09"/>
    <w:rsid w:val="00592BDC"/>
    <w:rsid w:val="00594215"/>
    <w:rsid w:val="005946E5"/>
    <w:rsid w:val="00594754"/>
    <w:rsid w:val="005965F2"/>
    <w:rsid w:val="00596D23"/>
    <w:rsid w:val="00596FD9"/>
    <w:rsid w:val="0059727F"/>
    <w:rsid w:val="00597ABD"/>
    <w:rsid w:val="005A0FE5"/>
    <w:rsid w:val="005A1FBE"/>
    <w:rsid w:val="005A37FA"/>
    <w:rsid w:val="005A3D70"/>
    <w:rsid w:val="005A4C89"/>
    <w:rsid w:val="005A4C94"/>
    <w:rsid w:val="005A58E0"/>
    <w:rsid w:val="005A5F4B"/>
    <w:rsid w:val="005A6AE3"/>
    <w:rsid w:val="005B11BD"/>
    <w:rsid w:val="005B1EAA"/>
    <w:rsid w:val="005B2692"/>
    <w:rsid w:val="005B2DCE"/>
    <w:rsid w:val="005B349D"/>
    <w:rsid w:val="005B3C7C"/>
    <w:rsid w:val="005B42B5"/>
    <w:rsid w:val="005B4F68"/>
    <w:rsid w:val="005B6872"/>
    <w:rsid w:val="005B6AA6"/>
    <w:rsid w:val="005C0659"/>
    <w:rsid w:val="005C0FB9"/>
    <w:rsid w:val="005C463E"/>
    <w:rsid w:val="005C4810"/>
    <w:rsid w:val="005C4F8F"/>
    <w:rsid w:val="005C5B76"/>
    <w:rsid w:val="005C6703"/>
    <w:rsid w:val="005C671D"/>
    <w:rsid w:val="005C6923"/>
    <w:rsid w:val="005C7C81"/>
    <w:rsid w:val="005D0498"/>
    <w:rsid w:val="005D068E"/>
    <w:rsid w:val="005D2990"/>
    <w:rsid w:val="005D2E33"/>
    <w:rsid w:val="005D2E94"/>
    <w:rsid w:val="005D2F79"/>
    <w:rsid w:val="005D400D"/>
    <w:rsid w:val="005D5A72"/>
    <w:rsid w:val="005D5AD5"/>
    <w:rsid w:val="005D65D8"/>
    <w:rsid w:val="005D749A"/>
    <w:rsid w:val="005D7F5B"/>
    <w:rsid w:val="005E0491"/>
    <w:rsid w:val="005E08E7"/>
    <w:rsid w:val="005E0EE8"/>
    <w:rsid w:val="005E1063"/>
    <w:rsid w:val="005E17A9"/>
    <w:rsid w:val="005E19D9"/>
    <w:rsid w:val="005E33AB"/>
    <w:rsid w:val="005E3DBD"/>
    <w:rsid w:val="005E3E27"/>
    <w:rsid w:val="005E469F"/>
    <w:rsid w:val="005E4C94"/>
    <w:rsid w:val="005E6D5D"/>
    <w:rsid w:val="005E70D5"/>
    <w:rsid w:val="005E70F8"/>
    <w:rsid w:val="005E71AE"/>
    <w:rsid w:val="005F01FA"/>
    <w:rsid w:val="005F0837"/>
    <w:rsid w:val="005F0BE7"/>
    <w:rsid w:val="005F11CD"/>
    <w:rsid w:val="005F1733"/>
    <w:rsid w:val="005F21EA"/>
    <w:rsid w:val="005F27D0"/>
    <w:rsid w:val="005F360A"/>
    <w:rsid w:val="005F3971"/>
    <w:rsid w:val="005F506E"/>
    <w:rsid w:val="005F5402"/>
    <w:rsid w:val="005F5A36"/>
    <w:rsid w:val="005F6349"/>
    <w:rsid w:val="005F63A8"/>
    <w:rsid w:val="005F63B0"/>
    <w:rsid w:val="005F6841"/>
    <w:rsid w:val="005F78A9"/>
    <w:rsid w:val="0060011B"/>
    <w:rsid w:val="006010E4"/>
    <w:rsid w:val="00601E99"/>
    <w:rsid w:val="00602A7B"/>
    <w:rsid w:val="00602C81"/>
    <w:rsid w:val="006036B4"/>
    <w:rsid w:val="00604EB8"/>
    <w:rsid w:val="0061013F"/>
    <w:rsid w:val="00610D68"/>
    <w:rsid w:val="00611284"/>
    <w:rsid w:val="00613191"/>
    <w:rsid w:val="00614586"/>
    <w:rsid w:val="00614B78"/>
    <w:rsid w:val="00615471"/>
    <w:rsid w:val="00617114"/>
    <w:rsid w:val="00621050"/>
    <w:rsid w:val="00624227"/>
    <w:rsid w:val="00630623"/>
    <w:rsid w:val="00631C53"/>
    <w:rsid w:val="00632008"/>
    <w:rsid w:val="006320AA"/>
    <w:rsid w:val="006328F7"/>
    <w:rsid w:val="00632E78"/>
    <w:rsid w:val="006336A0"/>
    <w:rsid w:val="00635619"/>
    <w:rsid w:val="00635766"/>
    <w:rsid w:val="006358A1"/>
    <w:rsid w:val="00635B8D"/>
    <w:rsid w:val="00636B1D"/>
    <w:rsid w:val="00637AD5"/>
    <w:rsid w:val="006407DB"/>
    <w:rsid w:val="00641E54"/>
    <w:rsid w:val="00642EE8"/>
    <w:rsid w:val="00643081"/>
    <w:rsid w:val="00644001"/>
    <w:rsid w:val="00644198"/>
    <w:rsid w:val="00645F63"/>
    <w:rsid w:val="00646468"/>
    <w:rsid w:val="0065053B"/>
    <w:rsid w:val="00650CD3"/>
    <w:rsid w:val="006515B2"/>
    <w:rsid w:val="006516E7"/>
    <w:rsid w:val="00652875"/>
    <w:rsid w:val="00662113"/>
    <w:rsid w:val="006624A6"/>
    <w:rsid w:val="00663D4A"/>
    <w:rsid w:val="00664AA3"/>
    <w:rsid w:val="006652A7"/>
    <w:rsid w:val="00666F07"/>
    <w:rsid w:val="0066725B"/>
    <w:rsid w:val="006679EE"/>
    <w:rsid w:val="00670233"/>
    <w:rsid w:val="00670504"/>
    <w:rsid w:val="00670700"/>
    <w:rsid w:val="006709EB"/>
    <w:rsid w:val="0067115A"/>
    <w:rsid w:val="00671AD8"/>
    <w:rsid w:val="00673852"/>
    <w:rsid w:val="0067490C"/>
    <w:rsid w:val="00674F55"/>
    <w:rsid w:val="00675011"/>
    <w:rsid w:val="006759CD"/>
    <w:rsid w:val="00675CA6"/>
    <w:rsid w:val="00676C65"/>
    <w:rsid w:val="00676FA6"/>
    <w:rsid w:val="00677CB9"/>
    <w:rsid w:val="00677CCB"/>
    <w:rsid w:val="006804B7"/>
    <w:rsid w:val="006811D0"/>
    <w:rsid w:val="0068190E"/>
    <w:rsid w:val="00682D6B"/>
    <w:rsid w:val="00684FD7"/>
    <w:rsid w:val="0068607C"/>
    <w:rsid w:val="0068697C"/>
    <w:rsid w:val="00686B01"/>
    <w:rsid w:val="00687EFC"/>
    <w:rsid w:val="0069017D"/>
    <w:rsid w:val="00690C9A"/>
    <w:rsid w:val="00690F41"/>
    <w:rsid w:val="00691AB7"/>
    <w:rsid w:val="00691D14"/>
    <w:rsid w:val="00692636"/>
    <w:rsid w:val="00693334"/>
    <w:rsid w:val="006934AE"/>
    <w:rsid w:val="006935C9"/>
    <w:rsid w:val="00694220"/>
    <w:rsid w:val="00694FCC"/>
    <w:rsid w:val="006955EC"/>
    <w:rsid w:val="00696DC2"/>
    <w:rsid w:val="006A01F8"/>
    <w:rsid w:val="006A0A40"/>
    <w:rsid w:val="006A0C40"/>
    <w:rsid w:val="006A28F3"/>
    <w:rsid w:val="006A2A9C"/>
    <w:rsid w:val="006A3788"/>
    <w:rsid w:val="006A3BE1"/>
    <w:rsid w:val="006A3ECC"/>
    <w:rsid w:val="006A3FC2"/>
    <w:rsid w:val="006A4326"/>
    <w:rsid w:val="006A485E"/>
    <w:rsid w:val="006A4902"/>
    <w:rsid w:val="006A668B"/>
    <w:rsid w:val="006A673F"/>
    <w:rsid w:val="006A67AB"/>
    <w:rsid w:val="006A6C1F"/>
    <w:rsid w:val="006A714F"/>
    <w:rsid w:val="006A7C24"/>
    <w:rsid w:val="006A7E48"/>
    <w:rsid w:val="006B0D35"/>
    <w:rsid w:val="006B106D"/>
    <w:rsid w:val="006B10B2"/>
    <w:rsid w:val="006B155D"/>
    <w:rsid w:val="006B1901"/>
    <w:rsid w:val="006B1D01"/>
    <w:rsid w:val="006B3F5C"/>
    <w:rsid w:val="006B4422"/>
    <w:rsid w:val="006B4D65"/>
    <w:rsid w:val="006C052D"/>
    <w:rsid w:val="006C09B3"/>
    <w:rsid w:val="006C0C72"/>
    <w:rsid w:val="006C3722"/>
    <w:rsid w:val="006C525A"/>
    <w:rsid w:val="006C5BFF"/>
    <w:rsid w:val="006C5CF6"/>
    <w:rsid w:val="006C631C"/>
    <w:rsid w:val="006C6405"/>
    <w:rsid w:val="006C6C76"/>
    <w:rsid w:val="006C7437"/>
    <w:rsid w:val="006D10E6"/>
    <w:rsid w:val="006D1698"/>
    <w:rsid w:val="006D1733"/>
    <w:rsid w:val="006D1E67"/>
    <w:rsid w:val="006D1EB6"/>
    <w:rsid w:val="006D2FF5"/>
    <w:rsid w:val="006D3793"/>
    <w:rsid w:val="006D37D7"/>
    <w:rsid w:val="006D48A4"/>
    <w:rsid w:val="006D4EFE"/>
    <w:rsid w:val="006D524C"/>
    <w:rsid w:val="006D5661"/>
    <w:rsid w:val="006D5F69"/>
    <w:rsid w:val="006D60F3"/>
    <w:rsid w:val="006D6C98"/>
    <w:rsid w:val="006D77D1"/>
    <w:rsid w:val="006E0ACE"/>
    <w:rsid w:val="006E1327"/>
    <w:rsid w:val="006E1A9E"/>
    <w:rsid w:val="006E1BCC"/>
    <w:rsid w:val="006E2240"/>
    <w:rsid w:val="006E28F0"/>
    <w:rsid w:val="006E37DE"/>
    <w:rsid w:val="006E5120"/>
    <w:rsid w:val="006F2103"/>
    <w:rsid w:val="006F2111"/>
    <w:rsid w:val="006F2CF7"/>
    <w:rsid w:val="006F2E12"/>
    <w:rsid w:val="006F2EBE"/>
    <w:rsid w:val="006F34E6"/>
    <w:rsid w:val="006F35C2"/>
    <w:rsid w:val="006F3DF2"/>
    <w:rsid w:val="006F442E"/>
    <w:rsid w:val="006F5BBD"/>
    <w:rsid w:val="006F7B92"/>
    <w:rsid w:val="0070028B"/>
    <w:rsid w:val="00701197"/>
    <w:rsid w:val="007013E5"/>
    <w:rsid w:val="00702B42"/>
    <w:rsid w:val="0070417B"/>
    <w:rsid w:val="0070439C"/>
    <w:rsid w:val="00705E89"/>
    <w:rsid w:val="00706058"/>
    <w:rsid w:val="00706A5C"/>
    <w:rsid w:val="00706D69"/>
    <w:rsid w:val="00710E9D"/>
    <w:rsid w:val="00711B59"/>
    <w:rsid w:val="00714268"/>
    <w:rsid w:val="00714508"/>
    <w:rsid w:val="0071540A"/>
    <w:rsid w:val="007160B4"/>
    <w:rsid w:val="00716468"/>
    <w:rsid w:val="007164E3"/>
    <w:rsid w:val="00716B81"/>
    <w:rsid w:val="00716FC1"/>
    <w:rsid w:val="00717337"/>
    <w:rsid w:val="00717E8E"/>
    <w:rsid w:val="00720ADC"/>
    <w:rsid w:val="0072191E"/>
    <w:rsid w:val="007229B1"/>
    <w:rsid w:val="00724030"/>
    <w:rsid w:val="00725158"/>
    <w:rsid w:val="0072516E"/>
    <w:rsid w:val="007251C5"/>
    <w:rsid w:val="00725828"/>
    <w:rsid w:val="00725AB2"/>
    <w:rsid w:val="00725CDC"/>
    <w:rsid w:val="007261EA"/>
    <w:rsid w:val="0072681C"/>
    <w:rsid w:val="007270AC"/>
    <w:rsid w:val="007278E7"/>
    <w:rsid w:val="007278F0"/>
    <w:rsid w:val="00727BDE"/>
    <w:rsid w:val="007305E4"/>
    <w:rsid w:val="007309CA"/>
    <w:rsid w:val="007314ED"/>
    <w:rsid w:val="007317DB"/>
    <w:rsid w:val="00731BA5"/>
    <w:rsid w:val="007320FC"/>
    <w:rsid w:val="00732532"/>
    <w:rsid w:val="0073369D"/>
    <w:rsid w:val="00734D08"/>
    <w:rsid w:val="00735A62"/>
    <w:rsid w:val="007367F8"/>
    <w:rsid w:val="00737EBF"/>
    <w:rsid w:val="00740F45"/>
    <w:rsid w:val="00741006"/>
    <w:rsid w:val="00742C4B"/>
    <w:rsid w:val="00742D4C"/>
    <w:rsid w:val="00743017"/>
    <w:rsid w:val="007430D9"/>
    <w:rsid w:val="0074344A"/>
    <w:rsid w:val="00745E60"/>
    <w:rsid w:val="00746160"/>
    <w:rsid w:val="00746168"/>
    <w:rsid w:val="007468AD"/>
    <w:rsid w:val="00747331"/>
    <w:rsid w:val="00747EE2"/>
    <w:rsid w:val="007505C9"/>
    <w:rsid w:val="0075151B"/>
    <w:rsid w:val="00751DD1"/>
    <w:rsid w:val="00752117"/>
    <w:rsid w:val="00752453"/>
    <w:rsid w:val="00752BE6"/>
    <w:rsid w:val="00753A21"/>
    <w:rsid w:val="00753F50"/>
    <w:rsid w:val="00754B7D"/>
    <w:rsid w:val="007550A3"/>
    <w:rsid w:val="00755334"/>
    <w:rsid w:val="0076194D"/>
    <w:rsid w:val="007619CC"/>
    <w:rsid w:val="00761DDF"/>
    <w:rsid w:val="00762576"/>
    <w:rsid w:val="007626E2"/>
    <w:rsid w:val="007636F5"/>
    <w:rsid w:val="00763A8A"/>
    <w:rsid w:val="00763D1C"/>
    <w:rsid w:val="00765185"/>
    <w:rsid w:val="00767825"/>
    <w:rsid w:val="0076788A"/>
    <w:rsid w:val="007678BC"/>
    <w:rsid w:val="00770074"/>
    <w:rsid w:val="007743E5"/>
    <w:rsid w:val="00774429"/>
    <w:rsid w:val="0077453F"/>
    <w:rsid w:val="007747A1"/>
    <w:rsid w:val="00774891"/>
    <w:rsid w:val="00775FDD"/>
    <w:rsid w:val="007769DE"/>
    <w:rsid w:val="00776B49"/>
    <w:rsid w:val="00780966"/>
    <w:rsid w:val="00781BDD"/>
    <w:rsid w:val="00783262"/>
    <w:rsid w:val="0078462F"/>
    <w:rsid w:val="00784BF0"/>
    <w:rsid w:val="00784E5B"/>
    <w:rsid w:val="00785264"/>
    <w:rsid w:val="00785A16"/>
    <w:rsid w:val="007862A5"/>
    <w:rsid w:val="00786504"/>
    <w:rsid w:val="0078667C"/>
    <w:rsid w:val="00787595"/>
    <w:rsid w:val="0078791E"/>
    <w:rsid w:val="00787A3F"/>
    <w:rsid w:val="007905F0"/>
    <w:rsid w:val="007907A0"/>
    <w:rsid w:val="00790B5B"/>
    <w:rsid w:val="00790C2B"/>
    <w:rsid w:val="007910EF"/>
    <w:rsid w:val="007913CB"/>
    <w:rsid w:val="007918DF"/>
    <w:rsid w:val="00792508"/>
    <w:rsid w:val="00793FE1"/>
    <w:rsid w:val="007941C9"/>
    <w:rsid w:val="0079591D"/>
    <w:rsid w:val="0079660E"/>
    <w:rsid w:val="00796B7F"/>
    <w:rsid w:val="00796BA9"/>
    <w:rsid w:val="00797607"/>
    <w:rsid w:val="00797B19"/>
    <w:rsid w:val="007A1CC8"/>
    <w:rsid w:val="007A215A"/>
    <w:rsid w:val="007A2EAE"/>
    <w:rsid w:val="007A38AF"/>
    <w:rsid w:val="007A3E53"/>
    <w:rsid w:val="007A678A"/>
    <w:rsid w:val="007A7C1D"/>
    <w:rsid w:val="007A7D20"/>
    <w:rsid w:val="007B0D7C"/>
    <w:rsid w:val="007B0EB2"/>
    <w:rsid w:val="007B1682"/>
    <w:rsid w:val="007B1B84"/>
    <w:rsid w:val="007B22CC"/>
    <w:rsid w:val="007B3DD8"/>
    <w:rsid w:val="007B4160"/>
    <w:rsid w:val="007B4196"/>
    <w:rsid w:val="007B5EB2"/>
    <w:rsid w:val="007B750F"/>
    <w:rsid w:val="007C0968"/>
    <w:rsid w:val="007C0B0E"/>
    <w:rsid w:val="007C0F46"/>
    <w:rsid w:val="007C13A6"/>
    <w:rsid w:val="007C353B"/>
    <w:rsid w:val="007C516B"/>
    <w:rsid w:val="007C552E"/>
    <w:rsid w:val="007C68A9"/>
    <w:rsid w:val="007C68B2"/>
    <w:rsid w:val="007C711C"/>
    <w:rsid w:val="007C7A89"/>
    <w:rsid w:val="007C7FA6"/>
    <w:rsid w:val="007D0033"/>
    <w:rsid w:val="007D04CF"/>
    <w:rsid w:val="007D09C5"/>
    <w:rsid w:val="007D09DE"/>
    <w:rsid w:val="007D0E60"/>
    <w:rsid w:val="007D1747"/>
    <w:rsid w:val="007D1FA8"/>
    <w:rsid w:val="007D4561"/>
    <w:rsid w:val="007D5003"/>
    <w:rsid w:val="007D58FC"/>
    <w:rsid w:val="007D7A06"/>
    <w:rsid w:val="007D7CDD"/>
    <w:rsid w:val="007E1B5D"/>
    <w:rsid w:val="007E21AB"/>
    <w:rsid w:val="007E2F0D"/>
    <w:rsid w:val="007E3454"/>
    <w:rsid w:val="007E5CB5"/>
    <w:rsid w:val="007E6478"/>
    <w:rsid w:val="007F01A4"/>
    <w:rsid w:val="007F1396"/>
    <w:rsid w:val="007F272D"/>
    <w:rsid w:val="007F2D50"/>
    <w:rsid w:val="007F4311"/>
    <w:rsid w:val="007F4525"/>
    <w:rsid w:val="007F4614"/>
    <w:rsid w:val="007F4E8D"/>
    <w:rsid w:val="007F51B6"/>
    <w:rsid w:val="007F673C"/>
    <w:rsid w:val="007F6F18"/>
    <w:rsid w:val="007F6F56"/>
    <w:rsid w:val="007F6FC8"/>
    <w:rsid w:val="007F7CBF"/>
    <w:rsid w:val="00800523"/>
    <w:rsid w:val="008006F9"/>
    <w:rsid w:val="0080198A"/>
    <w:rsid w:val="00802679"/>
    <w:rsid w:val="00802E51"/>
    <w:rsid w:val="00804578"/>
    <w:rsid w:val="008054D0"/>
    <w:rsid w:val="00805699"/>
    <w:rsid w:val="00805900"/>
    <w:rsid w:val="00805CC4"/>
    <w:rsid w:val="008072BA"/>
    <w:rsid w:val="008073EB"/>
    <w:rsid w:val="00807763"/>
    <w:rsid w:val="00807F91"/>
    <w:rsid w:val="00812EA2"/>
    <w:rsid w:val="00814DD0"/>
    <w:rsid w:val="0081522A"/>
    <w:rsid w:val="00815629"/>
    <w:rsid w:val="00816D68"/>
    <w:rsid w:val="00816F33"/>
    <w:rsid w:val="008175CC"/>
    <w:rsid w:val="00817C2B"/>
    <w:rsid w:val="00817CD2"/>
    <w:rsid w:val="00817E9D"/>
    <w:rsid w:val="00820F52"/>
    <w:rsid w:val="00821560"/>
    <w:rsid w:val="00821BB0"/>
    <w:rsid w:val="0082367D"/>
    <w:rsid w:val="00823924"/>
    <w:rsid w:val="00825548"/>
    <w:rsid w:val="008264BA"/>
    <w:rsid w:val="008268CF"/>
    <w:rsid w:val="00826A98"/>
    <w:rsid w:val="00826ECA"/>
    <w:rsid w:val="00830835"/>
    <w:rsid w:val="00830D87"/>
    <w:rsid w:val="00830F21"/>
    <w:rsid w:val="00831633"/>
    <w:rsid w:val="00831F2B"/>
    <w:rsid w:val="00832A67"/>
    <w:rsid w:val="0083332A"/>
    <w:rsid w:val="00837045"/>
    <w:rsid w:val="00837ACB"/>
    <w:rsid w:val="008406BC"/>
    <w:rsid w:val="00841305"/>
    <w:rsid w:val="0084353B"/>
    <w:rsid w:val="008454B1"/>
    <w:rsid w:val="008457F6"/>
    <w:rsid w:val="008479AE"/>
    <w:rsid w:val="008515C0"/>
    <w:rsid w:val="00851A4E"/>
    <w:rsid w:val="00851C9F"/>
    <w:rsid w:val="008523AF"/>
    <w:rsid w:val="00852BF8"/>
    <w:rsid w:val="008532C8"/>
    <w:rsid w:val="00853820"/>
    <w:rsid w:val="00853CD8"/>
    <w:rsid w:val="00855128"/>
    <w:rsid w:val="00855703"/>
    <w:rsid w:val="00855C20"/>
    <w:rsid w:val="00856914"/>
    <w:rsid w:val="00856EB9"/>
    <w:rsid w:val="00857BC2"/>
    <w:rsid w:val="00857F10"/>
    <w:rsid w:val="00861411"/>
    <w:rsid w:val="00861831"/>
    <w:rsid w:val="00861EEC"/>
    <w:rsid w:val="0086320A"/>
    <w:rsid w:val="00864A76"/>
    <w:rsid w:val="0086565A"/>
    <w:rsid w:val="00865B65"/>
    <w:rsid w:val="0086632A"/>
    <w:rsid w:val="00867AF1"/>
    <w:rsid w:val="00870955"/>
    <w:rsid w:val="00870B1D"/>
    <w:rsid w:val="00872FAC"/>
    <w:rsid w:val="0087316B"/>
    <w:rsid w:val="0087360F"/>
    <w:rsid w:val="00873E76"/>
    <w:rsid w:val="008746A8"/>
    <w:rsid w:val="008754D8"/>
    <w:rsid w:val="00875B51"/>
    <w:rsid w:val="00875E77"/>
    <w:rsid w:val="00876755"/>
    <w:rsid w:val="00877EB3"/>
    <w:rsid w:val="00880522"/>
    <w:rsid w:val="00881100"/>
    <w:rsid w:val="00881481"/>
    <w:rsid w:val="00884E79"/>
    <w:rsid w:val="008861A0"/>
    <w:rsid w:val="00886CAF"/>
    <w:rsid w:val="00887593"/>
    <w:rsid w:val="00890852"/>
    <w:rsid w:val="00890EA1"/>
    <w:rsid w:val="00891740"/>
    <w:rsid w:val="00892D55"/>
    <w:rsid w:val="0089372B"/>
    <w:rsid w:val="008955E3"/>
    <w:rsid w:val="00896D26"/>
    <w:rsid w:val="00896F5E"/>
    <w:rsid w:val="0089727E"/>
    <w:rsid w:val="008972D6"/>
    <w:rsid w:val="00897675"/>
    <w:rsid w:val="008979A7"/>
    <w:rsid w:val="008A0041"/>
    <w:rsid w:val="008A04FE"/>
    <w:rsid w:val="008A0CD9"/>
    <w:rsid w:val="008A292C"/>
    <w:rsid w:val="008A3DEC"/>
    <w:rsid w:val="008A4449"/>
    <w:rsid w:val="008A4B9B"/>
    <w:rsid w:val="008A4D14"/>
    <w:rsid w:val="008A4E5A"/>
    <w:rsid w:val="008A59AF"/>
    <w:rsid w:val="008A5E37"/>
    <w:rsid w:val="008A6948"/>
    <w:rsid w:val="008A75D7"/>
    <w:rsid w:val="008A785B"/>
    <w:rsid w:val="008B00EB"/>
    <w:rsid w:val="008B107E"/>
    <w:rsid w:val="008B11C5"/>
    <w:rsid w:val="008B191A"/>
    <w:rsid w:val="008B1BF3"/>
    <w:rsid w:val="008B1F9A"/>
    <w:rsid w:val="008B2302"/>
    <w:rsid w:val="008B247A"/>
    <w:rsid w:val="008B46E7"/>
    <w:rsid w:val="008B51A5"/>
    <w:rsid w:val="008B5D5A"/>
    <w:rsid w:val="008B60B6"/>
    <w:rsid w:val="008B6517"/>
    <w:rsid w:val="008B6B7B"/>
    <w:rsid w:val="008C0180"/>
    <w:rsid w:val="008C1DCF"/>
    <w:rsid w:val="008C2378"/>
    <w:rsid w:val="008C242F"/>
    <w:rsid w:val="008C2ABE"/>
    <w:rsid w:val="008C67C8"/>
    <w:rsid w:val="008C7229"/>
    <w:rsid w:val="008D0011"/>
    <w:rsid w:val="008D0659"/>
    <w:rsid w:val="008D17CB"/>
    <w:rsid w:val="008D2DD6"/>
    <w:rsid w:val="008D49B4"/>
    <w:rsid w:val="008D6239"/>
    <w:rsid w:val="008D7654"/>
    <w:rsid w:val="008D78B9"/>
    <w:rsid w:val="008E071E"/>
    <w:rsid w:val="008E12EE"/>
    <w:rsid w:val="008E1582"/>
    <w:rsid w:val="008E1A10"/>
    <w:rsid w:val="008E1B2A"/>
    <w:rsid w:val="008E3AE5"/>
    <w:rsid w:val="008E43D3"/>
    <w:rsid w:val="008E4FDA"/>
    <w:rsid w:val="008E6B21"/>
    <w:rsid w:val="008E6BB0"/>
    <w:rsid w:val="008E6CAF"/>
    <w:rsid w:val="008F00C3"/>
    <w:rsid w:val="008F0F50"/>
    <w:rsid w:val="008F2C4C"/>
    <w:rsid w:val="008F2D9B"/>
    <w:rsid w:val="008F36E7"/>
    <w:rsid w:val="008F3855"/>
    <w:rsid w:val="008F4680"/>
    <w:rsid w:val="008F5BDC"/>
    <w:rsid w:val="008F6391"/>
    <w:rsid w:val="009000C4"/>
    <w:rsid w:val="00900629"/>
    <w:rsid w:val="00900A99"/>
    <w:rsid w:val="009017DB"/>
    <w:rsid w:val="00902030"/>
    <w:rsid w:val="009026DC"/>
    <w:rsid w:val="00904B15"/>
    <w:rsid w:val="00905774"/>
    <w:rsid w:val="00905894"/>
    <w:rsid w:val="00906288"/>
    <w:rsid w:val="00906795"/>
    <w:rsid w:val="00906D5A"/>
    <w:rsid w:val="009077A1"/>
    <w:rsid w:val="00910B9A"/>
    <w:rsid w:val="00911E61"/>
    <w:rsid w:val="0091218E"/>
    <w:rsid w:val="009135C4"/>
    <w:rsid w:val="0091498B"/>
    <w:rsid w:val="00914B71"/>
    <w:rsid w:val="00914C52"/>
    <w:rsid w:val="00915195"/>
    <w:rsid w:val="00915D7D"/>
    <w:rsid w:val="009201D0"/>
    <w:rsid w:val="00920335"/>
    <w:rsid w:val="00921EF7"/>
    <w:rsid w:val="009253FB"/>
    <w:rsid w:val="00926A12"/>
    <w:rsid w:val="00926F0B"/>
    <w:rsid w:val="009270B4"/>
    <w:rsid w:val="00930100"/>
    <w:rsid w:val="00930219"/>
    <w:rsid w:val="0093086C"/>
    <w:rsid w:val="00933BEB"/>
    <w:rsid w:val="00933C62"/>
    <w:rsid w:val="009340DD"/>
    <w:rsid w:val="009352FE"/>
    <w:rsid w:val="00935881"/>
    <w:rsid w:val="009368E9"/>
    <w:rsid w:val="00937755"/>
    <w:rsid w:val="009405E0"/>
    <w:rsid w:val="00940694"/>
    <w:rsid w:val="00940997"/>
    <w:rsid w:val="00942BFA"/>
    <w:rsid w:val="00943241"/>
    <w:rsid w:val="00943752"/>
    <w:rsid w:val="0094398F"/>
    <w:rsid w:val="00944A5E"/>
    <w:rsid w:val="00944E23"/>
    <w:rsid w:val="00944EA6"/>
    <w:rsid w:val="0094510E"/>
    <w:rsid w:val="00945458"/>
    <w:rsid w:val="00945573"/>
    <w:rsid w:val="00945D0A"/>
    <w:rsid w:val="00945DB2"/>
    <w:rsid w:val="0094698E"/>
    <w:rsid w:val="009475E6"/>
    <w:rsid w:val="00947AA1"/>
    <w:rsid w:val="00950D51"/>
    <w:rsid w:val="009516D0"/>
    <w:rsid w:val="009518D5"/>
    <w:rsid w:val="00952425"/>
    <w:rsid w:val="009529DB"/>
    <w:rsid w:val="00953206"/>
    <w:rsid w:val="00954259"/>
    <w:rsid w:val="00954533"/>
    <w:rsid w:val="009545CF"/>
    <w:rsid w:val="00954E6E"/>
    <w:rsid w:val="0095577A"/>
    <w:rsid w:val="00960578"/>
    <w:rsid w:val="009609B6"/>
    <w:rsid w:val="00961BCF"/>
    <w:rsid w:val="00961F70"/>
    <w:rsid w:val="00963AE0"/>
    <w:rsid w:val="00963C1C"/>
    <w:rsid w:val="00966ADD"/>
    <w:rsid w:val="00971C89"/>
    <w:rsid w:val="00972513"/>
    <w:rsid w:val="0097262C"/>
    <w:rsid w:val="00972B8C"/>
    <w:rsid w:val="00973A4A"/>
    <w:rsid w:val="0097434B"/>
    <w:rsid w:val="009753B4"/>
    <w:rsid w:val="0097563F"/>
    <w:rsid w:val="009770FF"/>
    <w:rsid w:val="00980B65"/>
    <w:rsid w:val="009811E1"/>
    <w:rsid w:val="00981400"/>
    <w:rsid w:val="0098565D"/>
    <w:rsid w:val="00986160"/>
    <w:rsid w:val="00986332"/>
    <w:rsid w:val="009901C4"/>
    <w:rsid w:val="00991BC2"/>
    <w:rsid w:val="00991C9C"/>
    <w:rsid w:val="00993854"/>
    <w:rsid w:val="009958C5"/>
    <w:rsid w:val="00995F06"/>
    <w:rsid w:val="0099649C"/>
    <w:rsid w:val="00996FA3"/>
    <w:rsid w:val="00997951"/>
    <w:rsid w:val="009A0EFD"/>
    <w:rsid w:val="009A17E0"/>
    <w:rsid w:val="009A22AF"/>
    <w:rsid w:val="009A295D"/>
    <w:rsid w:val="009A2BDF"/>
    <w:rsid w:val="009A343F"/>
    <w:rsid w:val="009A44C4"/>
    <w:rsid w:val="009A5720"/>
    <w:rsid w:val="009A5C8E"/>
    <w:rsid w:val="009A5CBC"/>
    <w:rsid w:val="009A5D63"/>
    <w:rsid w:val="009A6447"/>
    <w:rsid w:val="009A7936"/>
    <w:rsid w:val="009A7C8E"/>
    <w:rsid w:val="009A7E8E"/>
    <w:rsid w:val="009B13FC"/>
    <w:rsid w:val="009B14EF"/>
    <w:rsid w:val="009B1D59"/>
    <w:rsid w:val="009B2682"/>
    <w:rsid w:val="009B2EB8"/>
    <w:rsid w:val="009B35EA"/>
    <w:rsid w:val="009B3B6C"/>
    <w:rsid w:val="009B3D32"/>
    <w:rsid w:val="009B41AD"/>
    <w:rsid w:val="009B4460"/>
    <w:rsid w:val="009B4FD5"/>
    <w:rsid w:val="009B7955"/>
    <w:rsid w:val="009C0800"/>
    <w:rsid w:val="009C090B"/>
    <w:rsid w:val="009C1ABD"/>
    <w:rsid w:val="009C1CAD"/>
    <w:rsid w:val="009C2521"/>
    <w:rsid w:val="009C333B"/>
    <w:rsid w:val="009C33B8"/>
    <w:rsid w:val="009C444B"/>
    <w:rsid w:val="009C6596"/>
    <w:rsid w:val="009C6CD8"/>
    <w:rsid w:val="009C7342"/>
    <w:rsid w:val="009C7B54"/>
    <w:rsid w:val="009D1475"/>
    <w:rsid w:val="009D165B"/>
    <w:rsid w:val="009D1DF2"/>
    <w:rsid w:val="009D22AD"/>
    <w:rsid w:val="009D313A"/>
    <w:rsid w:val="009D3B01"/>
    <w:rsid w:val="009D4A5A"/>
    <w:rsid w:val="009D4F67"/>
    <w:rsid w:val="009D67D2"/>
    <w:rsid w:val="009D7E68"/>
    <w:rsid w:val="009E01D7"/>
    <w:rsid w:val="009E042E"/>
    <w:rsid w:val="009E16AA"/>
    <w:rsid w:val="009E2472"/>
    <w:rsid w:val="009E2515"/>
    <w:rsid w:val="009E3047"/>
    <w:rsid w:val="009E35BA"/>
    <w:rsid w:val="009E3AF6"/>
    <w:rsid w:val="009E3FA6"/>
    <w:rsid w:val="009E45D5"/>
    <w:rsid w:val="009E46C0"/>
    <w:rsid w:val="009E4A5E"/>
    <w:rsid w:val="009E5D29"/>
    <w:rsid w:val="009E6E5F"/>
    <w:rsid w:val="009F049B"/>
    <w:rsid w:val="009F0700"/>
    <w:rsid w:val="009F2707"/>
    <w:rsid w:val="009F2ACD"/>
    <w:rsid w:val="009F34F0"/>
    <w:rsid w:val="009F37B2"/>
    <w:rsid w:val="009F52CD"/>
    <w:rsid w:val="00A004EA"/>
    <w:rsid w:val="00A0225F"/>
    <w:rsid w:val="00A022B4"/>
    <w:rsid w:val="00A02683"/>
    <w:rsid w:val="00A03209"/>
    <w:rsid w:val="00A03BD5"/>
    <w:rsid w:val="00A04C38"/>
    <w:rsid w:val="00A052FE"/>
    <w:rsid w:val="00A078D2"/>
    <w:rsid w:val="00A100E2"/>
    <w:rsid w:val="00A1105C"/>
    <w:rsid w:val="00A113F2"/>
    <w:rsid w:val="00A11539"/>
    <w:rsid w:val="00A11867"/>
    <w:rsid w:val="00A11D01"/>
    <w:rsid w:val="00A141E5"/>
    <w:rsid w:val="00A14256"/>
    <w:rsid w:val="00A156FA"/>
    <w:rsid w:val="00A15BDE"/>
    <w:rsid w:val="00A16302"/>
    <w:rsid w:val="00A164C5"/>
    <w:rsid w:val="00A16835"/>
    <w:rsid w:val="00A16CB7"/>
    <w:rsid w:val="00A177A3"/>
    <w:rsid w:val="00A17E70"/>
    <w:rsid w:val="00A20BC9"/>
    <w:rsid w:val="00A2205B"/>
    <w:rsid w:val="00A2329F"/>
    <w:rsid w:val="00A24034"/>
    <w:rsid w:val="00A2509B"/>
    <w:rsid w:val="00A252B1"/>
    <w:rsid w:val="00A25368"/>
    <w:rsid w:val="00A26A00"/>
    <w:rsid w:val="00A26C64"/>
    <w:rsid w:val="00A27110"/>
    <w:rsid w:val="00A27E1A"/>
    <w:rsid w:val="00A301BA"/>
    <w:rsid w:val="00A3045F"/>
    <w:rsid w:val="00A31277"/>
    <w:rsid w:val="00A32DA4"/>
    <w:rsid w:val="00A36452"/>
    <w:rsid w:val="00A370E5"/>
    <w:rsid w:val="00A40DFB"/>
    <w:rsid w:val="00A4145F"/>
    <w:rsid w:val="00A4167F"/>
    <w:rsid w:val="00A41951"/>
    <w:rsid w:val="00A41FB0"/>
    <w:rsid w:val="00A42DE4"/>
    <w:rsid w:val="00A43603"/>
    <w:rsid w:val="00A43F7A"/>
    <w:rsid w:val="00A454F4"/>
    <w:rsid w:val="00A455C4"/>
    <w:rsid w:val="00A458F9"/>
    <w:rsid w:val="00A45BCF"/>
    <w:rsid w:val="00A45E26"/>
    <w:rsid w:val="00A478C3"/>
    <w:rsid w:val="00A50EFA"/>
    <w:rsid w:val="00A51342"/>
    <w:rsid w:val="00A514B2"/>
    <w:rsid w:val="00A519F2"/>
    <w:rsid w:val="00A55A8E"/>
    <w:rsid w:val="00A56618"/>
    <w:rsid w:val="00A56A23"/>
    <w:rsid w:val="00A5771D"/>
    <w:rsid w:val="00A57C2A"/>
    <w:rsid w:val="00A60191"/>
    <w:rsid w:val="00A60EA1"/>
    <w:rsid w:val="00A61130"/>
    <w:rsid w:val="00A620BB"/>
    <w:rsid w:val="00A62706"/>
    <w:rsid w:val="00A63125"/>
    <w:rsid w:val="00A64260"/>
    <w:rsid w:val="00A6479C"/>
    <w:rsid w:val="00A658E8"/>
    <w:rsid w:val="00A662FE"/>
    <w:rsid w:val="00A66DCE"/>
    <w:rsid w:val="00A674F7"/>
    <w:rsid w:val="00A67862"/>
    <w:rsid w:val="00A67979"/>
    <w:rsid w:val="00A703D1"/>
    <w:rsid w:val="00A70481"/>
    <w:rsid w:val="00A72532"/>
    <w:rsid w:val="00A72B96"/>
    <w:rsid w:val="00A73752"/>
    <w:rsid w:val="00A73BB5"/>
    <w:rsid w:val="00A73D95"/>
    <w:rsid w:val="00A7583A"/>
    <w:rsid w:val="00A76BA7"/>
    <w:rsid w:val="00A77894"/>
    <w:rsid w:val="00A779B3"/>
    <w:rsid w:val="00A803C1"/>
    <w:rsid w:val="00A81A9C"/>
    <w:rsid w:val="00A81DA2"/>
    <w:rsid w:val="00A82B8D"/>
    <w:rsid w:val="00A831D5"/>
    <w:rsid w:val="00A83602"/>
    <w:rsid w:val="00A847A3"/>
    <w:rsid w:val="00A849EC"/>
    <w:rsid w:val="00A85C00"/>
    <w:rsid w:val="00A85D83"/>
    <w:rsid w:val="00A8625E"/>
    <w:rsid w:val="00A864C9"/>
    <w:rsid w:val="00A86A6E"/>
    <w:rsid w:val="00A87E52"/>
    <w:rsid w:val="00A91113"/>
    <w:rsid w:val="00A93083"/>
    <w:rsid w:val="00A932F6"/>
    <w:rsid w:val="00A94569"/>
    <w:rsid w:val="00A94E00"/>
    <w:rsid w:val="00A94FC2"/>
    <w:rsid w:val="00A954B6"/>
    <w:rsid w:val="00A95BF9"/>
    <w:rsid w:val="00A95C15"/>
    <w:rsid w:val="00A95EC3"/>
    <w:rsid w:val="00A96066"/>
    <w:rsid w:val="00A97624"/>
    <w:rsid w:val="00A9772C"/>
    <w:rsid w:val="00AA11E5"/>
    <w:rsid w:val="00AA3205"/>
    <w:rsid w:val="00AA3FA5"/>
    <w:rsid w:val="00AA4533"/>
    <w:rsid w:val="00AA480A"/>
    <w:rsid w:val="00AA6525"/>
    <w:rsid w:val="00AA700B"/>
    <w:rsid w:val="00AA7896"/>
    <w:rsid w:val="00AA7E70"/>
    <w:rsid w:val="00AB03E1"/>
    <w:rsid w:val="00AB1996"/>
    <w:rsid w:val="00AB3873"/>
    <w:rsid w:val="00AB3C3C"/>
    <w:rsid w:val="00AB427E"/>
    <w:rsid w:val="00AB502C"/>
    <w:rsid w:val="00AB53CE"/>
    <w:rsid w:val="00AB59DD"/>
    <w:rsid w:val="00AB6C91"/>
    <w:rsid w:val="00AB6D23"/>
    <w:rsid w:val="00AC1440"/>
    <w:rsid w:val="00AC19BA"/>
    <w:rsid w:val="00AC5147"/>
    <w:rsid w:val="00AC5217"/>
    <w:rsid w:val="00AC6394"/>
    <w:rsid w:val="00AD1454"/>
    <w:rsid w:val="00AD1907"/>
    <w:rsid w:val="00AD2B3F"/>
    <w:rsid w:val="00AD3BE6"/>
    <w:rsid w:val="00AD4844"/>
    <w:rsid w:val="00AD75BD"/>
    <w:rsid w:val="00AD7A0B"/>
    <w:rsid w:val="00AE0161"/>
    <w:rsid w:val="00AE129D"/>
    <w:rsid w:val="00AE1C09"/>
    <w:rsid w:val="00AE1D3B"/>
    <w:rsid w:val="00AE23FD"/>
    <w:rsid w:val="00AE2778"/>
    <w:rsid w:val="00AE44FA"/>
    <w:rsid w:val="00AE4C01"/>
    <w:rsid w:val="00AE5C9E"/>
    <w:rsid w:val="00AF0191"/>
    <w:rsid w:val="00AF18ED"/>
    <w:rsid w:val="00AF23C0"/>
    <w:rsid w:val="00AF24C2"/>
    <w:rsid w:val="00AF2770"/>
    <w:rsid w:val="00AF29B6"/>
    <w:rsid w:val="00AF2E9A"/>
    <w:rsid w:val="00AF3419"/>
    <w:rsid w:val="00AF3FB1"/>
    <w:rsid w:val="00AF4F9F"/>
    <w:rsid w:val="00AF5362"/>
    <w:rsid w:val="00AF5677"/>
    <w:rsid w:val="00AF5E70"/>
    <w:rsid w:val="00AF61F2"/>
    <w:rsid w:val="00AF7157"/>
    <w:rsid w:val="00AF7179"/>
    <w:rsid w:val="00AF779D"/>
    <w:rsid w:val="00B00BBD"/>
    <w:rsid w:val="00B01AE9"/>
    <w:rsid w:val="00B023DF"/>
    <w:rsid w:val="00B024A5"/>
    <w:rsid w:val="00B036A4"/>
    <w:rsid w:val="00B03B28"/>
    <w:rsid w:val="00B04552"/>
    <w:rsid w:val="00B04D90"/>
    <w:rsid w:val="00B05005"/>
    <w:rsid w:val="00B05F02"/>
    <w:rsid w:val="00B1178A"/>
    <w:rsid w:val="00B133E0"/>
    <w:rsid w:val="00B137F0"/>
    <w:rsid w:val="00B13D14"/>
    <w:rsid w:val="00B14C51"/>
    <w:rsid w:val="00B15722"/>
    <w:rsid w:val="00B178A0"/>
    <w:rsid w:val="00B179BE"/>
    <w:rsid w:val="00B17F66"/>
    <w:rsid w:val="00B22A5F"/>
    <w:rsid w:val="00B22BF6"/>
    <w:rsid w:val="00B230BA"/>
    <w:rsid w:val="00B234AB"/>
    <w:rsid w:val="00B24D17"/>
    <w:rsid w:val="00B25DC7"/>
    <w:rsid w:val="00B267D2"/>
    <w:rsid w:val="00B26A8A"/>
    <w:rsid w:val="00B26DB6"/>
    <w:rsid w:val="00B27DF8"/>
    <w:rsid w:val="00B320D2"/>
    <w:rsid w:val="00B34F16"/>
    <w:rsid w:val="00B37583"/>
    <w:rsid w:val="00B37639"/>
    <w:rsid w:val="00B37BCC"/>
    <w:rsid w:val="00B41159"/>
    <w:rsid w:val="00B42889"/>
    <w:rsid w:val="00B45118"/>
    <w:rsid w:val="00B4545A"/>
    <w:rsid w:val="00B47441"/>
    <w:rsid w:val="00B47786"/>
    <w:rsid w:val="00B477B5"/>
    <w:rsid w:val="00B47EFE"/>
    <w:rsid w:val="00B51D72"/>
    <w:rsid w:val="00B53549"/>
    <w:rsid w:val="00B53816"/>
    <w:rsid w:val="00B53DB3"/>
    <w:rsid w:val="00B54115"/>
    <w:rsid w:val="00B55EA1"/>
    <w:rsid w:val="00B56977"/>
    <w:rsid w:val="00B5718B"/>
    <w:rsid w:val="00B60929"/>
    <w:rsid w:val="00B60FC8"/>
    <w:rsid w:val="00B61EE7"/>
    <w:rsid w:val="00B63403"/>
    <w:rsid w:val="00B64A6E"/>
    <w:rsid w:val="00B65F7E"/>
    <w:rsid w:val="00B668E8"/>
    <w:rsid w:val="00B672AD"/>
    <w:rsid w:val="00B675FE"/>
    <w:rsid w:val="00B67A5A"/>
    <w:rsid w:val="00B70912"/>
    <w:rsid w:val="00B71591"/>
    <w:rsid w:val="00B73DD6"/>
    <w:rsid w:val="00B747BD"/>
    <w:rsid w:val="00B74B02"/>
    <w:rsid w:val="00B75000"/>
    <w:rsid w:val="00B75638"/>
    <w:rsid w:val="00B75DEE"/>
    <w:rsid w:val="00B75E3A"/>
    <w:rsid w:val="00B76760"/>
    <w:rsid w:val="00B803EB"/>
    <w:rsid w:val="00B8349B"/>
    <w:rsid w:val="00B83DB3"/>
    <w:rsid w:val="00B847A9"/>
    <w:rsid w:val="00B852F4"/>
    <w:rsid w:val="00B87EBD"/>
    <w:rsid w:val="00B90FE1"/>
    <w:rsid w:val="00B91113"/>
    <w:rsid w:val="00B912AA"/>
    <w:rsid w:val="00B91686"/>
    <w:rsid w:val="00B91AD3"/>
    <w:rsid w:val="00B91F1D"/>
    <w:rsid w:val="00B9402A"/>
    <w:rsid w:val="00B974C8"/>
    <w:rsid w:val="00B97A8C"/>
    <w:rsid w:val="00B97D65"/>
    <w:rsid w:val="00BA08CA"/>
    <w:rsid w:val="00BA1DAC"/>
    <w:rsid w:val="00BA1EF2"/>
    <w:rsid w:val="00BA45A1"/>
    <w:rsid w:val="00BA7221"/>
    <w:rsid w:val="00BA76C4"/>
    <w:rsid w:val="00BA798F"/>
    <w:rsid w:val="00BB0BAF"/>
    <w:rsid w:val="00BB0DC2"/>
    <w:rsid w:val="00BB2482"/>
    <w:rsid w:val="00BB2C57"/>
    <w:rsid w:val="00BB3E7A"/>
    <w:rsid w:val="00BB463E"/>
    <w:rsid w:val="00BC1063"/>
    <w:rsid w:val="00BC1EF4"/>
    <w:rsid w:val="00BC1FE5"/>
    <w:rsid w:val="00BC4B27"/>
    <w:rsid w:val="00BC50E4"/>
    <w:rsid w:val="00BC5632"/>
    <w:rsid w:val="00BC576E"/>
    <w:rsid w:val="00BC5952"/>
    <w:rsid w:val="00BC5ED3"/>
    <w:rsid w:val="00BC69EB"/>
    <w:rsid w:val="00BD0CE2"/>
    <w:rsid w:val="00BD16EB"/>
    <w:rsid w:val="00BD19F1"/>
    <w:rsid w:val="00BD37A3"/>
    <w:rsid w:val="00BD3893"/>
    <w:rsid w:val="00BD4784"/>
    <w:rsid w:val="00BD592B"/>
    <w:rsid w:val="00BD603F"/>
    <w:rsid w:val="00BD619D"/>
    <w:rsid w:val="00BD66C7"/>
    <w:rsid w:val="00BE095F"/>
    <w:rsid w:val="00BE0A97"/>
    <w:rsid w:val="00BE1075"/>
    <w:rsid w:val="00BE21F7"/>
    <w:rsid w:val="00BE3BDA"/>
    <w:rsid w:val="00BE3F17"/>
    <w:rsid w:val="00BE5470"/>
    <w:rsid w:val="00BE7043"/>
    <w:rsid w:val="00BE7CAA"/>
    <w:rsid w:val="00BF0DBD"/>
    <w:rsid w:val="00BF0F23"/>
    <w:rsid w:val="00BF1EA4"/>
    <w:rsid w:val="00BF2A9F"/>
    <w:rsid w:val="00BF2D84"/>
    <w:rsid w:val="00BF33AC"/>
    <w:rsid w:val="00BF3403"/>
    <w:rsid w:val="00BF39F7"/>
    <w:rsid w:val="00BF5C7C"/>
    <w:rsid w:val="00BF6E1A"/>
    <w:rsid w:val="00C010BE"/>
    <w:rsid w:val="00C016AF"/>
    <w:rsid w:val="00C022F4"/>
    <w:rsid w:val="00C0310D"/>
    <w:rsid w:val="00C034A4"/>
    <w:rsid w:val="00C03837"/>
    <w:rsid w:val="00C03E81"/>
    <w:rsid w:val="00C04819"/>
    <w:rsid w:val="00C05853"/>
    <w:rsid w:val="00C066BB"/>
    <w:rsid w:val="00C06E28"/>
    <w:rsid w:val="00C07795"/>
    <w:rsid w:val="00C10BFB"/>
    <w:rsid w:val="00C10DB2"/>
    <w:rsid w:val="00C10EF2"/>
    <w:rsid w:val="00C1132E"/>
    <w:rsid w:val="00C11746"/>
    <w:rsid w:val="00C128BA"/>
    <w:rsid w:val="00C141EE"/>
    <w:rsid w:val="00C176E5"/>
    <w:rsid w:val="00C20DB2"/>
    <w:rsid w:val="00C21025"/>
    <w:rsid w:val="00C2120E"/>
    <w:rsid w:val="00C21582"/>
    <w:rsid w:val="00C22B91"/>
    <w:rsid w:val="00C22BCC"/>
    <w:rsid w:val="00C22F55"/>
    <w:rsid w:val="00C244E1"/>
    <w:rsid w:val="00C24CE2"/>
    <w:rsid w:val="00C2533A"/>
    <w:rsid w:val="00C3039D"/>
    <w:rsid w:val="00C3167D"/>
    <w:rsid w:val="00C32669"/>
    <w:rsid w:val="00C331EE"/>
    <w:rsid w:val="00C34D6A"/>
    <w:rsid w:val="00C3565D"/>
    <w:rsid w:val="00C37FCD"/>
    <w:rsid w:val="00C407E5"/>
    <w:rsid w:val="00C40BD3"/>
    <w:rsid w:val="00C43D7F"/>
    <w:rsid w:val="00C45618"/>
    <w:rsid w:val="00C45644"/>
    <w:rsid w:val="00C47094"/>
    <w:rsid w:val="00C50415"/>
    <w:rsid w:val="00C50504"/>
    <w:rsid w:val="00C50700"/>
    <w:rsid w:val="00C5090D"/>
    <w:rsid w:val="00C52E93"/>
    <w:rsid w:val="00C5347E"/>
    <w:rsid w:val="00C5348C"/>
    <w:rsid w:val="00C5380E"/>
    <w:rsid w:val="00C54636"/>
    <w:rsid w:val="00C548A4"/>
    <w:rsid w:val="00C548A5"/>
    <w:rsid w:val="00C5583B"/>
    <w:rsid w:val="00C567EE"/>
    <w:rsid w:val="00C5681D"/>
    <w:rsid w:val="00C568E4"/>
    <w:rsid w:val="00C56AFE"/>
    <w:rsid w:val="00C56D1A"/>
    <w:rsid w:val="00C56F43"/>
    <w:rsid w:val="00C57D75"/>
    <w:rsid w:val="00C57E8B"/>
    <w:rsid w:val="00C600C2"/>
    <w:rsid w:val="00C61CE3"/>
    <w:rsid w:val="00C635E9"/>
    <w:rsid w:val="00C639F7"/>
    <w:rsid w:val="00C63FB5"/>
    <w:rsid w:val="00C64104"/>
    <w:rsid w:val="00C6475E"/>
    <w:rsid w:val="00C67DF6"/>
    <w:rsid w:val="00C67ED0"/>
    <w:rsid w:val="00C70845"/>
    <w:rsid w:val="00C70BA5"/>
    <w:rsid w:val="00C71721"/>
    <w:rsid w:val="00C71DA9"/>
    <w:rsid w:val="00C7217B"/>
    <w:rsid w:val="00C72C20"/>
    <w:rsid w:val="00C72DDE"/>
    <w:rsid w:val="00C75431"/>
    <w:rsid w:val="00C754D4"/>
    <w:rsid w:val="00C7563A"/>
    <w:rsid w:val="00C756B8"/>
    <w:rsid w:val="00C8012D"/>
    <w:rsid w:val="00C819E8"/>
    <w:rsid w:val="00C81B57"/>
    <w:rsid w:val="00C81E80"/>
    <w:rsid w:val="00C827D2"/>
    <w:rsid w:val="00C82BBB"/>
    <w:rsid w:val="00C83FB4"/>
    <w:rsid w:val="00C86392"/>
    <w:rsid w:val="00C86A63"/>
    <w:rsid w:val="00C9056D"/>
    <w:rsid w:val="00C918EB"/>
    <w:rsid w:val="00C93075"/>
    <w:rsid w:val="00C93B59"/>
    <w:rsid w:val="00C9563F"/>
    <w:rsid w:val="00C95D6D"/>
    <w:rsid w:val="00C96674"/>
    <w:rsid w:val="00C96EFE"/>
    <w:rsid w:val="00C97151"/>
    <w:rsid w:val="00C97256"/>
    <w:rsid w:val="00C9738C"/>
    <w:rsid w:val="00CA08AB"/>
    <w:rsid w:val="00CA0F21"/>
    <w:rsid w:val="00CA120D"/>
    <w:rsid w:val="00CA1504"/>
    <w:rsid w:val="00CA15F8"/>
    <w:rsid w:val="00CA19A9"/>
    <w:rsid w:val="00CA1B8B"/>
    <w:rsid w:val="00CA1D48"/>
    <w:rsid w:val="00CA2744"/>
    <w:rsid w:val="00CA34CA"/>
    <w:rsid w:val="00CA3777"/>
    <w:rsid w:val="00CA3C7A"/>
    <w:rsid w:val="00CA43BD"/>
    <w:rsid w:val="00CA45FE"/>
    <w:rsid w:val="00CA5099"/>
    <w:rsid w:val="00CA6D22"/>
    <w:rsid w:val="00CA6F82"/>
    <w:rsid w:val="00CA730D"/>
    <w:rsid w:val="00CA7806"/>
    <w:rsid w:val="00CB0F54"/>
    <w:rsid w:val="00CB18C5"/>
    <w:rsid w:val="00CB293B"/>
    <w:rsid w:val="00CB2CC0"/>
    <w:rsid w:val="00CB4C5C"/>
    <w:rsid w:val="00CB779B"/>
    <w:rsid w:val="00CB7DE9"/>
    <w:rsid w:val="00CC02EA"/>
    <w:rsid w:val="00CC04BD"/>
    <w:rsid w:val="00CC1F7A"/>
    <w:rsid w:val="00CC280E"/>
    <w:rsid w:val="00CC2994"/>
    <w:rsid w:val="00CC38A3"/>
    <w:rsid w:val="00CC48CD"/>
    <w:rsid w:val="00CC6FCC"/>
    <w:rsid w:val="00CC70F0"/>
    <w:rsid w:val="00CC75CC"/>
    <w:rsid w:val="00CC7A22"/>
    <w:rsid w:val="00CD03A9"/>
    <w:rsid w:val="00CD122C"/>
    <w:rsid w:val="00CD16E0"/>
    <w:rsid w:val="00CD1BEA"/>
    <w:rsid w:val="00CD240C"/>
    <w:rsid w:val="00CD2F89"/>
    <w:rsid w:val="00CD3DB4"/>
    <w:rsid w:val="00CD3FD8"/>
    <w:rsid w:val="00CD4BC9"/>
    <w:rsid w:val="00CD5A62"/>
    <w:rsid w:val="00CD5AC3"/>
    <w:rsid w:val="00CD654D"/>
    <w:rsid w:val="00CD73B3"/>
    <w:rsid w:val="00CD74E8"/>
    <w:rsid w:val="00CD756B"/>
    <w:rsid w:val="00CD7AAB"/>
    <w:rsid w:val="00CE0CB5"/>
    <w:rsid w:val="00CE2340"/>
    <w:rsid w:val="00CE3C9A"/>
    <w:rsid w:val="00CE4754"/>
    <w:rsid w:val="00CE4B31"/>
    <w:rsid w:val="00CE5127"/>
    <w:rsid w:val="00CE5FA4"/>
    <w:rsid w:val="00CF02F4"/>
    <w:rsid w:val="00CF056D"/>
    <w:rsid w:val="00CF0721"/>
    <w:rsid w:val="00CF1C29"/>
    <w:rsid w:val="00CF1FDA"/>
    <w:rsid w:val="00CF2D7C"/>
    <w:rsid w:val="00CF3855"/>
    <w:rsid w:val="00CF3C91"/>
    <w:rsid w:val="00CF44B5"/>
    <w:rsid w:val="00CF5220"/>
    <w:rsid w:val="00CF713A"/>
    <w:rsid w:val="00CF7681"/>
    <w:rsid w:val="00D00194"/>
    <w:rsid w:val="00D00447"/>
    <w:rsid w:val="00D00D75"/>
    <w:rsid w:val="00D00E6C"/>
    <w:rsid w:val="00D018D4"/>
    <w:rsid w:val="00D0238E"/>
    <w:rsid w:val="00D027DC"/>
    <w:rsid w:val="00D03DE3"/>
    <w:rsid w:val="00D03E20"/>
    <w:rsid w:val="00D0503B"/>
    <w:rsid w:val="00D06E59"/>
    <w:rsid w:val="00D07019"/>
    <w:rsid w:val="00D10239"/>
    <w:rsid w:val="00D10920"/>
    <w:rsid w:val="00D1142E"/>
    <w:rsid w:val="00D114E2"/>
    <w:rsid w:val="00D121E0"/>
    <w:rsid w:val="00D12779"/>
    <w:rsid w:val="00D13DE8"/>
    <w:rsid w:val="00D165F8"/>
    <w:rsid w:val="00D16CB7"/>
    <w:rsid w:val="00D1728B"/>
    <w:rsid w:val="00D17583"/>
    <w:rsid w:val="00D2084C"/>
    <w:rsid w:val="00D21133"/>
    <w:rsid w:val="00D212F2"/>
    <w:rsid w:val="00D21364"/>
    <w:rsid w:val="00D2170C"/>
    <w:rsid w:val="00D21821"/>
    <w:rsid w:val="00D218D1"/>
    <w:rsid w:val="00D21E45"/>
    <w:rsid w:val="00D22229"/>
    <w:rsid w:val="00D224A6"/>
    <w:rsid w:val="00D22B8D"/>
    <w:rsid w:val="00D23458"/>
    <w:rsid w:val="00D24E38"/>
    <w:rsid w:val="00D251FF"/>
    <w:rsid w:val="00D2647A"/>
    <w:rsid w:val="00D276E4"/>
    <w:rsid w:val="00D30087"/>
    <w:rsid w:val="00D31D89"/>
    <w:rsid w:val="00D31FE7"/>
    <w:rsid w:val="00D3312B"/>
    <w:rsid w:val="00D33422"/>
    <w:rsid w:val="00D3399A"/>
    <w:rsid w:val="00D3436F"/>
    <w:rsid w:val="00D354ED"/>
    <w:rsid w:val="00D355C6"/>
    <w:rsid w:val="00D3591E"/>
    <w:rsid w:val="00D3623A"/>
    <w:rsid w:val="00D36612"/>
    <w:rsid w:val="00D37F8E"/>
    <w:rsid w:val="00D407C2"/>
    <w:rsid w:val="00D41397"/>
    <w:rsid w:val="00D41E37"/>
    <w:rsid w:val="00D4239C"/>
    <w:rsid w:val="00D42977"/>
    <w:rsid w:val="00D43B1D"/>
    <w:rsid w:val="00D43BFA"/>
    <w:rsid w:val="00D46B24"/>
    <w:rsid w:val="00D50811"/>
    <w:rsid w:val="00D518E3"/>
    <w:rsid w:val="00D5349B"/>
    <w:rsid w:val="00D53EB8"/>
    <w:rsid w:val="00D54422"/>
    <w:rsid w:val="00D55599"/>
    <w:rsid w:val="00D55637"/>
    <w:rsid w:val="00D55D18"/>
    <w:rsid w:val="00D57473"/>
    <w:rsid w:val="00D577B0"/>
    <w:rsid w:val="00D57D0C"/>
    <w:rsid w:val="00D57DFA"/>
    <w:rsid w:val="00D602CF"/>
    <w:rsid w:val="00D60A09"/>
    <w:rsid w:val="00D617A4"/>
    <w:rsid w:val="00D6392E"/>
    <w:rsid w:val="00D6564A"/>
    <w:rsid w:val="00D667C7"/>
    <w:rsid w:val="00D66B77"/>
    <w:rsid w:val="00D67D44"/>
    <w:rsid w:val="00D67E81"/>
    <w:rsid w:val="00D70056"/>
    <w:rsid w:val="00D70E61"/>
    <w:rsid w:val="00D7163B"/>
    <w:rsid w:val="00D72217"/>
    <w:rsid w:val="00D727EE"/>
    <w:rsid w:val="00D73B62"/>
    <w:rsid w:val="00D777D1"/>
    <w:rsid w:val="00D81CFE"/>
    <w:rsid w:val="00D81E1D"/>
    <w:rsid w:val="00D822DC"/>
    <w:rsid w:val="00D837C4"/>
    <w:rsid w:val="00D83A61"/>
    <w:rsid w:val="00D84531"/>
    <w:rsid w:val="00D856AC"/>
    <w:rsid w:val="00D86BA5"/>
    <w:rsid w:val="00D86D85"/>
    <w:rsid w:val="00D87611"/>
    <w:rsid w:val="00D87C31"/>
    <w:rsid w:val="00D87D13"/>
    <w:rsid w:val="00D91A32"/>
    <w:rsid w:val="00D91E75"/>
    <w:rsid w:val="00D92731"/>
    <w:rsid w:val="00D9352B"/>
    <w:rsid w:val="00D954C2"/>
    <w:rsid w:val="00D960A8"/>
    <w:rsid w:val="00D9635D"/>
    <w:rsid w:val="00D969A4"/>
    <w:rsid w:val="00D96B97"/>
    <w:rsid w:val="00DA05A1"/>
    <w:rsid w:val="00DA10C1"/>
    <w:rsid w:val="00DA47EC"/>
    <w:rsid w:val="00DA4E6C"/>
    <w:rsid w:val="00DA50A0"/>
    <w:rsid w:val="00DA50CD"/>
    <w:rsid w:val="00DA590F"/>
    <w:rsid w:val="00DA6486"/>
    <w:rsid w:val="00DA70EA"/>
    <w:rsid w:val="00DA7C86"/>
    <w:rsid w:val="00DB00B7"/>
    <w:rsid w:val="00DB0879"/>
    <w:rsid w:val="00DB0A14"/>
    <w:rsid w:val="00DB2E9D"/>
    <w:rsid w:val="00DB37C3"/>
    <w:rsid w:val="00DB451E"/>
    <w:rsid w:val="00DB508C"/>
    <w:rsid w:val="00DB6AEB"/>
    <w:rsid w:val="00DB6D22"/>
    <w:rsid w:val="00DB6EA9"/>
    <w:rsid w:val="00DC00C9"/>
    <w:rsid w:val="00DC0F21"/>
    <w:rsid w:val="00DC13EB"/>
    <w:rsid w:val="00DC17F0"/>
    <w:rsid w:val="00DC20C0"/>
    <w:rsid w:val="00DC2D8A"/>
    <w:rsid w:val="00DC5221"/>
    <w:rsid w:val="00DC5244"/>
    <w:rsid w:val="00DC5F18"/>
    <w:rsid w:val="00DC6772"/>
    <w:rsid w:val="00DD0049"/>
    <w:rsid w:val="00DD0654"/>
    <w:rsid w:val="00DD1334"/>
    <w:rsid w:val="00DD146A"/>
    <w:rsid w:val="00DD28B7"/>
    <w:rsid w:val="00DD2DAA"/>
    <w:rsid w:val="00DD2E22"/>
    <w:rsid w:val="00DD2F24"/>
    <w:rsid w:val="00DD3118"/>
    <w:rsid w:val="00DD4398"/>
    <w:rsid w:val="00DD4460"/>
    <w:rsid w:val="00DD4B52"/>
    <w:rsid w:val="00DD68BB"/>
    <w:rsid w:val="00DD6BD1"/>
    <w:rsid w:val="00DD7000"/>
    <w:rsid w:val="00DD706F"/>
    <w:rsid w:val="00DD7291"/>
    <w:rsid w:val="00DE051C"/>
    <w:rsid w:val="00DE29B9"/>
    <w:rsid w:val="00DE3022"/>
    <w:rsid w:val="00DE3484"/>
    <w:rsid w:val="00DE3F3F"/>
    <w:rsid w:val="00DE586A"/>
    <w:rsid w:val="00DE5B8F"/>
    <w:rsid w:val="00DE5DBF"/>
    <w:rsid w:val="00DE75A6"/>
    <w:rsid w:val="00DE7F02"/>
    <w:rsid w:val="00DF09D4"/>
    <w:rsid w:val="00DF0E41"/>
    <w:rsid w:val="00DF1257"/>
    <w:rsid w:val="00DF2160"/>
    <w:rsid w:val="00DF25A2"/>
    <w:rsid w:val="00DF3E9D"/>
    <w:rsid w:val="00DF4FC6"/>
    <w:rsid w:val="00DF55E6"/>
    <w:rsid w:val="00DF5683"/>
    <w:rsid w:val="00DF57EC"/>
    <w:rsid w:val="00DF68A6"/>
    <w:rsid w:val="00DF701C"/>
    <w:rsid w:val="00DF7400"/>
    <w:rsid w:val="00DF766C"/>
    <w:rsid w:val="00E01B08"/>
    <w:rsid w:val="00E02F16"/>
    <w:rsid w:val="00E0326B"/>
    <w:rsid w:val="00E03F8B"/>
    <w:rsid w:val="00E0402E"/>
    <w:rsid w:val="00E05603"/>
    <w:rsid w:val="00E0567D"/>
    <w:rsid w:val="00E10C69"/>
    <w:rsid w:val="00E116E0"/>
    <w:rsid w:val="00E116EC"/>
    <w:rsid w:val="00E1388E"/>
    <w:rsid w:val="00E13E29"/>
    <w:rsid w:val="00E14067"/>
    <w:rsid w:val="00E14400"/>
    <w:rsid w:val="00E1598A"/>
    <w:rsid w:val="00E1625F"/>
    <w:rsid w:val="00E1682D"/>
    <w:rsid w:val="00E178B6"/>
    <w:rsid w:val="00E17CE8"/>
    <w:rsid w:val="00E20A66"/>
    <w:rsid w:val="00E21172"/>
    <w:rsid w:val="00E220E4"/>
    <w:rsid w:val="00E224AD"/>
    <w:rsid w:val="00E22523"/>
    <w:rsid w:val="00E2392B"/>
    <w:rsid w:val="00E24215"/>
    <w:rsid w:val="00E24364"/>
    <w:rsid w:val="00E24502"/>
    <w:rsid w:val="00E245F4"/>
    <w:rsid w:val="00E25A9F"/>
    <w:rsid w:val="00E2770E"/>
    <w:rsid w:val="00E27CE1"/>
    <w:rsid w:val="00E30513"/>
    <w:rsid w:val="00E30995"/>
    <w:rsid w:val="00E31251"/>
    <w:rsid w:val="00E31AB8"/>
    <w:rsid w:val="00E31D9F"/>
    <w:rsid w:val="00E328F3"/>
    <w:rsid w:val="00E339A6"/>
    <w:rsid w:val="00E34628"/>
    <w:rsid w:val="00E36693"/>
    <w:rsid w:val="00E36807"/>
    <w:rsid w:val="00E371A7"/>
    <w:rsid w:val="00E3732A"/>
    <w:rsid w:val="00E37890"/>
    <w:rsid w:val="00E378D4"/>
    <w:rsid w:val="00E37C20"/>
    <w:rsid w:val="00E437E4"/>
    <w:rsid w:val="00E45179"/>
    <w:rsid w:val="00E4545E"/>
    <w:rsid w:val="00E4581C"/>
    <w:rsid w:val="00E471E0"/>
    <w:rsid w:val="00E47760"/>
    <w:rsid w:val="00E47EA2"/>
    <w:rsid w:val="00E50687"/>
    <w:rsid w:val="00E507AF"/>
    <w:rsid w:val="00E50FB1"/>
    <w:rsid w:val="00E51022"/>
    <w:rsid w:val="00E51178"/>
    <w:rsid w:val="00E520FC"/>
    <w:rsid w:val="00E53A43"/>
    <w:rsid w:val="00E541BA"/>
    <w:rsid w:val="00E5443C"/>
    <w:rsid w:val="00E54F9F"/>
    <w:rsid w:val="00E576D7"/>
    <w:rsid w:val="00E57C43"/>
    <w:rsid w:val="00E62BF6"/>
    <w:rsid w:val="00E644A1"/>
    <w:rsid w:val="00E64F6A"/>
    <w:rsid w:val="00E65154"/>
    <w:rsid w:val="00E66636"/>
    <w:rsid w:val="00E66963"/>
    <w:rsid w:val="00E677EF"/>
    <w:rsid w:val="00E678DB"/>
    <w:rsid w:val="00E67B5D"/>
    <w:rsid w:val="00E71825"/>
    <w:rsid w:val="00E72A84"/>
    <w:rsid w:val="00E73227"/>
    <w:rsid w:val="00E737AB"/>
    <w:rsid w:val="00E7392A"/>
    <w:rsid w:val="00E741A2"/>
    <w:rsid w:val="00E779EE"/>
    <w:rsid w:val="00E81335"/>
    <w:rsid w:val="00E821A2"/>
    <w:rsid w:val="00E82360"/>
    <w:rsid w:val="00E83493"/>
    <w:rsid w:val="00E83A32"/>
    <w:rsid w:val="00E8549D"/>
    <w:rsid w:val="00E854A2"/>
    <w:rsid w:val="00E857C2"/>
    <w:rsid w:val="00E858D0"/>
    <w:rsid w:val="00E864DF"/>
    <w:rsid w:val="00E8788E"/>
    <w:rsid w:val="00E90B5F"/>
    <w:rsid w:val="00E90DFE"/>
    <w:rsid w:val="00E91305"/>
    <w:rsid w:val="00E91843"/>
    <w:rsid w:val="00E9191A"/>
    <w:rsid w:val="00E91BDB"/>
    <w:rsid w:val="00E921C7"/>
    <w:rsid w:val="00E92E84"/>
    <w:rsid w:val="00E942F8"/>
    <w:rsid w:val="00E948E9"/>
    <w:rsid w:val="00E95586"/>
    <w:rsid w:val="00EA112F"/>
    <w:rsid w:val="00EA16DB"/>
    <w:rsid w:val="00EA2AD3"/>
    <w:rsid w:val="00EA2E4D"/>
    <w:rsid w:val="00EA302E"/>
    <w:rsid w:val="00EA3B23"/>
    <w:rsid w:val="00EA413E"/>
    <w:rsid w:val="00EA6CD9"/>
    <w:rsid w:val="00EA70D5"/>
    <w:rsid w:val="00EA7A1F"/>
    <w:rsid w:val="00EA7CD0"/>
    <w:rsid w:val="00EB14FA"/>
    <w:rsid w:val="00EB166E"/>
    <w:rsid w:val="00EB22F1"/>
    <w:rsid w:val="00EB33EA"/>
    <w:rsid w:val="00EB5A6A"/>
    <w:rsid w:val="00EB61C0"/>
    <w:rsid w:val="00EB6292"/>
    <w:rsid w:val="00EB7C11"/>
    <w:rsid w:val="00EC0DB5"/>
    <w:rsid w:val="00EC1382"/>
    <w:rsid w:val="00EC1423"/>
    <w:rsid w:val="00EC1B2D"/>
    <w:rsid w:val="00EC37B0"/>
    <w:rsid w:val="00EC5795"/>
    <w:rsid w:val="00EC63BB"/>
    <w:rsid w:val="00EC75FA"/>
    <w:rsid w:val="00EC7993"/>
    <w:rsid w:val="00EC7A03"/>
    <w:rsid w:val="00EC7BB8"/>
    <w:rsid w:val="00ED065C"/>
    <w:rsid w:val="00ED1884"/>
    <w:rsid w:val="00ED1F6A"/>
    <w:rsid w:val="00ED2B78"/>
    <w:rsid w:val="00ED2FAF"/>
    <w:rsid w:val="00ED3068"/>
    <w:rsid w:val="00ED3853"/>
    <w:rsid w:val="00ED3904"/>
    <w:rsid w:val="00ED3BBC"/>
    <w:rsid w:val="00ED4131"/>
    <w:rsid w:val="00ED5777"/>
    <w:rsid w:val="00ED5DDC"/>
    <w:rsid w:val="00ED6E7E"/>
    <w:rsid w:val="00ED70D7"/>
    <w:rsid w:val="00ED73B1"/>
    <w:rsid w:val="00EE01F5"/>
    <w:rsid w:val="00EE03FD"/>
    <w:rsid w:val="00EE1D90"/>
    <w:rsid w:val="00EE2A54"/>
    <w:rsid w:val="00EE4CAE"/>
    <w:rsid w:val="00EE55FF"/>
    <w:rsid w:val="00EE7F0F"/>
    <w:rsid w:val="00EE7F13"/>
    <w:rsid w:val="00EF0F6B"/>
    <w:rsid w:val="00EF1187"/>
    <w:rsid w:val="00EF1F3D"/>
    <w:rsid w:val="00EF43CD"/>
    <w:rsid w:val="00EF547F"/>
    <w:rsid w:val="00EF58E2"/>
    <w:rsid w:val="00EF611A"/>
    <w:rsid w:val="00EF7A3D"/>
    <w:rsid w:val="00EF7CF1"/>
    <w:rsid w:val="00F0115B"/>
    <w:rsid w:val="00F0227B"/>
    <w:rsid w:val="00F0258D"/>
    <w:rsid w:val="00F026F2"/>
    <w:rsid w:val="00F043B0"/>
    <w:rsid w:val="00F04A01"/>
    <w:rsid w:val="00F04E97"/>
    <w:rsid w:val="00F04F3F"/>
    <w:rsid w:val="00F074C5"/>
    <w:rsid w:val="00F07E94"/>
    <w:rsid w:val="00F10319"/>
    <w:rsid w:val="00F1089F"/>
    <w:rsid w:val="00F112A0"/>
    <w:rsid w:val="00F118C9"/>
    <w:rsid w:val="00F11D16"/>
    <w:rsid w:val="00F13080"/>
    <w:rsid w:val="00F13398"/>
    <w:rsid w:val="00F137FC"/>
    <w:rsid w:val="00F13A8B"/>
    <w:rsid w:val="00F14F3B"/>
    <w:rsid w:val="00F15382"/>
    <w:rsid w:val="00F159E1"/>
    <w:rsid w:val="00F15AAF"/>
    <w:rsid w:val="00F17615"/>
    <w:rsid w:val="00F202BA"/>
    <w:rsid w:val="00F20B43"/>
    <w:rsid w:val="00F21661"/>
    <w:rsid w:val="00F21AD2"/>
    <w:rsid w:val="00F23164"/>
    <w:rsid w:val="00F232CB"/>
    <w:rsid w:val="00F2373A"/>
    <w:rsid w:val="00F23B7B"/>
    <w:rsid w:val="00F23D23"/>
    <w:rsid w:val="00F24451"/>
    <w:rsid w:val="00F24B56"/>
    <w:rsid w:val="00F24F04"/>
    <w:rsid w:val="00F271B9"/>
    <w:rsid w:val="00F27568"/>
    <w:rsid w:val="00F27B95"/>
    <w:rsid w:val="00F27EB5"/>
    <w:rsid w:val="00F31654"/>
    <w:rsid w:val="00F3250A"/>
    <w:rsid w:val="00F32E54"/>
    <w:rsid w:val="00F33175"/>
    <w:rsid w:val="00F33760"/>
    <w:rsid w:val="00F33FD8"/>
    <w:rsid w:val="00F361D8"/>
    <w:rsid w:val="00F36306"/>
    <w:rsid w:val="00F372CD"/>
    <w:rsid w:val="00F37975"/>
    <w:rsid w:val="00F409BA"/>
    <w:rsid w:val="00F41919"/>
    <w:rsid w:val="00F42BCC"/>
    <w:rsid w:val="00F430B6"/>
    <w:rsid w:val="00F43120"/>
    <w:rsid w:val="00F43621"/>
    <w:rsid w:val="00F45CD8"/>
    <w:rsid w:val="00F4679D"/>
    <w:rsid w:val="00F50283"/>
    <w:rsid w:val="00F5041C"/>
    <w:rsid w:val="00F520CC"/>
    <w:rsid w:val="00F52247"/>
    <w:rsid w:val="00F52893"/>
    <w:rsid w:val="00F53D97"/>
    <w:rsid w:val="00F5410B"/>
    <w:rsid w:val="00F542E2"/>
    <w:rsid w:val="00F5461B"/>
    <w:rsid w:val="00F56C01"/>
    <w:rsid w:val="00F60324"/>
    <w:rsid w:val="00F60661"/>
    <w:rsid w:val="00F62BAA"/>
    <w:rsid w:val="00F62E68"/>
    <w:rsid w:val="00F64106"/>
    <w:rsid w:val="00F649F4"/>
    <w:rsid w:val="00F64CE9"/>
    <w:rsid w:val="00F64FBD"/>
    <w:rsid w:val="00F6525D"/>
    <w:rsid w:val="00F6638B"/>
    <w:rsid w:val="00F7121C"/>
    <w:rsid w:val="00F72548"/>
    <w:rsid w:val="00F72770"/>
    <w:rsid w:val="00F72D0D"/>
    <w:rsid w:val="00F7309A"/>
    <w:rsid w:val="00F7366C"/>
    <w:rsid w:val="00F74045"/>
    <w:rsid w:val="00F74420"/>
    <w:rsid w:val="00F74492"/>
    <w:rsid w:val="00F746CB"/>
    <w:rsid w:val="00F76086"/>
    <w:rsid w:val="00F80FD3"/>
    <w:rsid w:val="00F81833"/>
    <w:rsid w:val="00F81CE1"/>
    <w:rsid w:val="00F82F2C"/>
    <w:rsid w:val="00F83260"/>
    <w:rsid w:val="00F83338"/>
    <w:rsid w:val="00F83413"/>
    <w:rsid w:val="00F838AC"/>
    <w:rsid w:val="00F8391E"/>
    <w:rsid w:val="00F83E60"/>
    <w:rsid w:val="00F85265"/>
    <w:rsid w:val="00F85BAC"/>
    <w:rsid w:val="00F85CDF"/>
    <w:rsid w:val="00F8745C"/>
    <w:rsid w:val="00F913B8"/>
    <w:rsid w:val="00F91749"/>
    <w:rsid w:val="00F92909"/>
    <w:rsid w:val="00F92A71"/>
    <w:rsid w:val="00F93760"/>
    <w:rsid w:val="00F938C2"/>
    <w:rsid w:val="00F93CAA"/>
    <w:rsid w:val="00F942D1"/>
    <w:rsid w:val="00F949A9"/>
    <w:rsid w:val="00F94DA4"/>
    <w:rsid w:val="00F96D03"/>
    <w:rsid w:val="00F96F66"/>
    <w:rsid w:val="00FA1899"/>
    <w:rsid w:val="00FA3AA1"/>
    <w:rsid w:val="00FA47CD"/>
    <w:rsid w:val="00FA58E5"/>
    <w:rsid w:val="00FA6F4A"/>
    <w:rsid w:val="00FA7643"/>
    <w:rsid w:val="00FA7D76"/>
    <w:rsid w:val="00FB00CB"/>
    <w:rsid w:val="00FB0D18"/>
    <w:rsid w:val="00FB0D76"/>
    <w:rsid w:val="00FB2789"/>
    <w:rsid w:val="00FB52EB"/>
    <w:rsid w:val="00FB54E4"/>
    <w:rsid w:val="00FB57AC"/>
    <w:rsid w:val="00FB5E3B"/>
    <w:rsid w:val="00FB6DC9"/>
    <w:rsid w:val="00FB7720"/>
    <w:rsid w:val="00FB79F0"/>
    <w:rsid w:val="00FC09EB"/>
    <w:rsid w:val="00FC0CD2"/>
    <w:rsid w:val="00FC33A5"/>
    <w:rsid w:val="00FC6C03"/>
    <w:rsid w:val="00FC700A"/>
    <w:rsid w:val="00FC72AF"/>
    <w:rsid w:val="00FC7629"/>
    <w:rsid w:val="00FD1781"/>
    <w:rsid w:val="00FD1B1A"/>
    <w:rsid w:val="00FD3BD3"/>
    <w:rsid w:val="00FD50AC"/>
    <w:rsid w:val="00FD6127"/>
    <w:rsid w:val="00FD6551"/>
    <w:rsid w:val="00FE085B"/>
    <w:rsid w:val="00FE0FE6"/>
    <w:rsid w:val="00FE11A9"/>
    <w:rsid w:val="00FE2480"/>
    <w:rsid w:val="00FE2BD9"/>
    <w:rsid w:val="00FE2C17"/>
    <w:rsid w:val="00FE4CF6"/>
    <w:rsid w:val="00FE5708"/>
    <w:rsid w:val="00FE5D13"/>
    <w:rsid w:val="00FE6A1B"/>
    <w:rsid w:val="00FE71EB"/>
    <w:rsid w:val="00FE75FC"/>
    <w:rsid w:val="00FF1E72"/>
    <w:rsid w:val="00FF40B6"/>
    <w:rsid w:val="00FF450F"/>
    <w:rsid w:val="00FF4DE2"/>
    <w:rsid w:val="00FF6FDD"/>
    <w:rsid w:val="00FF71B7"/>
    <w:rsid w:val="00FF7561"/>
    <w:rsid w:val="00FF7605"/>
    <w:rsid w:val="00FF7C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21CDC1"/>
  <w15:docId w15:val="{C8EE7697-C682-4DF4-B463-44C6ADA47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A4145F"/>
    <w:pPr>
      <w:spacing w:after="0" w:line="240" w:lineRule="auto"/>
      <w:ind w:firstLine="709"/>
      <w:jc w:val="both"/>
    </w:pPr>
    <w:rPr>
      <w:rFonts w:ascii="Times New Roman" w:hAnsi="Times New Roman"/>
      <w:sz w:val="24"/>
    </w:rPr>
  </w:style>
  <w:style w:type="paragraph" w:styleId="11">
    <w:name w:val="heading 1"/>
    <w:aliases w:val="Заголовок 1 Знак Знак,Заголовок 1 Знак Знак Знак"/>
    <w:basedOn w:val="a5"/>
    <w:next w:val="a5"/>
    <w:link w:val="12"/>
    <w:uiPriority w:val="99"/>
    <w:qFormat/>
    <w:rsid w:val="00F53D97"/>
    <w:pPr>
      <w:keepNext/>
      <w:keepLines/>
      <w:suppressAutoHyphens/>
      <w:spacing w:before="240" w:after="240"/>
      <w:ind w:firstLine="0"/>
      <w:jc w:val="center"/>
      <w:outlineLvl w:val="0"/>
    </w:pPr>
    <w:rPr>
      <w:rFonts w:eastAsiaTheme="majorEastAsia" w:cstheme="majorBidi"/>
      <w:b/>
      <w:bCs/>
      <w:caps/>
      <w:sz w:val="28"/>
      <w:szCs w:val="28"/>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qFormat/>
    <w:rsid w:val="00966ADD"/>
    <w:pPr>
      <w:keepNext/>
      <w:suppressAutoHyphens/>
      <w:spacing w:before="240" w:after="240"/>
      <w:ind w:firstLine="0"/>
      <w:jc w:val="center"/>
      <w:outlineLvl w:val="1"/>
    </w:pPr>
    <w:rPr>
      <w:rFonts w:eastAsia="Times New Roman" w:cs="Arial"/>
      <w:b/>
      <w:bCs/>
      <w:i/>
      <w:iCs/>
      <w:szCs w:val="28"/>
    </w:rPr>
  </w:style>
  <w:style w:type="paragraph" w:styleId="3">
    <w:name w:val="heading 3"/>
    <w:aliases w:val="Знак3 Знак, Знак3, Знак3 Знак Знак Знак,ПодЗаголовок,Знак3,Знак3 Знак Знак Знак,OG Heading 3"/>
    <w:basedOn w:val="a5"/>
    <w:next w:val="a5"/>
    <w:link w:val="30"/>
    <w:qFormat/>
    <w:rsid w:val="00BE7CAA"/>
    <w:pPr>
      <w:keepNext/>
      <w:suppressAutoHyphens/>
      <w:spacing w:before="240" w:after="240"/>
      <w:ind w:firstLine="0"/>
      <w:jc w:val="center"/>
      <w:outlineLvl w:val="2"/>
    </w:pPr>
    <w:rPr>
      <w:rFonts w:eastAsia="Times New Roman" w:cs="Arial"/>
      <w:bCs/>
      <w:i/>
      <w:szCs w:val="26"/>
    </w:rPr>
  </w:style>
  <w:style w:type="paragraph" w:styleId="4">
    <w:name w:val="heading 4"/>
    <w:basedOn w:val="a5"/>
    <w:next w:val="a5"/>
    <w:link w:val="40"/>
    <w:unhideWhenUsed/>
    <w:qFormat/>
    <w:rsid w:val="005D0498"/>
    <w:pPr>
      <w:keepNext/>
      <w:spacing w:before="240" w:after="240"/>
      <w:ind w:firstLine="0"/>
      <w:jc w:val="center"/>
      <w:outlineLvl w:val="3"/>
    </w:pPr>
    <w:rPr>
      <w:rFonts w:eastAsia="Times New Roman" w:cs="Times New Roman"/>
      <w:bCs/>
      <w:szCs w:val="28"/>
      <w:u w:val="single"/>
    </w:rPr>
  </w:style>
  <w:style w:type="paragraph" w:styleId="5">
    <w:name w:val="heading 5"/>
    <w:basedOn w:val="a5"/>
    <w:next w:val="a5"/>
    <w:link w:val="50"/>
    <w:qFormat/>
    <w:rsid w:val="00763A8A"/>
    <w:pPr>
      <w:spacing w:before="240" w:after="60"/>
      <w:outlineLvl w:val="4"/>
    </w:pPr>
    <w:rPr>
      <w:rFonts w:ascii="Calibri" w:eastAsia="Times New Roman" w:hAnsi="Calibri" w:cs="Times New Roman"/>
      <w:b/>
      <w:bCs/>
      <w:i/>
      <w:iCs/>
      <w:sz w:val="26"/>
      <w:szCs w:val="26"/>
      <w:lang w:eastAsia="en-US"/>
    </w:rPr>
  </w:style>
  <w:style w:type="paragraph" w:styleId="6">
    <w:name w:val="heading 6"/>
    <w:basedOn w:val="a5"/>
    <w:next w:val="a5"/>
    <w:link w:val="60"/>
    <w:qFormat/>
    <w:rsid w:val="004E741E"/>
    <w:pPr>
      <w:keepNext/>
      <w:keepLines/>
      <w:spacing w:before="200"/>
      <w:outlineLvl w:val="5"/>
    </w:pPr>
    <w:rPr>
      <w:rFonts w:ascii="Cambria" w:eastAsia="Times New Roman" w:hAnsi="Cambria" w:cs="Cambria"/>
      <w:i/>
      <w:iCs/>
      <w:color w:val="243F60"/>
      <w:lang w:val="en-US" w:eastAsia="en-US"/>
    </w:rPr>
  </w:style>
  <w:style w:type="paragraph" w:styleId="7">
    <w:name w:val="heading 7"/>
    <w:aliases w:val="Заголовок x.x"/>
    <w:basedOn w:val="a5"/>
    <w:next w:val="a5"/>
    <w:link w:val="70"/>
    <w:qFormat/>
    <w:rsid w:val="00763A8A"/>
    <w:pPr>
      <w:spacing w:before="240" w:after="60"/>
      <w:outlineLvl w:val="6"/>
    </w:pPr>
    <w:rPr>
      <w:rFonts w:ascii="Calibri" w:eastAsia="Times New Roman" w:hAnsi="Calibri" w:cs="Times New Roman"/>
      <w:szCs w:val="24"/>
      <w:lang w:eastAsia="en-US"/>
    </w:rPr>
  </w:style>
  <w:style w:type="paragraph" w:styleId="8">
    <w:name w:val="heading 8"/>
    <w:basedOn w:val="a5"/>
    <w:next w:val="a5"/>
    <w:link w:val="80"/>
    <w:qFormat/>
    <w:rsid w:val="004E741E"/>
    <w:pPr>
      <w:keepNext/>
      <w:keepLines/>
      <w:spacing w:before="200"/>
      <w:outlineLvl w:val="7"/>
    </w:pPr>
    <w:rPr>
      <w:rFonts w:ascii="Cambria" w:eastAsia="Times New Roman" w:hAnsi="Cambria" w:cs="Cambria"/>
      <w:color w:val="4F81BD"/>
      <w:sz w:val="20"/>
      <w:szCs w:val="20"/>
      <w:lang w:val="en-US" w:eastAsia="en-US"/>
    </w:rPr>
  </w:style>
  <w:style w:type="paragraph" w:styleId="9">
    <w:name w:val="heading 9"/>
    <w:basedOn w:val="a5"/>
    <w:next w:val="a5"/>
    <w:link w:val="90"/>
    <w:qFormat/>
    <w:rsid w:val="004E741E"/>
    <w:pPr>
      <w:keepNext/>
      <w:keepLines/>
      <w:spacing w:before="200"/>
      <w:outlineLvl w:val="8"/>
    </w:pPr>
    <w:rPr>
      <w:rFonts w:ascii="Cambria" w:eastAsia="Times New Roman" w:hAnsi="Cambria" w:cs="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Заголовок 1 Знак Знак Знак1,Заголовок 1 Знак Знак Знак Знак"/>
    <w:basedOn w:val="a6"/>
    <w:link w:val="11"/>
    <w:uiPriority w:val="99"/>
    <w:rsid w:val="00F53D97"/>
    <w:rPr>
      <w:rFonts w:ascii="Times New Roman" w:eastAsiaTheme="majorEastAsia" w:hAnsi="Times New Roman" w:cstheme="majorBidi"/>
      <w:b/>
      <w:bCs/>
      <w:caps/>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0"/>
    <w:rsid w:val="00966ADD"/>
    <w:rPr>
      <w:rFonts w:ascii="Times New Roman" w:eastAsia="Times New Roman" w:hAnsi="Times New Roman" w:cs="Arial"/>
      <w:b/>
      <w:bCs/>
      <w:i/>
      <w:iCs/>
      <w:sz w:val="24"/>
      <w:szCs w:val="28"/>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6"/>
    <w:link w:val="3"/>
    <w:rsid w:val="00BE7CAA"/>
    <w:rPr>
      <w:rFonts w:ascii="Times New Roman" w:eastAsia="Times New Roman" w:hAnsi="Times New Roman" w:cs="Arial"/>
      <w:bCs/>
      <w:i/>
      <w:sz w:val="24"/>
      <w:szCs w:val="26"/>
    </w:rPr>
  </w:style>
  <w:style w:type="character" w:customStyle="1" w:styleId="40">
    <w:name w:val="Заголовок 4 Знак"/>
    <w:basedOn w:val="a6"/>
    <w:link w:val="4"/>
    <w:rsid w:val="005D0498"/>
    <w:rPr>
      <w:rFonts w:ascii="Times New Roman" w:eastAsia="Times New Roman" w:hAnsi="Times New Roman" w:cs="Times New Roman"/>
      <w:bCs/>
      <w:sz w:val="24"/>
      <w:szCs w:val="28"/>
      <w:u w:val="single"/>
    </w:rPr>
  </w:style>
  <w:style w:type="character" w:customStyle="1" w:styleId="50">
    <w:name w:val="Заголовок 5 Знак"/>
    <w:basedOn w:val="a6"/>
    <w:link w:val="5"/>
    <w:rsid w:val="00763A8A"/>
    <w:rPr>
      <w:rFonts w:ascii="Calibri" w:eastAsia="Times New Roman" w:hAnsi="Calibri" w:cs="Times New Roman"/>
      <w:b/>
      <w:bCs/>
      <w:i/>
      <w:iCs/>
      <w:sz w:val="26"/>
      <w:szCs w:val="26"/>
      <w:lang w:eastAsia="en-US"/>
    </w:rPr>
  </w:style>
  <w:style w:type="character" w:customStyle="1" w:styleId="70">
    <w:name w:val="Заголовок 7 Знак"/>
    <w:aliases w:val="Заголовок x.x Знак"/>
    <w:basedOn w:val="a6"/>
    <w:link w:val="7"/>
    <w:rsid w:val="00763A8A"/>
    <w:rPr>
      <w:rFonts w:ascii="Calibri" w:eastAsia="Times New Roman" w:hAnsi="Calibri" w:cs="Times New Roman"/>
      <w:sz w:val="24"/>
      <w:szCs w:val="24"/>
      <w:lang w:eastAsia="en-US"/>
    </w:rPr>
  </w:style>
  <w:style w:type="character" w:styleId="a9">
    <w:name w:val="Hyperlink"/>
    <w:basedOn w:val="a6"/>
    <w:uiPriority w:val="99"/>
    <w:unhideWhenUsed/>
    <w:rsid w:val="00406A9B"/>
    <w:rPr>
      <w:color w:val="0000FF"/>
      <w:u w:val="single"/>
    </w:rPr>
  </w:style>
  <w:style w:type="paragraph" w:customStyle="1" w:styleId="aa">
    <w:name w:val="Егор"/>
    <w:basedOn w:val="11"/>
    <w:rsid w:val="00406A9B"/>
    <w:pPr>
      <w:keepNext w:val="0"/>
      <w:keepLines w:val="0"/>
      <w:pageBreakBefore/>
      <w:spacing w:before="120" w:after="120"/>
    </w:pPr>
    <w:rPr>
      <w:rFonts w:eastAsia="Times New Roman" w:cs="Times New Roman"/>
      <w:kern w:val="36"/>
      <w:sz w:val="32"/>
      <w:szCs w:val="32"/>
    </w:rPr>
  </w:style>
  <w:style w:type="paragraph" w:customStyle="1" w:styleId="ab">
    <w:name w:val="Егор+"/>
    <w:basedOn w:val="a5"/>
    <w:qFormat/>
    <w:rsid w:val="00406A9B"/>
    <w:pPr>
      <w:spacing w:before="120" w:after="120"/>
      <w:jc w:val="center"/>
    </w:pPr>
    <w:rPr>
      <w:rFonts w:eastAsia="Calibri" w:cs="Times New Roman"/>
      <w:b/>
      <w:sz w:val="32"/>
      <w:szCs w:val="28"/>
      <w:lang w:eastAsia="en-US"/>
    </w:rPr>
  </w:style>
  <w:style w:type="paragraph" w:customStyle="1" w:styleId="13">
    <w:name w:val="Егор1+"/>
    <w:basedOn w:val="ab"/>
    <w:qFormat/>
    <w:rsid w:val="00406A9B"/>
  </w:style>
  <w:style w:type="paragraph" w:customStyle="1" w:styleId="14">
    <w:name w:val="Егор1"/>
    <w:basedOn w:val="a5"/>
    <w:link w:val="15"/>
    <w:qFormat/>
    <w:rsid w:val="00406A9B"/>
    <w:pPr>
      <w:spacing w:before="120" w:after="120"/>
      <w:jc w:val="center"/>
    </w:pPr>
    <w:rPr>
      <w:rFonts w:eastAsia="Times New Roman" w:cs="Times New Roman"/>
      <w:b/>
      <w:i/>
      <w:sz w:val="28"/>
      <w:szCs w:val="26"/>
    </w:rPr>
  </w:style>
  <w:style w:type="character" w:customStyle="1" w:styleId="15">
    <w:name w:val="Егор1 Знак"/>
    <w:basedOn w:val="a6"/>
    <w:link w:val="14"/>
    <w:rsid w:val="00406A9B"/>
    <w:rPr>
      <w:rFonts w:ascii="Times New Roman" w:eastAsia="Times New Roman" w:hAnsi="Times New Roman" w:cs="Times New Roman"/>
      <w:b/>
      <w:i/>
      <w:sz w:val="28"/>
      <w:szCs w:val="26"/>
    </w:rPr>
  </w:style>
  <w:style w:type="paragraph" w:styleId="ac">
    <w:name w:val="No Spacing"/>
    <w:basedOn w:val="a5"/>
    <w:link w:val="ad"/>
    <w:uiPriority w:val="1"/>
    <w:qFormat/>
    <w:rsid w:val="00406A9B"/>
    <w:rPr>
      <w:rFonts w:eastAsia="Calibri" w:cs="Times New Roman"/>
      <w:lang w:eastAsia="en-US"/>
    </w:rPr>
  </w:style>
  <w:style w:type="character" w:customStyle="1" w:styleId="ad">
    <w:name w:val="Без интервала Знак"/>
    <w:basedOn w:val="a6"/>
    <w:link w:val="ac"/>
    <w:uiPriority w:val="1"/>
    <w:rsid w:val="00406A9B"/>
    <w:rPr>
      <w:rFonts w:ascii="Times New Roman" w:eastAsia="Calibri" w:hAnsi="Times New Roman" w:cs="Times New Roman"/>
      <w:lang w:eastAsia="en-US"/>
    </w:rPr>
  </w:style>
  <w:style w:type="paragraph" w:styleId="ae">
    <w:name w:val="Balloon Text"/>
    <w:aliases w:val=" Знак5"/>
    <w:basedOn w:val="a5"/>
    <w:link w:val="af"/>
    <w:uiPriority w:val="99"/>
    <w:unhideWhenUsed/>
    <w:rsid w:val="00406A9B"/>
    <w:rPr>
      <w:rFonts w:ascii="Tahoma" w:hAnsi="Tahoma" w:cs="Tahoma"/>
      <w:sz w:val="16"/>
      <w:szCs w:val="16"/>
    </w:rPr>
  </w:style>
  <w:style w:type="character" w:customStyle="1" w:styleId="af">
    <w:name w:val="Текст выноски Знак"/>
    <w:aliases w:val=" Знак5 Знак"/>
    <w:basedOn w:val="a6"/>
    <w:link w:val="ae"/>
    <w:uiPriority w:val="99"/>
    <w:rsid w:val="00406A9B"/>
    <w:rPr>
      <w:rFonts w:ascii="Tahoma" w:hAnsi="Tahoma" w:cs="Tahoma"/>
      <w:sz w:val="16"/>
      <w:szCs w:val="16"/>
    </w:rPr>
  </w:style>
  <w:style w:type="paragraph" w:styleId="af0">
    <w:name w:val="Normal (Web)"/>
    <w:basedOn w:val="a5"/>
    <w:uiPriority w:val="99"/>
    <w:unhideWhenUsed/>
    <w:rsid w:val="00406A9B"/>
    <w:pPr>
      <w:spacing w:before="120" w:after="120"/>
    </w:pPr>
    <w:rPr>
      <w:rFonts w:eastAsia="Times New Roman" w:cs="Times New Roman"/>
      <w:szCs w:val="24"/>
    </w:rPr>
  </w:style>
  <w:style w:type="table" w:styleId="af1">
    <w:name w:val="Table Grid"/>
    <w:aliases w:val="Table Grid Report"/>
    <w:basedOn w:val="a7"/>
    <w:uiPriority w:val="59"/>
    <w:rsid w:val="00406A9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16">
    <w:name w:val="toc 1"/>
    <w:basedOn w:val="a5"/>
    <w:next w:val="a5"/>
    <w:autoRedefine/>
    <w:uiPriority w:val="39"/>
    <w:qFormat/>
    <w:rsid w:val="00D224A6"/>
    <w:pPr>
      <w:spacing w:before="60" w:after="60"/>
      <w:ind w:firstLine="0"/>
    </w:pPr>
    <w:rPr>
      <w:rFonts w:eastAsia="Calibri" w:cs="Times New Roman"/>
      <w:b/>
      <w:bCs/>
      <w:caps/>
      <w:szCs w:val="32"/>
      <w:lang w:eastAsia="en-US"/>
    </w:rPr>
  </w:style>
  <w:style w:type="paragraph" w:styleId="af2">
    <w:name w:val="TOC Heading"/>
    <w:basedOn w:val="11"/>
    <w:next w:val="a5"/>
    <w:uiPriority w:val="39"/>
    <w:qFormat/>
    <w:rsid w:val="00D86BA5"/>
    <w:pPr>
      <w:outlineLvl w:val="9"/>
    </w:pPr>
    <w:rPr>
      <w:rFonts w:ascii="Cambria" w:eastAsia="Times New Roman" w:hAnsi="Cambria" w:cs="Times New Roman"/>
      <w:color w:val="365F91"/>
      <w:lang w:eastAsia="en-US"/>
    </w:rPr>
  </w:style>
  <w:style w:type="paragraph" w:styleId="22">
    <w:name w:val="toc 2"/>
    <w:basedOn w:val="a5"/>
    <w:next w:val="a5"/>
    <w:autoRedefine/>
    <w:uiPriority w:val="39"/>
    <w:unhideWhenUsed/>
    <w:qFormat/>
    <w:rsid w:val="00D224A6"/>
    <w:pPr>
      <w:tabs>
        <w:tab w:val="right" w:leader="dot" w:pos="9344"/>
      </w:tabs>
      <w:spacing w:before="60" w:after="60"/>
      <w:ind w:left="442" w:firstLine="0"/>
    </w:pPr>
    <w:rPr>
      <w:rFonts w:eastAsia="Calibri" w:cs="Times New Roman"/>
      <w:iCs/>
      <w:szCs w:val="20"/>
      <w:lang w:eastAsia="en-US"/>
    </w:rPr>
  </w:style>
  <w:style w:type="paragraph" w:styleId="31">
    <w:name w:val="toc 3"/>
    <w:basedOn w:val="a5"/>
    <w:next w:val="a5"/>
    <w:autoRedefine/>
    <w:uiPriority w:val="39"/>
    <w:unhideWhenUsed/>
    <w:qFormat/>
    <w:rsid w:val="00D224A6"/>
    <w:pPr>
      <w:tabs>
        <w:tab w:val="right" w:leader="dot" w:pos="9344"/>
      </w:tabs>
      <w:spacing w:before="60" w:after="60"/>
      <w:ind w:left="663" w:firstLine="0"/>
    </w:pPr>
    <w:rPr>
      <w:rFonts w:eastAsia="Calibri" w:cs="Times New Roman"/>
      <w:szCs w:val="20"/>
      <w:lang w:eastAsia="en-US"/>
    </w:rPr>
  </w:style>
  <w:style w:type="paragraph" w:styleId="af3">
    <w:name w:val="Body Text First Indent"/>
    <w:basedOn w:val="a5"/>
    <w:link w:val="af4"/>
    <w:unhideWhenUsed/>
    <w:rsid w:val="00E37C20"/>
    <w:pPr>
      <w:ind w:firstLine="360"/>
    </w:pPr>
  </w:style>
  <w:style w:type="character" w:customStyle="1" w:styleId="af4">
    <w:name w:val="Красная строка Знак"/>
    <w:basedOn w:val="a6"/>
    <w:link w:val="af3"/>
    <w:rsid w:val="00E37C20"/>
    <w:rPr>
      <w:rFonts w:ascii="Calibri" w:eastAsia="Calibri" w:hAnsi="Calibri" w:cs="Times New Roman"/>
      <w:lang w:eastAsia="en-US"/>
    </w:rPr>
  </w:style>
  <w:style w:type="paragraph" w:customStyle="1" w:styleId="32">
    <w:name w:val="Егор3"/>
    <w:basedOn w:val="aa"/>
    <w:qFormat/>
    <w:rsid w:val="00D43BFA"/>
    <w:pPr>
      <w:pageBreakBefore w:val="0"/>
      <w:spacing w:before="0" w:after="200" w:line="276" w:lineRule="auto"/>
      <w:ind w:firstLine="851"/>
      <w:outlineLvl w:val="9"/>
    </w:pPr>
    <w:rPr>
      <w:rFonts w:eastAsia="Calibri"/>
      <w:b w:val="0"/>
      <w:bCs w:val="0"/>
      <w:i/>
      <w:kern w:val="0"/>
      <w:sz w:val="26"/>
      <w:szCs w:val="22"/>
      <w:lang w:eastAsia="en-US"/>
    </w:rPr>
  </w:style>
  <w:style w:type="paragraph" w:styleId="af5">
    <w:name w:val="Plain Text"/>
    <w:aliases w:val="Текст1,TEXT"/>
    <w:basedOn w:val="a5"/>
    <w:link w:val="af6"/>
    <w:uiPriority w:val="99"/>
    <w:rsid w:val="00D43BFA"/>
    <w:rPr>
      <w:rFonts w:ascii="Courier New" w:eastAsia="Times New Roman" w:hAnsi="Courier New" w:cs="Times New Roman"/>
      <w:sz w:val="20"/>
      <w:szCs w:val="20"/>
    </w:rPr>
  </w:style>
  <w:style w:type="character" w:customStyle="1" w:styleId="af6">
    <w:name w:val="Текст Знак"/>
    <w:aliases w:val="Текст1 Знак,TEXT Знак"/>
    <w:basedOn w:val="a6"/>
    <w:link w:val="af5"/>
    <w:uiPriority w:val="99"/>
    <w:rsid w:val="00D43BFA"/>
    <w:rPr>
      <w:rFonts w:ascii="Courier New" w:eastAsia="Times New Roman" w:hAnsi="Courier New" w:cs="Times New Roman"/>
      <w:sz w:val="20"/>
      <w:szCs w:val="20"/>
    </w:rPr>
  </w:style>
  <w:style w:type="paragraph" w:styleId="af7">
    <w:name w:val="header"/>
    <w:aliases w:val=" Знак4, Знак8,ВерхКолонтитул"/>
    <w:basedOn w:val="a5"/>
    <w:link w:val="af8"/>
    <w:uiPriority w:val="99"/>
    <w:unhideWhenUsed/>
    <w:rsid w:val="004E778C"/>
    <w:pPr>
      <w:tabs>
        <w:tab w:val="center" w:pos="4677"/>
        <w:tab w:val="right" w:pos="9355"/>
      </w:tabs>
    </w:pPr>
  </w:style>
  <w:style w:type="character" w:customStyle="1" w:styleId="af8">
    <w:name w:val="Верхний колонтитул Знак"/>
    <w:aliases w:val=" Знак4 Знак, Знак8 Знак,ВерхКолонтитул Знак"/>
    <w:basedOn w:val="a6"/>
    <w:link w:val="af7"/>
    <w:uiPriority w:val="99"/>
    <w:rsid w:val="004E778C"/>
  </w:style>
  <w:style w:type="paragraph" w:styleId="af9">
    <w:name w:val="footer"/>
    <w:aliases w:val=" Знак, Знак6, Знак14"/>
    <w:basedOn w:val="a5"/>
    <w:link w:val="afa"/>
    <w:uiPriority w:val="99"/>
    <w:unhideWhenUsed/>
    <w:rsid w:val="00706D69"/>
    <w:pPr>
      <w:tabs>
        <w:tab w:val="center" w:pos="4677"/>
        <w:tab w:val="right" w:pos="9355"/>
      </w:tabs>
    </w:pPr>
    <w:rPr>
      <w:sz w:val="20"/>
    </w:rPr>
  </w:style>
  <w:style w:type="character" w:customStyle="1" w:styleId="afa">
    <w:name w:val="Нижний колонтитул Знак"/>
    <w:aliases w:val=" Знак Знак, Знак6 Знак, Знак14 Знак"/>
    <w:basedOn w:val="a6"/>
    <w:link w:val="af9"/>
    <w:uiPriority w:val="99"/>
    <w:rsid w:val="00706D69"/>
    <w:rPr>
      <w:rFonts w:ascii="Times New Roman" w:hAnsi="Times New Roman"/>
      <w:sz w:val="20"/>
    </w:rPr>
  </w:style>
  <w:style w:type="paragraph" w:styleId="a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3"/>
    <w:qFormat/>
    <w:rsid w:val="00763A8A"/>
    <w:pPr>
      <w:spacing w:before="120" w:after="120"/>
      <w:ind w:left="709"/>
      <w:jc w:val="center"/>
    </w:pPr>
    <w:rPr>
      <w:rFonts w:ascii="Calibri" w:eastAsia="Calibri" w:hAnsi="Calibri" w:cs="Times New Roman"/>
      <w:b/>
      <w:bCs/>
      <w:sz w:val="20"/>
      <w:szCs w:val="20"/>
      <w:lang w:eastAsia="en-US"/>
    </w:rPr>
  </w:style>
  <w:style w:type="character" w:customStyle="1" w:styleId="afc">
    <w:name w:val="Схема документа Знак"/>
    <w:link w:val="afd"/>
    <w:rsid w:val="00763A8A"/>
    <w:rPr>
      <w:rFonts w:ascii="Tahoma" w:eastAsia="Calibri" w:hAnsi="Tahoma" w:cs="Tahoma"/>
      <w:sz w:val="20"/>
      <w:szCs w:val="20"/>
      <w:shd w:val="clear" w:color="auto" w:fill="000080"/>
      <w:lang w:eastAsia="en-US"/>
    </w:rPr>
  </w:style>
  <w:style w:type="paragraph" w:styleId="afd">
    <w:name w:val="Document Map"/>
    <w:basedOn w:val="a5"/>
    <w:link w:val="afc"/>
    <w:rsid w:val="00763A8A"/>
    <w:pPr>
      <w:shd w:val="clear" w:color="auto" w:fill="000080"/>
    </w:pPr>
    <w:rPr>
      <w:rFonts w:ascii="Tahoma" w:eastAsia="Calibri" w:hAnsi="Tahoma" w:cs="Tahoma"/>
      <w:sz w:val="20"/>
      <w:szCs w:val="20"/>
      <w:lang w:eastAsia="en-US"/>
    </w:rPr>
  </w:style>
  <w:style w:type="character" w:customStyle="1" w:styleId="17">
    <w:name w:val="Схема документа Знак1"/>
    <w:basedOn w:val="a6"/>
    <w:uiPriority w:val="99"/>
    <w:semiHidden/>
    <w:rsid w:val="00763A8A"/>
    <w:rPr>
      <w:rFonts w:ascii="Tahoma" w:hAnsi="Tahoma" w:cs="Tahoma"/>
      <w:sz w:val="16"/>
      <w:szCs w:val="16"/>
    </w:rPr>
  </w:style>
  <w:style w:type="paragraph" w:styleId="24">
    <w:name w:val="Quote"/>
    <w:basedOn w:val="a5"/>
    <w:next w:val="a5"/>
    <w:link w:val="25"/>
    <w:uiPriority w:val="29"/>
    <w:qFormat/>
    <w:rsid w:val="00763A8A"/>
    <w:rPr>
      <w:rFonts w:ascii="Calibri" w:eastAsia="Calibri" w:hAnsi="Calibri" w:cs="Times New Roman"/>
      <w:i/>
      <w:iCs/>
      <w:color w:val="000000"/>
      <w:lang w:eastAsia="en-US"/>
    </w:rPr>
  </w:style>
  <w:style w:type="character" w:customStyle="1" w:styleId="25">
    <w:name w:val="Цитата 2 Знак"/>
    <w:basedOn w:val="a6"/>
    <w:link w:val="24"/>
    <w:uiPriority w:val="29"/>
    <w:rsid w:val="00763A8A"/>
    <w:rPr>
      <w:rFonts w:ascii="Calibri" w:eastAsia="Calibri" w:hAnsi="Calibri" w:cs="Times New Roman"/>
      <w:i/>
      <w:iCs/>
      <w:color w:val="000000"/>
      <w:lang w:eastAsia="en-US"/>
    </w:rPr>
  </w:style>
  <w:style w:type="paragraph" w:customStyle="1" w:styleId="afe">
    <w:name w:val="ПодзаголовокКАТЯ"/>
    <w:basedOn w:val="a5"/>
    <w:qFormat/>
    <w:rsid w:val="005F21EA"/>
    <w:pPr>
      <w:spacing w:after="60"/>
      <w:jc w:val="center"/>
      <w:outlineLvl w:val="1"/>
    </w:pPr>
    <w:rPr>
      <w:rFonts w:eastAsia="Times New Roman" w:cs="Times New Roman"/>
      <w:i/>
      <w:sz w:val="26"/>
      <w:szCs w:val="26"/>
      <w:lang w:eastAsia="en-US"/>
    </w:rPr>
  </w:style>
  <w:style w:type="paragraph" w:styleId="41">
    <w:name w:val="toc 4"/>
    <w:basedOn w:val="a5"/>
    <w:next w:val="a5"/>
    <w:autoRedefine/>
    <w:uiPriority w:val="39"/>
    <w:unhideWhenUsed/>
    <w:rsid w:val="00763A8A"/>
    <w:pPr>
      <w:ind w:left="660"/>
    </w:pPr>
    <w:rPr>
      <w:rFonts w:ascii="Calibri" w:eastAsia="Calibri" w:hAnsi="Calibri" w:cs="Times New Roman"/>
      <w:sz w:val="20"/>
      <w:szCs w:val="20"/>
      <w:lang w:eastAsia="en-US"/>
    </w:rPr>
  </w:style>
  <w:style w:type="paragraph" w:styleId="51">
    <w:name w:val="toc 5"/>
    <w:basedOn w:val="a5"/>
    <w:next w:val="a5"/>
    <w:autoRedefine/>
    <w:uiPriority w:val="39"/>
    <w:unhideWhenUsed/>
    <w:rsid w:val="00763A8A"/>
    <w:pPr>
      <w:ind w:left="880"/>
    </w:pPr>
    <w:rPr>
      <w:rFonts w:ascii="Calibri" w:eastAsia="Calibri" w:hAnsi="Calibri" w:cs="Times New Roman"/>
      <w:sz w:val="20"/>
      <w:szCs w:val="20"/>
      <w:lang w:eastAsia="en-US"/>
    </w:rPr>
  </w:style>
  <w:style w:type="paragraph" w:styleId="61">
    <w:name w:val="toc 6"/>
    <w:basedOn w:val="a5"/>
    <w:next w:val="a5"/>
    <w:autoRedefine/>
    <w:uiPriority w:val="39"/>
    <w:unhideWhenUsed/>
    <w:rsid w:val="00763A8A"/>
    <w:pPr>
      <w:ind w:left="1100"/>
    </w:pPr>
    <w:rPr>
      <w:rFonts w:ascii="Calibri" w:eastAsia="Calibri" w:hAnsi="Calibri" w:cs="Times New Roman"/>
      <w:sz w:val="20"/>
      <w:szCs w:val="20"/>
      <w:lang w:eastAsia="en-US"/>
    </w:rPr>
  </w:style>
  <w:style w:type="paragraph" w:styleId="71">
    <w:name w:val="toc 7"/>
    <w:basedOn w:val="a5"/>
    <w:next w:val="a5"/>
    <w:autoRedefine/>
    <w:uiPriority w:val="39"/>
    <w:unhideWhenUsed/>
    <w:rsid w:val="00763A8A"/>
    <w:pPr>
      <w:ind w:left="1320"/>
    </w:pPr>
    <w:rPr>
      <w:rFonts w:ascii="Calibri" w:eastAsia="Calibri" w:hAnsi="Calibri" w:cs="Times New Roman"/>
      <w:sz w:val="20"/>
      <w:szCs w:val="20"/>
      <w:lang w:eastAsia="en-US"/>
    </w:rPr>
  </w:style>
  <w:style w:type="paragraph" w:styleId="81">
    <w:name w:val="toc 8"/>
    <w:basedOn w:val="a5"/>
    <w:next w:val="a5"/>
    <w:autoRedefine/>
    <w:uiPriority w:val="39"/>
    <w:unhideWhenUsed/>
    <w:rsid w:val="00763A8A"/>
    <w:pPr>
      <w:ind w:left="1540"/>
    </w:pPr>
    <w:rPr>
      <w:rFonts w:ascii="Calibri" w:eastAsia="Calibri" w:hAnsi="Calibri" w:cs="Times New Roman"/>
      <w:sz w:val="20"/>
      <w:szCs w:val="20"/>
      <w:lang w:eastAsia="en-US"/>
    </w:rPr>
  </w:style>
  <w:style w:type="paragraph" w:styleId="91">
    <w:name w:val="toc 9"/>
    <w:basedOn w:val="a5"/>
    <w:next w:val="a5"/>
    <w:autoRedefine/>
    <w:uiPriority w:val="39"/>
    <w:unhideWhenUsed/>
    <w:rsid w:val="00763A8A"/>
    <w:pPr>
      <w:ind w:left="1760"/>
    </w:pPr>
    <w:rPr>
      <w:rFonts w:ascii="Calibri" w:eastAsia="Calibri" w:hAnsi="Calibri" w:cs="Times New Roman"/>
      <w:sz w:val="20"/>
      <w:szCs w:val="20"/>
      <w:lang w:eastAsia="en-US"/>
    </w:rPr>
  </w:style>
  <w:style w:type="character" w:styleId="aff">
    <w:name w:val="page number"/>
    <w:basedOn w:val="a6"/>
    <w:rsid w:val="00763A8A"/>
  </w:style>
  <w:style w:type="character" w:customStyle="1" w:styleId="aff0">
    <w:name w:val="Текст концевой сноски Знак"/>
    <w:link w:val="aff1"/>
    <w:rsid w:val="00763A8A"/>
    <w:rPr>
      <w:rFonts w:ascii="Calibri" w:eastAsia="Calibri" w:hAnsi="Calibri" w:cs="Times New Roman"/>
      <w:sz w:val="20"/>
      <w:szCs w:val="20"/>
      <w:lang w:eastAsia="en-US"/>
    </w:rPr>
  </w:style>
  <w:style w:type="paragraph" w:styleId="aff1">
    <w:name w:val="endnote text"/>
    <w:basedOn w:val="a5"/>
    <w:link w:val="aff0"/>
    <w:unhideWhenUsed/>
    <w:rsid w:val="00763A8A"/>
    <w:rPr>
      <w:rFonts w:ascii="Calibri" w:eastAsia="Calibri" w:hAnsi="Calibri" w:cs="Times New Roman"/>
      <w:sz w:val="20"/>
      <w:szCs w:val="20"/>
      <w:lang w:eastAsia="en-US"/>
    </w:rPr>
  </w:style>
  <w:style w:type="character" w:customStyle="1" w:styleId="18">
    <w:name w:val="Текст концевой сноски Знак1"/>
    <w:basedOn w:val="a6"/>
    <w:uiPriority w:val="99"/>
    <w:semiHidden/>
    <w:rsid w:val="00763A8A"/>
    <w:rPr>
      <w:sz w:val="20"/>
      <w:szCs w:val="20"/>
    </w:rPr>
  </w:style>
  <w:style w:type="paragraph" w:styleId="a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3"/>
    <w:uiPriority w:val="99"/>
    <w:unhideWhenUsed/>
    <w:rsid w:val="00763A8A"/>
    <w:rPr>
      <w:rFonts w:ascii="Calibri" w:eastAsia="Calibri" w:hAnsi="Calibri" w:cs="Times New Roman"/>
      <w:sz w:val="20"/>
      <w:szCs w:val="20"/>
      <w:lang w:eastAsia="en-US"/>
    </w:rPr>
  </w:style>
  <w:style w:type="character" w:customStyle="1" w:styleId="a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2"/>
    <w:uiPriority w:val="99"/>
    <w:rsid w:val="00763A8A"/>
    <w:rPr>
      <w:rFonts w:ascii="Calibri" w:eastAsia="Calibri" w:hAnsi="Calibri" w:cs="Times New Roman"/>
      <w:sz w:val="20"/>
      <w:szCs w:val="20"/>
      <w:lang w:eastAsia="en-US"/>
    </w:rPr>
  </w:style>
  <w:style w:type="paragraph" w:customStyle="1" w:styleId="19">
    <w:name w:val="Подзаголовок1катя"/>
    <w:basedOn w:val="a5"/>
    <w:qFormat/>
    <w:rsid w:val="005F21EA"/>
    <w:pPr>
      <w:spacing w:before="120" w:after="120"/>
      <w:jc w:val="center"/>
      <w:outlineLvl w:val="1"/>
    </w:pPr>
    <w:rPr>
      <w:rFonts w:eastAsia="Times New Roman" w:cs="Times New Roman"/>
      <w:sz w:val="26"/>
      <w:szCs w:val="26"/>
      <w:u w:val="single"/>
    </w:rPr>
  </w:style>
  <w:style w:type="paragraph" w:customStyle="1" w:styleId="26">
    <w:name w:val="Егор2"/>
    <w:basedOn w:val="3"/>
    <w:link w:val="27"/>
    <w:qFormat/>
    <w:rsid w:val="00763A8A"/>
    <w:pPr>
      <w:keepLines/>
      <w:spacing w:before="120" w:after="120"/>
      <w:ind w:left="1430" w:hanging="720"/>
    </w:pPr>
    <w:rPr>
      <w:rFonts w:cs="Times New Roman"/>
      <w:lang w:eastAsia="en-US"/>
    </w:rPr>
  </w:style>
  <w:style w:type="character" w:customStyle="1" w:styleId="27">
    <w:name w:val="Егор2 Знак"/>
    <w:link w:val="26"/>
    <w:rsid w:val="00763A8A"/>
    <w:rPr>
      <w:rFonts w:ascii="Times New Roman" w:eastAsia="Times New Roman" w:hAnsi="Times New Roman" w:cs="Times New Roman"/>
      <w:bCs/>
      <w:i/>
      <w:sz w:val="26"/>
      <w:szCs w:val="26"/>
      <w:lang w:eastAsia="en-US"/>
    </w:rPr>
  </w:style>
  <w:style w:type="paragraph" w:styleId="aff4">
    <w:name w:val="Title"/>
    <w:basedOn w:val="a5"/>
    <w:next w:val="a5"/>
    <w:link w:val="1a"/>
    <w:qFormat/>
    <w:rsid w:val="00B320D2"/>
    <w:pPr>
      <w:spacing w:before="240" w:after="60"/>
      <w:jc w:val="center"/>
      <w:outlineLvl w:val="0"/>
    </w:pPr>
    <w:rPr>
      <w:rFonts w:ascii="Cambria" w:eastAsia="Times New Roman" w:hAnsi="Cambria" w:cs="Times New Roman"/>
      <w:b/>
      <w:bCs/>
      <w:kern w:val="28"/>
      <w:sz w:val="32"/>
      <w:szCs w:val="32"/>
      <w:lang w:eastAsia="en-US"/>
    </w:rPr>
  </w:style>
  <w:style w:type="character" w:customStyle="1" w:styleId="1a">
    <w:name w:val="Заголовок Знак1"/>
    <w:basedOn w:val="a6"/>
    <w:link w:val="aff4"/>
    <w:rsid w:val="00B320D2"/>
    <w:rPr>
      <w:rFonts w:ascii="Cambria" w:eastAsia="Times New Roman" w:hAnsi="Cambria" w:cs="Times New Roman"/>
      <w:b/>
      <w:bCs/>
      <w:kern w:val="28"/>
      <w:sz w:val="32"/>
      <w:szCs w:val="32"/>
      <w:lang w:eastAsia="en-US"/>
    </w:rPr>
  </w:style>
  <w:style w:type="paragraph" w:customStyle="1" w:styleId="S0">
    <w:name w:val="S_Маркированный"/>
    <w:basedOn w:val="a5"/>
    <w:link w:val="S5"/>
    <w:autoRedefine/>
    <w:qFormat/>
    <w:rsid w:val="00E37C20"/>
    <w:pPr>
      <w:ind w:left="1429" w:hanging="360"/>
    </w:pPr>
    <w:rPr>
      <w:rFonts w:eastAsia="Calibri" w:cs="Times New Roman"/>
      <w:color w:val="FF0000"/>
      <w:sz w:val="26"/>
      <w:szCs w:val="26"/>
    </w:rPr>
  </w:style>
  <w:style w:type="character" w:customStyle="1" w:styleId="S5">
    <w:name w:val="S_Маркированный Знак"/>
    <w:basedOn w:val="a6"/>
    <w:link w:val="S0"/>
    <w:rsid w:val="00B320D2"/>
    <w:rPr>
      <w:rFonts w:ascii="Times New Roman" w:eastAsia="Calibri" w:hAnsi="Times New Roman" w:cs="Times New Roman"/>
      <w:color w:val="FF0000"/>
      <w:sz w:val="26"/>
      <w:szCs w:val="26"/>
    </w:rPr>
  </w:style>
  <w:style w:type="paragraph" w:customStyle="1" w:styleId="1b">
    <w:name w:val="Абзац списка1"/>
    <w:basedOn w:val="a5"/>
    <w:qFormat/>
    <w:rsid w:val="00197B9B"/>
    <w:pPr>
      <w:spacing w:before="100" w:beforeAutospacing="1" w:after="100" w:afterAutospacing="1"/>
      <w:contextualSpacing/>
    </w:pPr>
    <w:rPr>
      <w:rFonts w:ascii="Arial Narrow" w:eastAsia="Calibri" w:hAnsi="Arial Narrow" w:cs="Times New Roman"/>
      <w:sz w:val="28"/>
      <w:lang w:eastAsia="en-US"/>
    </w:rPr>
  </w:style>
  <w:style w:type="paragraph" w:customStyle="1" w:styleId="Tabl">
    <w:name w:val="Tabl"/>
    <w:basedOn w:val="a5"/>
    <w:rsid w:val="00DE3F3F"/>
    <w:pPr>
      <w:keepNext/>
      <w:spacing w:before="120"/>
      <w:jc w:val="right"/>
    </w:pPr>
    <w:rPr>
      <w:rFonts w:ascii="Trebuchet MS" w:eastAsia="Times New Roman" w:hAnsi="Trebuchet MS" w:cs="Times New Roman"/>
      <w:i/>
      <w:szCs w:val="24"/>
    </w:rPr>
  </w:style>
  <w:style w:type="paragraph" w:customStyle="1" w:styleId="Tabn">
    <w:name w:val="Tab_n"/>
    <w:basedOn w:val="a5"/>
    <w:link w:val="Tabn2"/>
    <w:autoRedefine/>
    <w:rsid w:val="00E37C20"/>
    <w:pPr>
      <w:keepNext/>
      <w:jc w:val="center"/>
    </w:pPr>
    <w:rPr>
      <w:rFonts w:ascii="Trebuchet MS" w:eastAsia="Times New Roman" w:hAnsi="Trebuchet MS" w:cs="Times New Roman"/>
      <w:i/>
      <w:w w:val="103"/>
      <w:szCs w:val="24"/>
      <w:lang w:eastAsia="en-US"/>
    </w:rPr>
  </w:style>
  <w:style w:type="character" w:customStyle="1" w:styleId="Tabn2">
    <w:name w:val="Tab_n Знак2"/>
    <w:link w:val="Tabn"/>
    <w:rsid w:val="00DE3F3F"/>
    <w:rPr>
      <w:rFonts w:ascii="Trebuchet MS" w:eastAsia="Times New Roman" w:hAnsi="Trebuchet MS" w:cs="Times New Roman"/>
      <w:i/>
      <w:w w:val="103"/>
      <w:sz w:val="24"/>
      <w:szCs w:val="24"/>
      <w:lang w:eastAsia="en-US"/>
    </w:rPr>
  </w:style>
  <w:style w:type="character" w:customStyle="1" w:styleId="FontStyle80">
    <w:name w:val="Font Style80"/>
    <w:rsid w:val="008A3DEC"/>
    <w:rPr>
      <w:rFonts w:ascii="Times New Roman" w:hAnsi="Times New Roman" w:cs="Times New Roman"/>
      <w:b/>
      <w:bCs/>
      <w:sz w:val="26"/>
      <w:szCs w:val="26"/>
    </w:rPr>
  </w:style>
  <w:style w:type="paragraph" w:customStyle="1" w:styleId="oblasttxt">
    <w:name w:val="oblasttxt"/>
    <w:basedOn w:val="a5"/>
    <w:rsid w:val="00792508"/>
    <w:pPr>
      <w:spacing w:before="100" w:beforeAutospacing="1" w:after="100" w:afterAutospacing="1"/>
    </w:pPr>
    <w:rPr>
      <w:rFonts w:eastAsia="Times New Roman" w:cs="Times New Roman"/>
      <w:szCs w:val="24"/>
    </w:rPr>
  </w:style>
  <w:style w:type="paragraph" w:customStyle="1" w:styleId="aff5">
    <w:name w:val="Обычный текст"/>
    <w:basedOn w:val="a5"/>
    <w:qFormat/>
    <w:rsid w:val="00E37C20"/>
    <w:rPr>
      <w:rFonts w:eastAsia="Times New Roman" w:cs="Times New Roman"/>
      <w:szCs w:val="24"/>
      <w:lang w:val="en-US" w:eastAsia="ar-SA" w:bidi="en-US"/>
    </w:rPr>
  </w:style>
  <w:style w:type="paragraph" w:customStyle="1" w:styleId="Style4">
    <w:name w:val="Style4"/>
    <w:basedOn w:val="a5"/>
    <w:rsid w:val="00A95C15"/>
    <w:pPr>
      <w:widowControl w:val="0"/>
      <w:autoSpaceDE w:val="0"/>
      <w:autoSpaceDN w:val="0"/>
      <w:adjustRightInd w:val="0"/>
      <w:spacing w:line="334" w:lineRule="exact"/>
      <w:ind w:firstLine="746"/>
    </w:pPr>
    <w:rPr>
      <w:rFonts w:eastAsia="Times New Roman" w:cs="Times New Roman"/>
      <w:szCs w:val="24"/>
    </w:rPr>
  </w:style>
  <w:style w:type="character" w:styleId="aff6">
    <w:name w:val="footnote reference"/>
    <w:aliases w:val="Знак сноски-FN,Знак сноски 1,Ciae niinee-FN,Referencia nota al pie,Ссылка на сноску 45,Appel note de bas de page"/>
    <w:basedOn w:val="a6"/>
    <w:uiPriority w:val="99"/>
    <w:rsid w:val="00B75638"/>
    <w:rPr>
      <w:vertAlign w:val="superscript"/>
    </w:rPr>
  </w:style>
  <w:style w:type="paragraph" w:customStyle="1" w:styleId="Style14">
    <w:name w:val="Style14"/>
    <w:basedOn w:val="a5"/>
    <w:rsid w:val="00B75638"/>
    <w:pPr>
      <w:widowControl w:val="0"/>
      <w:autoSpaceDE w:val="0"/>
      <w:autoSpaceDN w:val="0"/>
      <w:adjustRightInd w:val="0"/>
      <w:spacing w:line="331" w:lineRule="exact"/>
    </w:pPr>
    <w:rPr>
      <w:rFonts w:eastAsia="Times New Roman" w:cs="Times New Roman"/>
      <w:szCs w:val="24"/>
    </w:rPr>
  </w:style>
  <w:style w:type="character" w:customStyle="1" w:styleId="FontStyle33">
    <w:name w:val="Font Style33"/>
    <w:basedOn w:val="a6"/>
    <w:rsid w:val="00B75638"/>
    <w:rPr>
      <w:rFonts w:ascii="Times New Roman" w:hAnsi="Times New Roman" w:cs="Times New Roman"/>
      <w:sz w:val="26"/>
      <w:szCs w:val="26"/>
    </w:rPr>
  </w:style>
  <w:style w:type="paragraph" w:customStyle="1" w:styleId="Normal">
    <w:name w:val="Normal Знак Знак"/>
    <w:rsid w:val="00B75638"/>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7">
    <w:name w:val="Subtle Emphasis"/>
    <w:basedOn w:val="a6"/>
    <w:uiPriority w:val="19"/>
    <w:qFormat/>
    <w:rsid w:val="00B75638"/>
    <w:rPr>
      <w:i/>
      <w:iCs/>
      <w:color w:val="808080"/>
    </w:rPr>
  </w:style>
  <w:style w:type="paragraph" w:customStyle="1" w:styleId="aff8">
    <w:name w:val="Знак"/>
    <w:basedOn w:val="a5"/>
    <w:rsid w:val="00B75638"/>
    <w:rPr>
      <w:rFonts w:ascii="Verdana" w:eastAsia="Times New Roman" w:hAnsi="Verdana" w:cs="Verdana"/>
      <w:sz w:val="20"/>
      <w:szCs w:val="20"/>
      <w:lang w:val="en-US" w:eastAsia="en-US"/>
    </w:rPr>
  </w:style>
  <w:style w:type="character" w:styleId="aff9">
    <w:name w:val="Book Title"/>
    <w:uiPriority w:val="33"/>
    <w:qFormat/>
    <w:rsid w:val="00B75638"/>
    <w:rPr>
      <w:rFonts w:ascii="Cambria" w:eastAsia="Times New Roman" w:hAnsi="Cambria" w:cs="Times New Roman"/>
      <w:b/>
      <w:bCs/>
      <w:i/>
      <w:iCs/>
      <w:smallCaps/>
      <w:color w:val="943634"/>
      <w:u w:val="single"/>
    </w:rPr>
  </w:style>
  <w:style w:type="paragraph" w:customStyle="1" w:styleId="28">
    <w:name w:val="Текст2"/>
    <w:basedOn w:val="a5"/>
    <w:rsid w:val="00107ED0"/>
    <w:rPr>
      <w:rFonts w:ascii="Courier New" w:eastAsia="Times New Roman" w:hAnsi="Courier New" w:cs="Times New Roman"/>
      <w:sz w:val="20"/>
      <w:szCs w:val="20"/>
    </w:rPr>
  </w:style>
  <w:style w:type="paragraph" w:customStyle="1" w:styleId="S6">
    <w:name w:val="S_Таблица"/>
    <w:basedOn w:val="a5"/>
    <w:rsid w:val="00107ED0"/>
    <w:pPr>
      <w:tabs>
        <w:tab w:val="num" w:pos="720"/>
      </w:tabs>
      <w:suppressAutoHyphens/>
      <w:spacing w:line="360" w:lineRule="auto"/>
      <w:jc w:val="right"/>
    </w:pPr>
    <w:rPr>
      <w:rFonts w:eastAsia="Times New Roman" w:cs="Calibri"/>
      <w:szCs w:val="24"/>
      <w:lang w:eastAsia="ar-SA"/>
    </w:rPr>
  </w:style>
  <w:style w:type="character" w:customStyle="1" w:styleId="FontStyle22">
    <w:name w:val="Font Style22"/>
    <w:basedOn w:val="a6"/>
    <w:rsid w:val="00E1625F"/>
    <w:rPr>
      <w:rFonts w:ascii="Trebuchet MS" w:hAnsi="Trebuchet MS" w:cs="Trebuchet MS"/>
      <w:b/>
      <w:bCs/>
      <w:sz w:val="22"/>
      <w:szCs w:val="22"/>
    </w:rPr>
  </w:style>
  <w:style w:type="paragraph" w:styleId="affa">
    <w:name w:val="List Paragraph"/>
    <w:aliases w:val="Абзац списка основной,Bullet List,FooterText,numbered,Paragraphe de liste1,lp1,Заголовок_3"/>
    <w:basedOn w:val="a5"/>
    <w:link w:val="affb"/>
    <w:uiPriority w:val="34"/>
    <w:qFormat/>
    <w:rsid w:val="00881100"/>
    <w:pPr>
      <w:ind w:left="720"/>
      <w:contextualSpacing/>
    </w:pPr>
  </w:style>
  <w:style w:type="paragraph" w:customStyle="1" w:styleId="s16">
    <w:name w:val="s_16"/>
    <w:basedOn w:val="a5"/>
    <w:rsid w:val="00DF09D4"/>
    <w:pPr>
      <w:spacing w:before="100" w:beforeAutospacing="1" w:after="100" w:afterAutospacing="1"/>
    </w:pPr>
    <w:rPr>
      <w:rFonts w:eastAsia="Times New Roman" w:cs="Times New Roman"/>
      <w:szCs w:val="24"/>
    </w:rPr>
  </w:style>
  <w:style w:type="paragraph" w:customStyle="1" w:styleId="S7">
    <w:name w:val="S_Обычный"/>
    <w:basedOn w:val="a5"/>
    <w:link w:val="S8"/>
    <w:qFormat/>
    <w:rsid w:val="00DD2F24"/>
    <w:pPr>
      <w:tabs>
        <w:tab w:val="num" w:pos="1080"/>
      </w:tabs>
      <w:spacing w:line="360" w:lineRule="auto"/>
      <w:ind w:firstLine="720"/>
    </w:pPr>
    <w:rPr>
      <w:rFonts w:eastAsia="Times New Roman" w:cs="Times New Roman"/>
      <w:w w:val="109"/>
      <w:szCs w:val="24"/>
    </w:rPr>
  </w:style>
  <w:style w:type="character" w:customStyle="1" w:styleId="S8">
    <w:name w:val="S_Обычный Знак"/>
    <w:basedOn w:val="a6"/>
    <w:link w:val="S7"/>
    <w:rsid w:val="00DD2F24"/>
    <w:rPr>
      <w:rFonts w:ascii="Times New Roman" w:eastAsia="Times New Roman" w:hAnsi="Times New Roman" w:cs="Times New Roman"/>
      <w:w w:val="109"/>
      <w:sz w:val="24"/>
      <w:szCs w:val="24"/>
    </w:rPr>
  </w:style>
  <w:style w:type="paragraph" w:customStyle="1" w:styleId="affc">
    <w:name w:val="Мария"/>
    <w:basedOn w:val="a5"/>
    <w:uiPriority w:val="99"/>
    <w:rsid w:val="00AA7E70"/>
    <w:pPr>
      <w:spacing w:before="240" w:after="120"/>
    </w:pPr>
    <w:rPr>
      <w:rFonts w:eastAsia="Times New Roman" w:cs="Times New Roman"/>
      <w:sz w:val="26"/>
      <w:szCs w:val="26"/>
    </w:rPr>
  </w:style>
  <w:style w:type="character" w:customStyle="1" w:styleId="apple-converted-space">
    <w:name w:val="apple-converted-space"/>
    <w:basedOn w:val="a6"/>
    <w:rsid w:val="00A94569"/>
  </w:style>
  <w:style w:type="paragraph" w:customStyle="1" w:styleId="210">
    <w:name w:val="Цитата 21"/>
    <w:basedOn w:val="a5"/>
    <w:next w:val="a5"/>
    <w:link w:val="QuoteChar"/>
    <w:uiPriority w:val="99"/>
    <w:qFormat/>
    <w:rsid w:val="00F5410B"/>
    <w:rPr>
      <w:rFonts w:ascii="Calibri" w:eastAsia="Times New Roman" w:hAnsi="Calibri" w:cs="Times New Roman"/>
      <w:i/>
      <w:iCs/>
      <w:color w:val="000000"/>
      <w:lang w:eastAsia="en-US"/>
    </w:rPr>
  </w:style>
  <w:style w:type="character" w:customStyle="1" w:styleId="QuoteChar">
    <w:name w:val="Quote Char"/>
    <w:basedOn w:val="a6"/>
    <w:link w:val="210"/>
    <w:uiPriority w:val="99"/>
    <w:locked/>
    <w:rsid w:val="00F5410B"/>
    <w:rPr>
      <w:rFonts w:ascii="Calibri" w:eastAsia="Times New Roman" w:hAnsi="Calibri" w:cs="Times New Roman"/>
      <w:i/>
      <w:iCs/>
      <w:color w:val="000000"/>
      <w:lang w:eastAsia="en-US"/>
    </w:rPr>
  </w:style>
  <w:style w:type="paragraph" w:styleId="29">
    <w:name w:val="Body Text Indent 2"/>
    <w:basedOn w:val="a5"/>
    <w:link w:val="2a"/>
    <w:unhideWhenUsed/>
    <w:rsid w:val="00014E73"/>
    <w:pPr>
      <w:spacing w:after="120" w:line="480" w:lineRule="auto"/>
      <w:ind w:left="283"/>
    </w:pPr>
  </w:style>
  <w:style w:type="character" w:customStyle="1" w:styleId="2a">
    <w:name w:val="Основной текст с отступом 2 Знак"/>
    <w:basedOn w:val="a6"/>
    <w:link w:val="29"/>
    <w:rsid w:val="00014E73"/>
  </w:style>
  <w:style w:type="paragraph" w:customStyle="1" w:styleId="Standard">
    <w:name w:val="Standard"/>
    <w:rsid w:val="00014E73"/>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character" w:customStyle="1" w:styleId="60">
    <w:name w:val="Заголовок 6 Знак"/>
    <w:basedOn w:val="a6"/>
    <w:link w:val="6"/>
    <w:rsid w:val="004E741E"/>
    <w:rPr>
      <w:rFonts w:ascii="Cambria" w:eastAsia="Times New Roman" w:hAnsi="Cambria" w:cs="Cambria"/>
      <w:i/>
      <w:iCs/>
      <w:color w:val="243F60"/>
      <w:lang w:val="en-US" w:eastAsia="en-US"/>
    </w:rPr>
  </w:style>
  <w:style w:type="character" w:customStyle="1" w:styleId="80">
    <w:name w:val="Заголовок 8 Знак"/>
    <w:basedOn w:val="a6"/>
    <w:link w:val="8"/>
    <w:rsid w:val="004E741E"/>
    <w:rPr>
      <w:rFonts w:ascii="Cambria" w:eastAsia="Times New Roman" w:hAnsi="Cambria" w:cs="Cambria"/>
      <w:color w:val="4F81BD"/>
      <w:sz w:val="20"/>
      <w:szCs w:val="20"/>
      <w:lang w:val="en-US" w:eastAsia="en-US"/>
    </w:rPr>
  </w:style>
  <w:style w:type="character" w:customStyle="1" w:styleId="90">
    <w:name w:val="Заголовок 9 Знак"/>
    <w:basedOn w:val="a6"/>
    <w:link w:val="9"/>
    <w:rsid w:val="004E741E"/>
    <w:rPr>
      <w:rFonts w:ascii="Cambria" w:eastAsia="Times New Roman" w:hAnsi="Cambria" w:cs="Cambria"/>
      <w:i/>
      <w:iCs/>
      <w:color w:val="404040"/>
      <w:sz w:val="20"/>
      <w:szCs w:val="20"/>
      <w:lang w:val="en-US" w:eastAsia="en-US"/>
    </w:rPr>
  </w:style>
  <w:style w:type="paragraph" w:customStyle="1" w:styleId="-">
    <w:name w:val="диссер-текст"/>
    <w:basedOn w:val="a5"/>
    <w:link w:val="-0"/>
    <w:semiHidden/>
    <w:rsid w:val="004E741E"/>
    <w:pPr>
      <w:spacing w:line="238" w:lineRule="auto"/>
      <w:ind w:firstLine="567"/>
    </w:pPr>
    <w:rPr>
      <w:rFonts w:eastAsia="Times New Roman" w:cs="Times New Roman"/>
      <w:sz w:val="28"/>
      <w:lang w:val="en-US"/>
    </w:rPr>
  </w:style>
  <w:style w:type="character" w:customStyle="1" w:styleId="-0">
    <w:name w:val="диссер-текст Знак"/>
    <w:basedOn w:val="a6"/>
    <w:link w:val="-"/>
    <w:semiHidden/>
    <w:locked/>
    <w:rsid w:val="004E741E"/>
    <w:rPr>
      <w:rFonts w:ascii="Times New Roman" w:eastAsia="Times New Roman" w:hAnsi="Times New Roman" w:cs="Times New Roman"/>
      <w:sz w:val="28"/>
      <w:lang w:val="en-US"/>
    </w:rPr>
  </w:style>
  <w:style w:type="character" w:customStyle="1" w:styleId="33">
    <w:name w:val="Основной текст с отступом 3 Знак"/>
    <w:basedOn w:val="a6"/>
    <w:link w:val="34"/>
    <w:rsid w:val="004E741E"/>
    <w:rPr>
      <w:rFonts w:ascii="Times New Roman" w:eastAsia="Times New Roman" w:hAnsi="Times New Roman" w:cs="Times New Roman"/>
      <w:sz w:val="16"/>
      <w:szCs w:val="16"/>
    </w:rPr>
  </w:style>
  <w:style w:type="paragraph" w:styleId="34">
    <w:name w:val="Body Text Indent 3"/>
    <w:basedOn w:val="a5"/>
    <w:link w:val="33"/>
    <w:rsid w:val="004E741E"/>
    <w:pPr>
      <w:widowControl w:val="0"/>
      <w:autoSpaceDE w:val="0"/>
      <w:autoSpaceDN w:val="0"/>
      <w:adjustRightInd w:val="0"/>
      <w:spacing w:after="120"/>
      <w:ind w:left="283"/>
    </w:pPr>
    <w:rPr>
      <w:rFonts w:eastAsia="Times New Roman" w:cs="Times New Roman"/>
      <w:sz w:val="16"/>
      <w:szCs w:val="16"/>
    </w:rPr>
  </w:style>
  <w:style w:type="character" w:customStyle="1" w:styleId="310">
    <w:name w:val="Основной текст с отступом 3 Знак1"/>
    <w:basedOn w:val="a6"/>
    <w:semiHidden/>
    <w:rsid w:val="004E741E"/>
    <w:rPr>
      <w:sz w:val="16"/>
      <w:szCs w:val="16"/>
    </w:rPr>
  </w:style>
  <w:style w:type="paragraph" w:styleId="z-">
    <w:name w:val="HTML Bottom of Form"/>
    <w:basedOn w:val="a5"/>
    <w:next w:val="a5"/>
    <w:link w:val="z-0"/>
    <w:hidden/>
    <w:rsid w:val="004E741E"/>
    <w:pPr>
      <w:pBdr>
        <w:top w:val="single" w:sz="6" w:space="1" w:color="auto"/>
      </w:pBdr>
      <w:jc w:val="center"/>
    </w:pPr>
    <w:rPr>
      <w:rFonts w:ascii="Arial" w:eastAsia="Times New Roman" w:hAnsi="Arial" w:cs="Arial"/>
      <w:vanish/>
      <w:color w:val="FFFFFF"/>
      <w:sz w:val="16"/>
      <w:szCs w:val="16"/>
    </w:rPr>
  </w:style>
  <w:style w:type="character" w:customStyle="1" w:styleId="z-0">
    <w:name w:val="z-Конец формы Знак"/>
    <w:basedOn w:val="a6"/>
    <w:link w:val="z-"/>
    <w:rsid w:val="004E741E"/>
    <w:rPr>
      <w:rFonts w:ascii="Arial" w:eastAsia="Times New Roman" w:hAnsi="Arial" w:cs="Arial"/>
      <w:vanish/>
      <w:color w:val="FFFFFF"/>
      <w:sz w:val="16"/>
      <w:szCs w:val="16"/>
    </w:rPr>
  </w:style>
  <w:style w:type="character" w:customStyle="1" w:styleId="HTML">
    <w:name w:val="Стандартный HTML Знак"/>
    <w:basedOn w:val="a6"/>
    <w:link w:val="HTML0"/>
    <w:uiPriority w:val="99"/>
    <w:rsid w:val="004E741E"/>
    <w:rPr>
      <w:rFonts w:ascii="Courier New" w:eastAsia="Times New Roman" w:hAnsi="Courier New" w:cs="Courier New"/>
      <w:sz w:val="20"/>
      <w:szCs w:val="20"/>
    </w:rPr>
  </w:style>
  <w:style w:type="paragraph" w:styleId="HTML0">
    <w:name w:val="HTML Preformatted"/>
    <w:basedOn w:val="a5"/>
    <w:link w:val="HTML"/>
    <w:uiPriority w:val="99"/>
    <w:rsid w:val="004E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1">
    <w:name w:val="Стандартный HTML Знак1"/>
    <w:basedOn w:val="a6"/>
    <w:uiPriority w:val="99"/>
    <w:semiHidden/>
    <w:rsid w:val="004E741E"/>
    <w:rPr>
      <w:rFonts w:ascii="Consolas" w:hAnsi="Consolas" w:cs="Consolas"/>
      <w:sz w:val="20"/>
      <w:szCs w:val="20"/>
    </w:rPr>
  </w:style>
  <w:style w:type="character" w:customStyle="1" w:styleId="2b">
    <w:name w:val="Основной текст 2 Знак"/>
    <w:aliases w:val=" Знак1 Знак1"/>
    <w:basedOn w:val="a6"/>
    <w:link w:val="2c"/>
    <w:uiPriority w:val="99"/>
    <w:rsid w:val="004E741E"/>
    <w:rPr>
      <w:rFonts w:ascii="Times New Roman" w:eastAsia="Times New Roman" w:hAnsi="Times New Roman" w:cs="Times New Roman"/>
      <w:sz w:val="20"/>
      <w:szCs w:val="20"/>
    </w:rPr>
  </w:style>
  <w:style w:type="paragraph" w:styleId="2c">
    <w:name w:val="Body Text 2"/>
    <w:aliases w:val=" Знак1"/>
    <w:basedOn w:val="a5"/>
    <w:link w:val="2b"/>
    <w:uiPriority w:val="99"/>
    <w:rsid w:val="004E741E"/>
    <w:pPr>
      <w:widowControl w:val="0"/>
      <w:autoSpaceDE w:val="0"/>
      <w:autoSpaceDN w:val="0"/>
      <w:adjustRightInd w:val="0"/>
      <w:spacing w:after="120" w:line="480" w:lineRule="auto"/>
    </w:pPr>
    <w:rPr>
      <w:rFonts w:eastAsia="Times New Roman" w:cs="Times New Roman"/>
      <w:sz w:val="20"/>
      <w:szCs w:val="20"/>
    </w:rPr>
  </w:style>
  <w:style w:type="character" w:customStyle="1" w:styleId="211">
    <w:name w:val="Основной текст 2 Знак1"/>
    <w:basedOn w:val="a6"/>
    <w:semiHidden/>
    <w:rsid w:val="004E741E"/>
  </w:style>
  <w:style w:type="character" w:customStyle="1" w:styleId="affd">
    <w:name w:val="Основной текст с отступом Знак"/>
    <w:aliases w:val="Основной текст 1 Знак,Основной текст 11 Знак"/>
    <w:basedOn w:val="a6"/>
    <w:link w:val="affe"/>
    <w:uiPriority w:val="99"/>
    <w:rsid w:val="004E741E"/>
    <w:rPr>
      <w:rFonts w:ascii="Calibri" w:eastAsia="Times New Roman" w:hAnsi="Calibri" w:cs="Calibri"/>
      <w:lang w:val="en-US" w:eastAsia="en-US"/>
    </w:rPr>
  </w:style>
  <w:style w:type="paragraph" w:styleId="affe">
    <w:name w:val="Body Text Indent"/>
    <w:aliases w:val="Основной текст 1,Основной текст 11"/>
    <w:basedOn w:val="a5"/>
    <w:link w:val="affd"/>
    <w:uiPriority w:val="99"/>
    <w:rsid w:val="004E741E"/>
    <w:pPr>
      <w:spacing w:after="120"/>
      <w:ind w:left="283"/>
    </w:pPr>
    <w:rPr>
      <w:rFonts w:ascii="Calibri" w:eastAsia="Times New Roman" w:hAnsi="Calibri" w:cs="Calibri"/>
      <w:lang w:val="en-US" w:eastAsia="en-US"/>
    </w:rPr>
  </w:style>
  <w:style w:type="character" w:customStyle="1" w:styleId="1c">
    <w:name w:val="Основной текст с отступом Знак1"/>
    <w:basedOn w:val="a6"/>
    <w:semiHidden/>
    <w:rsid w:val="004E741E"/>
  </w:style>
  <w:style w:type="character" w:customStyle="1" w:styleId="afff">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ff0"/>
    <w:uiPriority w:val="99"/>
    <w:rsid w:val="004E741E"/>
    <w:rPr>
      <w:rFonts w:ascii="Calibri" w:eastAsia="Times New Roman" w:hAnsi="Calibri" w:cs="Calibri"/>
      <w:lang w:val="en-US" w:eastAsia="en-US"/>
    </w:rPr>
  </w:style>
  <w:style w:type="paragraph" w:styleId="afff0">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
    <w:uiPriority w:val="99"/>
    <w:rsid w:val="004E741E"/>
    <w:pPr>
      <w:spacing w:after="120"/>
    </w:pPr>
    <w:rPr>
      <w:rFonts w:ascii="Calibri" w:eastAsia="Times New Roman" w:hAnsi="Calibri" w:cs="Calibri"/>
      <w:lang w:val="en-US" w:eastAsia="en-US"/>
    </w:rPr>
  </w:style>
  <w:style w:type="character" w:customStyle="1" w:styleId="1d">
    <w:name w:val="Основной текст Знак1"/>
    <w:basedOn w:val="a6"/>
    <w:semiHidden/>
    <w:rsid w:val="004E741E"/>
  </w:style>
  <w:style w:type="paragraph" w:styleId="afff1">
    <w:name w:val="Subtitle"/>
    <w:basedOn w:val="a5"/>
    <w:next w:val="a5"/>
    <w:link w:val="afff2"/>
    <w:uiPriority w:val="11"/>
    <w:qFormat/>
    <w:rsid w:val="004E741E"/>
    <w:pPr>
      <w:numPr>
        <w:ilvl w:val="1"/>
      </w:numPr>
      <w:ind w:firstLine="709"/>
    </w:pPr>
    <w:rPr>
      <w:rFonts w:ascii="Cambria" w:eastAsia="Times New Roman" w:hAnsi="Cambria" w:cs="Cambria"/>
      <w:i/>
      <w:iCs/>
      <w:color w:val="4F81BD"/>
      <w:spacing w:val="15"/>
      <w:szCs w:val="24"/>
      <w:lang w:val="en-US" w:eastAsia="en-US"/>
    </w:rPr>
  </w:style>
  <w:style w:type="character" w:customStyle="1" w:styleId="afff2">
    <w:name w:val="Подзаголовок Знак"/>
    <w:basedOn w:val="a6"/>
    <w:link w:val="afff1"/>
    <w:uiPriority w:val="11"/>
    <w:rsid w:val="004E741E"/>
    <w:rPr>
      <w:rFonts w:ascii="Cambria" w:eastAsia="Times New Roman" w:hAnsi="Cambria" w:cs="Cambria"/>
      <w:i/>
      <w:iCs/>
      <w:color w:val="4F81BD"/>
      <w:spacing w:val="15"/>
      <w:sz w:val="24"/>
      <w:szCs w:val="24"/>
      <w:lang w:val="en-US" w:eastAsia="en-US"/>
    </w:rPr>
  </w:style>
  <w:style w:type="character" w:styleId="afff3">
    <w:name w:val="Strong"/>
    <w:basedOn w:val="a6"/>
    <w:uiPriority w:val="22"/>
    <w:qFormat/>
    <w:rsid w:val="004E741E"/>
    <w:rPr>
      <w:rFonts w:cs="Times New Roman"/>
      <w:b/>
      <w:bCs/>
    </w:rPr>
  </w:style>
  <w:style w:type="character" w:styleId="afff4">
    <w:name w:val="Emphasis"/>
    <w:basedOn w:val="a6"/>
    <w:qFormat/>
    <w:rsid w:val="004E741E"/>
    <w:rPr>
      <w:rFonts w:cs="Times New Roman"/>
      <w:i/>
      <w:iCs/>
    </w:rPr>
  </w:style>
  <w:style w:type="paragraph" w:customStyle="1" w:styleId="1e">
    <w:name w:val="Выделенная цитата1"/>
    <w:basedOn w:val="a5"/>
    <w:next w:val="a5"/>
    <w:link w:val="IntenseQuoteChar"/>
    <w:semiHidden/>
    <w:rsid w:val="004E741E"/>
    <w:pPr>
      <w:pBdr>
        <w:bottom w:val="single" w:sz="4" w:space="4" w:color="4F81BD"/>
      </w:pBdr>
      <w:spacing w:before="200" w:after="280"/>
      <w:ind w:left="936" w:right="936"/>
    </w:pPr>
    <w:rPr>
      <w:rFonts w:ascii="Calibri" w:eastAsia="Times New Roman" w:hAnsi="Calibri" w:cs="Calibri"/>
      <w:b/>
      <w:bCs/>
      <w:i/>
      <w:iCs/>
      <w:color w:val="4F81BD"/>
      <w:lang w:val="en-US" w:eastAsia="en-US"/>
    </w:rPr>
  </w:style>
  <w:style w:type="character" w:customStyle="1" w:styleId="IntenseQuoteChar">
    <w:name w:val="Intense Quote Char"/>
    <w:basedOn w:val="a6"/>
    <w:link w:val="1e"/>
    <w:semiHidden/>
    <w:locked/>
    <w:rsid w:val="004E741E"/>
    <w:rPr>
      <w:rFonts w:ascii="Calibri" w:eastAsia="Times New Roman" w:hAnsi="Calibri" w:cs="Calibri"/>
      <w:b/>
      <w:bCs/>
      <w:i/>
      <w:iCs/>
      <w:color w:val="4F81BD"/>
      <w:lang w:val="en-US" w:eastAsia="en-US"/>
    </w:rPr>
  </w:style>
  <w:style w:type="paragraph" w:styleId="2">
    <w:name w:val="List Bullet 2"/>
    <w:basedOn w:val="a5"/>
    <w:rsid w:val="004E741E"/>
    <w:pPr>
      <w:widowControl w:val="0"/>
      <w:numPr>
        <w:numId w:val="1"/>
      </w:numPr>
      <w:tabs>
        <w:tab w:val="num" w:pos="360"/>
      </w:tabs>
      <w:autoSpaceDE w:val="0"/>
      <w:autoSpaceDN w:val="0"/>
      <w:adjustRightInd w:val="0"/>
      <w:ind w:left="0" w:firstLine="0"/>
    </w:pPr>
    <w:rPr>
      <w:rFonts w:eastAsia="Times New Roman" w:cs="Times New Roman"/>
      <w:sz w:val="20"/>
      <w:szCs w:val="20"/>
    </w:rPr>
  </w:style>
  <w:style w:type="table" w:customStyle="1" w:styleId="afff5">
    <w:name w:val="Ч_таблица"/>
    <w:basedOn w:val="a7"/>
    <w:rsid w:val="004E741E"/>
    <w:pPr>
      <w:spacing w:after="0" w:line="240" w:lineRule="auto"/>
      <w:jc w:val="center"/>
    </w:pPr>
    <w:rPr>
      <w:rFonts w:ascii="Times New Roman" w:eastAsia="Times New Roman" w:hAnsi="Times New Roman" w:cs="Times New Roman"/>
      <w:sz w:val="24"/>
      <w:szCs w:val="20"/>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vAlign w:val="center"/>
    </w:tcPr>
  </w:style>
  <w:style w:type="paragraph" w:customStyle="1" w:styleId="afff6">
    <w:name w:val="Ч_текст"/>
    <w:basedOn w:val="a5"/>
    <w:link w:val="afff7"/>
    <w:autoRedefine/>
    <w:rsid w:val="004E741E"/>
    <w:pPr>
      <w:widowControl w:val="0"/>
      <w:autoSpaceDE w:val="0"/>
      <w:autoSpaceDN w:val="0"/>
      <w:adjustRightInd w:val="0"/>
      <w:spacing w:line="360" w:lineRule="auto"/>
      <w:jc w:val="center"/>
    </w:pPr>
    <w:rPr>
      <w:rFonts w:eastAsia="Times New Roman" w:cs="Times New Roman"/>
      <w:b/>
      <w:sz w:val="28"/>
      <w:szCs w:val="28"/>
    </w:rPr>
  </w:style>
  <w:style w:type="character" w:customStyle="1" w:styleId="afff7">
    <w:name w:val="Ч_текст Знак"/>
    <w:basedOn w:val="a6"/>
    <w:link w:val="afff6"/>
    <w:rsid w:val="004E741E"/>
    <w:rPr>
      <w:rFonts w:ascii="Times New Roman" w:eastAsia="Times New Roman" w:hAnsi="Times New Roman" w:cs="Times New Roman"/>
      <w:b/>
      <w:sz w:val="28"/>
      <w:szCs w:val="28"/>
    </w:rPr>
  </w:style>
  <w:style w:type="paragraph" w:customStyle="1" w:styleId="afff8">
    <w:name w:val="Обычный (ПЗ)"/>
    <w:basedOn w:val="a5"/>
    <w:link w:val="afff9"/>
    <w:rsid w:val="004E741E"/>
    <w:pPr>
      <w:ind w:firstLine="720"/>
    </w:pPr>
    <w:rPr>
      <w:rFonts w:eastAsia="Times New Roman" w:cs="Times New Roman"/>
      <w:szCs w:val="24"/>
    </w:rPr>
  </w:style>
  <w:style w:type="character" w:customStyle="1" w:styleId="afff9">
    <w:name w:val="Обычный (ПЗ) Знак"/>
    <w:basedOn w:val="a6"/>
    <w:link w:val="afff8"/>
    <w:rsid w:val="004E741E"/>
    <w:rPr>
      <w:rFonts w:ascii="Times New Roman" w:eastAsia="Times New Roman" w:hAnsi="Times New Roman" w:cs="Times New Roman"/>
      <w:sz w:val="24"/>
      <w:szCs w:val="24"/>
    </w:rPr>
  </w:style>
  <w:style w:type="paragraph" w:customStyle="1" w:styleId="afffa">
    <w:name w:val="Основной стиль записки"/>
    <w:basedOn w:val="a5"/>
    <w:qFormat/>
    <w:rsid w:val="004E741E"/>
    <w:rPr>
      <w:rFonts w:eastAsia="Times New Roman" w:cs="Times New Roman"/>
      <w:szCs w:val="24"/>
    </w:rPr>
  </w:style>
  <w:style w:type="paragraph" w:customStyle="1" w:styleId="afffb">
    <w:name w:val="Знак Знак Знак Знак Знак Знак Знак Знак Знак Знак"/>
    <w:basedOn w:val="a5"/>
    <w:rsid w:val="004E741E"/>
    <w:rPr>
      <w:rFonts w:ascii="Verdana" w:eastAsia="Times New Roman" w:hAnsi="Verdana" w:cs="Verdana"/>
      <w:sz w:val="20"/>
      <w:szCs w:val="20"/>
      <w:lang w:val="en-US" w:eastAsia="en-US"/>
    </w:rPr>
  </w:style>
  <w:style w:type="paragraph" w:customStyle="1" w:styleId="1f">
    <w:name w:val="Обычный1"/>
    <w:link w:val="Normal0"/>
    <w:rsid w:val="00C81E80"/>
    <w:pPr>
      <w:snapToGrid w:val="0"/>
      <w:spacing w:after="0" w:line="240" w:lineRule="auto"/>
    </w:pPr>
    <w:rPr>
      <w:rFonts w:ascii="Times New Roman" w:eastAsia="Times New Roman" w:hAnsi="Times New Roman" w:cs="Times New Roman"/>
      <w:szCs w:val="20"/>
    </w:rPr>
  </w:style>
  <w:style w:type="character" w:customStyle="1" w:styleId="Normal0">
    <w:name w:val="Normal Знак"/>
    <w:basedOn w:val="a6"/>
    <w:link w:val="1f"/>
    <w:rsid w:val="00C81E80"/>
    <w:rPr>
      <w:rFonts w:ascii="Times New Roman" w:eastAsia="Times New Roman" w:hAnsi="Times New Roman" w:cs="Times New Roman"/>
      <w:szCs w:val="20"/>
    </w:rPr>
  </w:style>
  <w:style w:type="paragraph" w:customStyle="1" w:styleId="Normal10-02">
    <w:name w:val="Normal + 10 пт полужирный По центру Слева:  -02 см Справ..."/>
    <w:basedOn w:val="a5"/>
    <w:link w:val="Normal10-020"/>
    <w:rsid w:val="00C81E80"/>
    <w:pPr>
      <w:ind w:left="-113" w:right="-113"/>
      <w:jc w:val="center"/>
    </w:pPr>
    <w:rPr>
      <w:rFonts w:eastAsia="Times New Roman" w:cs="Times New Roman"/>
      <w:b/>
      <w:bCs/>
      <w:sz w:val="20"/>
      <w:szCs w:val="20"/>
    </w:rPr>
  </w:style>
  <w:style w:type="character" w:customStyle="1" w:styleId="Normal10-020">
    <w:name w:val="Normal + 10 пт полужирный По центру Слева:  -02 см Справ... Знак"/>
    <w:basedOn w:val="a6"/>
    <w:link w:val="Normal10-02"/>
    <w:rsid w:val="00C81E80"/>
    <w:rPr>
      <w:rFonts w:ascii="Times New Roman" w:eastAsia="Times New Roman" w:hAnsi="Times New Roman" w:cs="Times New Roman"/>
      <w:b/>
      <w:bCs/>
      <w:sz w:val="20"/>
      <w:szCs w:val="20"/>
    </w:rPr>
  </w:style>
  <w:style w:type="paragraph" w:customStyle="1" w:styleId="CharChar">
    <w:name w:val="Char Char"/>
    <w:basedOn w:val="a5"/>
    <w:rsid w:val="00C81E80"/>
    <w:pPr>
      <w:spacing w:after="160" w:line="240" w:lineRule="exact"/>
    </w:pPr>
    <w:rPr>
      <w:rFonts w:ascii="Verdana" w:eastAsia="Times New Roman" w:hAnsi="Verdana" w:cs="Times New Roman"/>
      <w:sz w:val="20"/>
      <w:szCs w:val="20"/>
      <w:lang w:val="en-US" w:eastAsia="en-US"/>
    </w:rPr>
  </w:style>
  <w:style w:type="paragraph" w:customStyle="1" w:styleId="Default">
    <w:name w:val="Default"/>
    <w:rsid w:val="00D00E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6"/>
    <w:rsid w:val="00F53D97"/>
  </w:style>
  <w:style w:type="paragraph" w:customStyle="1" w:styleId="ConsPlusNormal">
    <w:name w:val="ConsPlusNormal"/>
    <w:link w:val="ConsPlusNormal0"/>
    <w:rsid w:val="001D3A48"/>
    <w:pPr>
      <w:widowControl w:val="0"/>
      <w:autoSpaceDE w:val="0"/>
      <w:autoSpaceDN w:val="0"/>
      <w:adjustRightInd w:val="0"/>
      <w:spacing w:after="0" w:line="240" w:lineRule="auto"/>
    </w:pPr>
    <w:rPr>
      <w:rFonts w:ascii="Arial" w:eastAsia="Times New Roman" w:hAnsi="Arial" w:cs="Arial"/>
    </w:rPr>
  </w:style>
  <w:style w:type="paragraph" w:customStyle="1" w:styleId="100">
    <w:name w:val="Табличный_слева_10"/>
    <w:basedOn w:val="a5"/>
    <w:qFormat/>
    <w:rsid w:val="00966ADD"/>
    <w:pPr>
      <w:ind w:firstLine="0"/>
      <w:jc w:val="left"/>
    </w:pPr>
    <w:rPr>
      <w:rFonts w:eastAsia="Times New Roman" w:cs="Times New Roman"/>
      <w:sz w:val="20"/>
      <w:szCs w:val="24"/>
    </w:rPr>
  </w:style>
  <w:style w:type="paragraph" w:customStyle="1" w:styleId="101">
    <w:name w:val="Табличный_по ширине_10"/>
    <w:basedOn w:val="a5"/>
    <w:qFormat/>
    <w:rsid w:val="00966ADD"/>
    <w:pPr>
      <w:ind w:firstLine="0"/>
    </w:pPr>
    <w:rPr>
      <w:rFonts w:eastAsia="Times New Roman" w:cs="Times New Roman"/>
      <w:sz w:val="20"/>
      <w:szCs w:val="24"/>
    </w:rPr>
  </w:style>
  <w:style w:type="paragraph" w:customStyle="1" w:styleId="afffc">
    <w:name w:val="Абзац"/>
    <w:basedOn w:val="a5"/>
    <w:link w:val="afffd"/>
    <w:qFormat/>
    <w:rsid w:val="00966ADD"/>
    <w:pPr>
      <w:spacing w:before="120" w:after="60"/>
      <w:ind w:firstLine="567"/>
    </w:pPr>
    <w:rPr>
      <w:rFonts w:eastAsia="Times New Roman" w:cs="Times New Roman"/>
      <w:szCs w:val="24"/>
    </w:rPr>
  </w:style>
  <w:style w:type="character" w:customStyle="1" w:styleId="afffd">
    <w:name w:val="Абзац Знак"/>
    <w:link w:val="afffc"/>
    <w:rsid w:val="00966ADD"/>
    <w:rPr>
      <w:rFonts w:ascii="Times New Roman" w:eastAsia="Times New Roman" w:hAnsi="Times New Roman" w:cs="Times New Roman"/>
      <w:sz w:val="24"/>
      <w:szCs w:val="24"/>
    </w:rPr>
  </w:style>
  <w:style w:type="paragraph" w:styleId="a3">
    <w:name w:val="List"/>
    <w:basedOn w:val="a5"/>
    <w:link w:val="afffe"/>
    <w:rsid w:val="00966ADD"/>
    <w:pPr>
      <w:numPr>
        <w:numId w:val="6"/>
      </w:numPr>
      <w:spacing w:after="60"/>
    </w:pPr>
    <w:rPr>
      <w:rFonts w:eastAsia="Times New Roman" w:cs="Times New Roman"/>
      <w:snapToGrid w:val="0"/>
      <w:szCs w:val="24"/>
    </w:rPr>
  </w:style>
  <w:style w:type="character" w:customStyle="1" w:styleId="afffe">
    <w:name w:val="Список Знак"/>
    <w:link w:val="a3"/>
    <w:rsid w:val="00966ADD"/>
    <w:rPr>
      <w:rFonts w:ascii="Times New Roman" w:eastAsia="Times New Roman" w:hAnsi="Times New Roman" w:cs="Times New Roman"/>
      <w:snapToGrid w:val="0"/>
      <w:sz w:val="24"/>
      <w:szCs w:val="24"/>
    </w:rPr>
  </w:style>
  <w:style w:type="paragraph" w:customStyle="1" w:styleId="a">
    <w:name w:val="Список нумерованный"/>
    <w:basedOn w:val="a5"/>
    <w:rsid w:val="00966ADD"/>
    <w:pPr>
      <w:numPr>
        <w:numId w:val="7"/>
      </w:numPr>
      <w:spacing w:before="120"/>
    </w:pPr>
    <w:rPr>
      <w:rFonts w:eastAsia="Times New Roman" w:cs="Times New Roman"/>
      <w:szCs w:val="24"/>
    </w:rPr>
  </w:style>
  <w:style w:type="paragraph" w:customStyle="1" w:styleId="affff">
    <w:name w:val="Табличный"/>
    <w:basedOn w:val="a5"/>
    <w:rsid w:val="00966ADD"/>
    <w:pPr>
      <w:keepNext/>
      <w:widowControl w:val="0"/>
      <w:spacing w:before="60" w:after="60"/>
      <w:ind w:firstLine="0"/>
      <w:jc w:val="center"/>
    </w:pPr>
    <w:rPr>
      <w:rFonts w:eastAsia="Times New Roman" w:cs="Times New Roman"/>
      <w:b/>
      <w:sz w:val="22"/>
      <w:szCs w:val="20"/>
    </w:rPr>
  </w:style>
  <w:style w:type="paragraph" w:customStyle="1" w:styleId="affff0">
    <w:name w:val="Содержание"/>
    <w:basedOn w:val="a5"/>
    <w:rsid w:val="00966ADD"/>
    <w:pPr>
      <w:widowControl w:val="0"/>
      <w:spacing w:before="240" w:after="240"/>
      <w:ind w:firstLine="0"/>
      <w:jc w:val="center"/>
    </w:pPr>
    <w:rPr>
      <w:rFonts w:eastAsia="Times New Roman" w:cs="Times New Roman"/>
      <w:b/>
      <w:caps/>
      <w:szCs w:val="20"/>
    </w:rPr>
  </w:style>
  <w:style w:type="paragraph" w:customStyle="1" w:styleId="affff1">
    <w:name w:val="Название таблицы"/>
    <w:basedOn w:val="afb"/>
    <w:rsid w:val="00966ADD"/>
    <w:pPr>
      <w:keepNext/>
      <w:spacing w:after="0"/>
      <w:ind w:left="0" w:firstLine="0"/>
      <w:jc w:val="left"/>
    </w:pPr>
    <w:rPr>
      <w:rFonts w:ascii="Times New Roman" w:eastAsia="Times New Roman" w:hAnsi="Times New Roman"/>
      <w:sz w:val="22"/>
      <w:szCs w:val="22"/>
      <w:lang w:eastAsia="ru-RU"/>
    </w:rPr>
  </w:style>
  <w:style w:type="paragraph" w:customStyle="1" w:styleId="affff2">
    <w:name w:val="Табличный_заголовки"/>
    <w:basedOn w:val="a5"/>
    <w:rsid w:val="00966ADD"/>
    <w:pPr>
      <w:keepNext/>
      <w:keepLines/>
      <w:ind w:firstLine="0"/>
      <w:jc w:val="center"/>
    </w:pPr>
    <w:rPr>
      <w:rFonts w:eastAsia="Times New Roman" w:cs="Times New Roman"/>
      <w:b/>
      <w:sz w:val="22"/>
    </w:rPr>
  </w:style>
  <w:style w:type="paragraph" w:customStyle="1" w:styleId="affff3">
    <w:name w:val="Табличный_центр"/>
    <w:basedOn w:val="a5"/>
    <w:rsid w:val="00966ADD"/>
    <w:pPr>
      <w:ind w:firstLine="0"/>
      <w:jc w:val="center"/>
    </w:pPr>
    <w:rPr>
      <w:rFonts w:eastAsia="Times New Roman" w:cs="Times New Roman"/>
      <w:sz w:val="22"/>
    </w:rPr>
  </w:style>
  <w:style w:type="paragraph" w:customStyle="1" w:styleId="1">
    <w:name w:val="Список 1)"/>
    <w:basedOn w:val="a5"/>
    <w:rsid w:val="00966ADD"/>
    <w:pPr>
      <w:numPr>
        <w:numId w:val="4"/>
      </w:numPr>
      <w:spacing w:after="60"/>
    </w:pPr>
    <w:rPr>
      <w:rFonts w:eastAsia="Times New Roman" w:cs="Times New Roman"/>
      <w:szCs w:val="24"/>
    </w:rPr>
  </w:style>
  <w:style w:type="paragraph" w:customStyle="1" w:styleId="a1">
    <w:name w:val="Табличный_нумерованный"/>
    <w:basedOn w:val="a5"/>
    <w:link w:val="affff4"/>
    <w:rsid w:val="00966ADD"/>
    <w:pPr>
      <w:numPr>
        <w:numId w:val="3"/>
      </w:numPr>
      <w:jc w:val="left"/>
    </w:pPr>
    <w:rPr>
      <w:rFonts w:eastAsia="Times New Roman" w:cs="Times New Roman"/>
      <w:sz w:val="20"/>
      <w:szCs w:val="20"/>
    </w:rPr>
  </w:style>
  <w:style w:type="character" w:customStyle="1" w:styleId="affff4">
    <w:name w:val="Табличный_нумерованный Знак"/>
    <w:link w:val="a1"/>
    <w:rsid w:val="00966ADD"/>
    <w:rPr>
      <w:rFonts w:ascii="Times New Roman" w:eastAsia="Times New Roman" w:hAnsi="Times New Roman" w:cs="Times New Roman"/>
      <w:sz w:val="20"/>
      <w:szCs w:val="20"/>
    </w:rPr>
  </w:style>
  <w:style w:type="paragraph" w:styleId="affff5">
    <w:name w:val="toa heading"/>
    <w:basedOn w:val="a5"/>
    <w:next w:val="a5"/>
    <w:semiHidden/>
    <w:rsid w:val="00966ADD"/>
    <w:pPr>
      <w:spacing w:before="40" w:after="20"/>
      <w:ind w:firstLine="0"/>
      <w:jc w:val="center"/>
    </w:pPr>
    <w:rPr>
      <w:rFonts w:eastAsia="Times New Roman" w:cs="Times New Roman"/>
      <w:b/>
      <w:sz w:val="22"/>
      <w:szCs w:val="20"/>
    </w:rPr>
  </w:style>
  <w:style w:type="paragraph" w:styleId="affff6">
    <w:name w:val="annotation text"/>
    <w:basedOn w:val="a5"/>
    <w:link w:val="affff7"/>
    <w:semiHidden/>
    <w:rsid w:val="00966ADD"/>
    <w:pPr>
      <w:ind w:firstLine="0"/>
      <w:jc w:val="left"/>
    </w:pPr>
    <w:rPr>
      <w:rFonts w:eastAsia="Times New Roman" w:cs="Times New Roman"/>
      <w:sz w:val="20"/>
      <w:szCs w:val="20"/>
    </w:rPr>
  </w:style>
  <w:style w:type="character" w:customStyle="1" w:styleId="affff7">
    <w:name w:val="Текст примечания Знак"/>
    <w:basedOn w:val="a6"/>
    <w:link w:val="affff6"/>
    <w:semiHidden/>
    <w:rsid w:val="00966ADD"/>
    <w:rPr>
      <w:rFonts w:ascii="Times New Roman" w:eastAsia="Times New Roman" w:hAnsi="Times New Roman" w:cs="Times New Roman"/>
      <w:sz w:val="20"/>
      <w:szCs w:val="20"/>
    </w:rPr>
  </w:style>
  <w:style w:type="paragraph" w:styleId="affff8">
    <w:name w:val="annotation subject"/>
    <w:basedOn w:val="affff6"/>
    <w:next w:val="affff6"/>
    <w:link w:val="affff9"/>
    <w:semiHidden/>
    <w:rsid w:val="00966ADD"/>
    <w:pPr>
      <w:ind w:firstLine="284"/>
      <w:jc w:val="both"/>
    </w:pPr>
    <w:rPr>
      <w:b/>
      <w:bCs/>
    </w:rPr>
  </w:style>
  <w:style w:type="character" w:customStyle="1" w:styleId="affff9">
    <w:name w:val="Тема примечания Знак"/>
    <w:basedOn w:val="affff7"/>
    <w:link w:val="affff8"/>
    <w:semiHidden/>
    <w:rsid w:val="00966ADD"/>
    <w:rPr>
      <w:rFonts w:ascii="Times New Roman" w:eastAsia="Times New Roman" w:hAnsi="Times New Roman" w:cs="Times New Roman"/>
      <w:b/>
      <w:bCs/>
      <w:sz w:val="20"/>
      <w:szCs w:val="20"/>
    </w:rPr>
  </w:style>
  <w:style w:type="paragraph" w:customStyle="1" w:styleId="a4">
    <w:name w:val="Требования"/>
    <w:basedOn w:val="a5"/>
    <w:rsid w:val="00966ADD"/>
    <w:pPr>
      <w:numPr>
        <w:ilvl w:val="1"/>
        <w:numId w:val="5"/>
      </w:numPr>
      <w:spacing w:before="120" w:after="60"/>
      <w:ind w:left="0" w:firstLine="567"/>
      <w:outlineLvl w:val="1"/>
    </w:pPr>
    <w:rPr>
      <w:rFonts w:eastAsia="Times New Roman" w:cs="Times New Roman"/>
      <w:bCs/>
      <w:i/>
      <w:iCs/>
      <w:szCs w:val="24"/>
    </w:rPr>
  </w:style>
  <w:style w:type="paragraph" w:customStyle="1" w:styleId="a0">
    <w:name w:val="Список а)"/>
    <w:basedOn w:val="a3"/>
    <w:rsid w:val="00966ADD"/>
    <w:pPr>
      <w:numPr>
        <w:numId w:val="2"/>
      </w:numPr>
      <w:ind w:left="720" w:hanging="360"/>
    </w:pPr>
  </w:style>
  <w:style w:type="character" w:styleId="affffa">
    <w:name w:val="annotation reference"/>
    <w:semiHidden/>
    <w:rsid w:val="00966ADD"/>
    <w:rPr>
      <w:sz w:val="16"/>
      <w:szCs w:val="16"/>
    </w:rPr>
  </w:style>
  <w:style w:type="paragraph" w:customStyle="1" w:styleId="affffb">
    <w:name w:val="Табличный_слева"/>
    <w:basedOn w:val="a5"/>
    <w:rsid w:val="00966ADD"/>
    <w:pPr>
      <w:ind w:firstLine="0"/>
      <w:jc w:val="left"/>
    </w:pPr>
    <w:rPr>
      <w:rFonts w:eastAsia="Times New Roman" w:cs="Times New Roman"/>
      <w:sz w:val="22"/>
    </w:rPr>
  </w:style>
  <w:style w:type="paragraph" w:customStyle="1" w:styleId="1f0">
    <w:name w:val="Обычный 1"/>
    <w:basedOn w:val="a5"/>
    <w:next w:val="a5"/>
    <w:semiHidden/>
    <w:rsid w:val="00966ADD"/>
    <w:pPr>
      <w:tabs>
        <w:tab w:val="num" w:pos="360"/>
      </w:tabs>
      <w:spacing w:before="120"/>
      <w:ind w:left="360" w:hanging="360"/>
    </w:pPr>
    <w:rPr>
      <w:rFonts w:eastAsia="Times New Roman" w:cs="Times New Roman"/>
      <w:szCs w:val="20"/>
    </w:rPr>
  </w:style>
  <w:style w:type="paragraph" w:customStyle="1" w:styleId="affffc">
    <w:name w:val="Обычный влево"/>
    <w:basedOn w:val="1f0"/>
    <w:rsid w:val="00966ADD"/>
    <w:pPr>
      <w:tabs>
        <w:tab w:val="clear" w:pos="360"/>
      </w:tabs>
      <w:spacing w:before="0"/>
      <w:ind w:left="0" w:firstLine="0"/>
      <w:jc w:val="left"/>
    </w:pPr>
  </w:style>
  <w:style w:type="paragraph" w:customStyle="1" w:styleId="affffd">
    <w:name w:val="Табличный_по ширине"/>
    <w:basedOn w:val="affffb"/>
    <w:rsid w:val="00966ADD"/>
    <w:pPr>
      <w:jc w:val="both"/>
    </w:pPr>
  </w:style>
  <w:style w:type="paragraph" w:customStyle="1" w:styleId="102">
    <w:name w:val="Табличный_центр_10"/>
    <w:basedOn w:val="a5"/>
    <w:qFormat/>
    <w:rsid w:val="00966ADD"/>
    <w:pPr>
      <w:ind w:firstLine="0"/>
      <w:jc w:val="center"/>
    </w:pPr>
    <w:rPr>
      <w:rFonts w:eastAsia="Times New Roman" w:cs="Times New Roman"/>
      <w:sz w:val="20"/>
      <w:szCs w:val="24"/>
    </w:rPr>
  </w:style>
  <w:style w:type="paragraph" w:customStyle="1" w:styleId="10">
    <w:name w:val="Табличный_нумерованный_10"/>
    <w:basedOn w:val="a5"/>
    <w:qFormat/>
    <w:rsid w:val="00966ADD"/>
    <w:pPr>
      <w:numPr>
        <w:numId w:val="8"/>
      </w:numPr>
      <w:jc w:val="left"/>
    </w:pPr>
    <w:rPr>
      <w:rFonts w:eastAsia="Times New Roman" w:cs="Times New Roman"/>
      <w:sz w:val="20"/>
      <w:szCs w:val="24"/>
    </w:rPr>
  </w:style>
  <w:style w:type="paragraph" w:customStyle="1" w:styleId="103">
    <w:name w:val="Табличный_заголовки_10"/>
    <w:basedOn w:val="afffc"/>
    <w:qFormat/>
    <w:rsid w:val="00966ADD"/>
    <w:pPr>
      <w:jc w:val="center"/>
    </w:pPr>
    <w:rPr>
      <w:b/>
      <w:sz w:val="20"/>
    </w:rPr>
  </w:style>
  <w:style w:type="paragraph" w:customStyle="1" w:styleId="1f1">
    <w:name w:val="1"/>
    <w:basedOn w:val="a5"/>
    <w:next w:val="a5"/>
    <w:uiPriority w:val="10"/>
    <w:qFormat/>
    <w:rsid w:val="00966ADD"/>
    <w:pPr>
      <w:pBdr>
        <w:top w:val="single" w:sz="8" w:space="10" w:color="A7BFDE"/>
        <w:bottom w:val="single" w:sz="24" w:space="15" w:color="9BBB59"/>
      </w:pBdr>
      <w:spacing w:line="360" w:lineRule="auto"/>
      <w:ind w:firstLine="680"/>
      <w:jc w:val="center"/>
    </w:pPr>
    <w:rPr>
      <w:rFonts w:ascii="Cambria" w:eastAsia="Times New Roman" w:hAnsi="Cambria" w:cs="Times New Roman"/>
      <w:i/>
      <w:iCs/>
      <w:color w:val="243F60"/>
      <w:sz w:val="60"/>
      <w:szCs w:val="60"/>
    </w:rPr>
  </w:style>
  <w:style w:type="character" w:customStyle="1" w:styleId="affffe">
    <w:name w:val="Заголовок Знак"/>
    <w:uiPriority w:val="10"/>
    <w:rsid w:val="00966ADD"/>
    <w:rPr>
      <w:rFonts w:ascii="Cambria" w:eastAsia="Times New Roman" w:hAnsi="Cambria" w:cs="Times New Roman"/>
      <w:i/>
      <w:iCs/>
      <w:color w:val="243F60"/>
      <w:sz w:val="60"/>
      <w:szCs w:val="60"/>
    </w:rPr>
  </w:style>
  <w:style w:type="paragraph" w:styleId="afffff">
    <w:name w:val="Intense Quote"/>
    <w:basedOn w:val="a5"/>
    <w:next w:val="a5"/>
    <w:link w:val="afffff0"/>
    <w:uiPriority w:val="30"/>
    <w:qFormat/>
    <w:rsid w:val="00966AD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Times New Roman" w:hAnsi="Cambria" w:cs="Times New Roman"/>
      <w:i/>
      <w:iCs/>
      <w:color w:val="F4F4F4"/>
      <w:szCs w:val="24"/>
    </w:rPr>
  </w:style>
  <w:style w:type="character" w:customStyle="1" w:styleId="afffff0">
    <w:name w:val="Выделенная цитата Знак"/>
    <w:basedOn w:val="a6"/>
    <w:link w:val="afffff"/>
    <w:uiPriority w:val="30"/>
    <w:rsid w:val="00966ADD"/>
    <w:rPr>
      <w:rFonts w:ascii="Cambria" w:eastAsia="Times New Roman" w:hAnsi="Cambria" w:cs="Times New Roman"/>
      <w:i/>
      <w:iCs/>
      <w:color w:val="F4F4F4"/>
      <w:sz w:val="24"/>
      <w:szCs w:val="24"/>
      <w:shd w:val="clear" w:color="auto" w:fill="4F81BD"/>
    </w:rPr>
  </w:style>
  <w:style w:type="character" w:styleId="afffff1">
    <w:name w:val="Intense Emphasis"/>
    <w:uiPriority w:val="21"/>
    <w:qFormat/>
    <w:rsid w:val="00966ADD"/>
    <w:rPr>
      <w:b/>
      <w:bCs/>
      <w:i/>
      <w:iCs/>
      <w:color w:val="4F81BD"/>
      <w:sz w:val="22"/>
      <w:szCs w:val="22"/>
    </w:rPr>
  </w:style>
  <w:style w:type="character" w:styleId="afffff2">
    <w:name w:val="Subtle Reference"/>
    <w:uiPriority w:val="31"/>
    <w:qFormat/>
    <w:rsid w:val="00966ADD"/>
    <w:rPr>
      <w:color w:val="auto"/>
      <w:u w:val="single" w:color="9BBB59"/>
    </w:rPr>
  </w:style>
  <w:style w:type="character" w:styleId="afffff3">
    <w:name w:val="Intense Reference"/>
    <w:uiPriority w:val="32"/>
    <w:qFormat/>
    <w:rsid w:val="00966ADD"/>
    <w:rPr>
      <w:b/>
      <w:bCs/>
      <w:color w:val="76923C"/>
      <w:u w:val="single" w:color="9BBB59"/>
    </w:rPr>
  </w:style>
  <w:style w:type="paragraph" w:styleId="afffff4">
    <w:name w:val="List Bullet"/>
    <w:basedOn w:val="a5"/>
    <w:unhideWhenUsed/>
    <w:rsid w:val="00966ADD"/>
    <w:pPr>
      <w:spacing w:line="360" w:lineRule="auto"/>
      <w:ind w:left="1571" w:hanging="360"/>
      <w:contextualSpacing/>
    </w:pPr>
    <w:rPr>
      <w:rFonts w:eastAsia="Times New Roman" w:cs="Times New Roman"/>
      <w:szCs w:val="24"/>
    </w:rPr>
  </w:style>
  <w:style w:type="character" w:styleId="afffff5">
    <w:name w:val="FollowedHyperlink"/>
    <w:uiPriority w:val="99"/>
    <w:unhideWhenUsed/>
    <w:rsid w:val="00966ADD"/>
    <w:rPr>
      <w:color w:val="800080"/>
      <w:u w:val="single"/>
    </w:rPr>
  </w:style>
  <w:style w:type="numbering" w:styleId="111111">
    <w:name w:val="Outline List 2"/>
    <w:basedOn w:val="a8"/>
    <w:rsid w:val="00966ADD"/>
    <w:pPr>
      <w:numPr>
        <w:numId w:val="9"/>
      </w:numPr>
    </w:pPr>
  </w:style>
  <w:style w:type="numbering" w:styleId="1ai">
    <w:name w:val="Outline List 1"/>
    <w:basedOn w:val="a8"/>
    <w:rsid w:val="00966ADD"/>
    <w:pPr>
      <w:numPr>
        <w:numId w:val="10"/>
      </w:numPr>
    </w:pPr>
  </w:style>
  <w:style w:type="paragraph" w:styleId="35">
    <w:name w:val="Body Text 3"/>
    <w:basedOn w:val="a5"/>
    <w:link w:val="36"/>
    <w:rsid w:val="00966ADD"/>
    <w:pPr>
      <w:spacing w:after="120" w:line="360" w:lineRule="auto"/>
      <w:ind w:firstLine="680"/>
    </w:pPr>
    <w:rPr>
      <w:rFonts w:eastAsia="Times New Roman" w:cs="Times New Roman"/>
      <w:sz w:val="16"/>
      <w:szCs w:val="16"/>
    </w:rPr>
  </w:style>
  <w:style w:type="character" w:customStyle="1" w:styleId="36">
    <w:name w:val="Основной текст 3 Знак"/>
    <w:basedOn w:val="a6"/>
    <w:link w:val="35"/>
    <w:rsid w:val="00966ADD"/>
    <w:rPr>
      <w:rFonts w:ascii="Times New Roman" w:eastAsia="Times New Roman" w:hAnsi="Times New Roman" w:cs="Times New Roman"/>
      <w:sz w:val="16"/>
      <w:szCs w:val="16"/>
    </w:rPr>
  </w:style>
  <w:style w:type="paragraph" w:styleId="afffff6">
    <w:name w:val="Block Text"/>
    <w:basedOn w:val="a5"/>
    <w:rsid w:val="00966ADD"/>
    <w:pPr>
      <w:spacing w:line="360" w:lineRule="auto"/>
      <w:ind w:left="526" w:right="43"/>
    </w:pPr>
    <w:rPr>
      <w:rFonts w:eastAsia="Times New Roman" w:cs="Times New Roman"/>
      <w:sz w:val="28"/>
      <w:szCs w:val="28"/>
    </w:rPr>
  </w:style>
  <w:style w:type="character" w:styleId="afffff7">
    <w:name w:val="line number"/>
    <w:rsid w:val="00966ADD"/>
    <w:rPr>
      <w:sz w:val="18"/>
      <w:szCs w:val="18"/>
    </w:rPr>
  </w:style>
  <w:style w:type="paragraph" w:styleId="2d">
    <w:name w:val="List 2"/>
    <w:basedOn w:val="a3"/>
    <w:rsid w:val="00966ADD"/>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3"/>
    <w:rsid w:val="00966ADD"/>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966ADD"/>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966ADD"/>
    <w:pPr>
      <w:numPr>
        <w:numId w:val="0"/>
      </w:numPr>
      <w:spacing w:after="240" w:line="240" w:lineRule="atLeast"/>
      <w:ind w:left="2880" w:hanging="360"/>
    </w:pPr>
    <w:rPr>
      <w:rFonts w:ascii="Arial" w:hAnsi="Arial" w:cs="Arial"/>
      <w:snapToGrid/>
      <w:spacing w:val="-5"/>
      <w:sz w:val="20"/>
      <w:szCs w:val="20"/>
      <w:lang w:eastAsia="en-US"/>
    </w:rPr>
  </w:style>
  <w:style w:type="paragraph" w:styleId="38">
    <w:name w:val="List Bullet 3"/>
    <w:basedOn w:val="afffff4"/>
    <w:autoRedefine/>
    <w:rsid w:val="00966ADD"/>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4"/>
    <w:autoRedefine/>
    <w:rsid w:val="00966ADD"/>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4"/>
    <w:autoRedefine/>
    <w:rsid w:val="00966ADD"/>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8">
    <w:name w:val="List Continue"/>
    <w:basedOn w:val="a3"/>
    <w:rsid w:val="00966ADD"/>
    <w:pPr>
      <w:numPr>
        <w:numId w:val="0"/>
      </w:numPr>
      <w:spacing w:after="240" w:line="240" w:lineRule="atLeast"/>
      <w:ind w:left="1440"/>
    </w:pPr>
    <w:rPr>
      <w:rFonts w:ascii="Arial" w:hAnsi="Arial" w:cs="Arial"/>
      <w:snapToGrid/>
      <w:spacing w:val="-5"/>
      <w:sz w:val="20"/>
      <w:szCs w:val="20"/>
      <w:lang w:eastAsia="en-US"/>
    </w:rPr>
  </w:style>
  <w:style w:type="paragraph" w:styleId="2e">
    <w:name w:val="List Continue 2"/>
    <w:basedOn w:val="afffff8"/>
    <w:rsid w:val="00966ADD"/>
    <w:pPr>
      <w:ind w:left="2160"/>
    </w:pPr>
  </w:style>
  <w:style w:type="paragraph" w:styleId="39">
    <w:name w:val="List Continue 3"/>
    <w:basedOn w:val="afffff8"/>
    <w:rsid w:val="00966ADD"/>
    <w:pPr>
      <w:ind w:left="2520"/>
    </w:pPr>
  </w:style>
  <w:style w:type="paragraph" w:styleId="44">
    <w:name w:val="List Continue 4"/>
    <w:basedOn w:val="afffff8"/>
    <w:rsid w:val="00966ADD"/>
    <w:pPr>
      <w:ind w:left="2880"/>
    </w:pPr>
  </w:style>
  <w:style w:type="paragraph" w:styleId="54">
    <w:name w:val="List Continue 5"/>
    <w:basedOn w:val="afffff8"/>
    <w:rsid w:val="00966ADD"/>
    <w:pPr>
      <w:ind w:left="3240"/>
    </w:pPr>
  </w:style>
  <w:style w:type="paragraph" w:styleId="afffff9">
    <w:name w:val="List Number"/>
    <w:basedOn w:val="a5"/>
    <w:rsid w:val="00966ADD"/>
    <w:pPr>
      <w:spacing w:before="100" w:beforeAutospacing="1" w:after="100" w:afterAutospacing="1" w:line="360" w:lineRule="auto"/>
    </w:pPr>
    <w:rPr>
      <w:rFonts w:eastAsia="Times New Roman" w:cs="Times New Roman"/>
      <w:sz w:val="28"/>
      <w:szCs w:val="28"/>
    </w:rPr>
  </w:style>
  <w:style w:type="paragraph" w:styleId="2f">
    <w:name w:val="List Number 2"/>
    <w:basedOn w:val="afffff9"/>
    <w:rsid w:val="00966A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9"/>
    <w:rsid w:val="00966ADD"/>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9"/>
    <w:rsid w:val="00966A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9"/>
    <w:rsid w:val="00966A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a">
    <w:name w:val="Message Header"/>
    <w:basedOn w:val="afff0"/>
    <w:link w:val="afffffb"/>
    <w:rsid w:val="00966ADD"/>
    <w:pPr>
      <w:keepLines/>
      <w:tabs>
        <w:tab w:val="left" w:pos="3600"/>
        <w:tab w:val="left" w:pos="4680"/>
      </w:tabs>
      <w:spacing w:line="280" w:lineRule="exact"/>
      <w:ind w:left="1080" w:right="2160" w:hanging="1080"/>
    </w:pPr>
    <w:rPr>
      <w:rFonts w:ascii="Arial" w:hAnsi="Arial" w:cs="Times New Roman"/>
      <w:sz w:val="20"/>
      <w:szCs w:val="20"/>
    </w:rPr>
  </w:style>
  <w:style w:type="character" w:customStyle="1" w:styleId="afffffb">
    <w:name w:val="Шапка Знак"/>
    <w:basedOn w:val="a6"/>
    <w:link w:val="afffffa"/>
    <w:rsid w:val="00966ADD"/>
    <w:rPr>
      <w:rFonts w:ascii="Arial" w:eastAsia="Times New Roman" w:hAnsi="Arial" w:cs="Times New Roman"/>
      <w:sz w:val="20"/>
      <w:szCs w:val="20"/>
    </w:rPr>
  </w:style>
  <w:style w:type="paragraph" w:styleId="afffffc">
    <w:name w:val="Normal Indent"/>
    <w:basedOn w:val="a5"/>
    <w:rsid w:val="00966ADD"/>
    <w:pPr>
      <w:spacing w:line="360" w:lineRule="auto"/>
      <w:ind w:left="1440"/>
    </w:pPr>
    <w:rPr>
      <w:rFonts w:ascii="Arial" w:eastAsia="Times New Roman" w:hAnsi="Arial" w:cs="Arial"/>
      <w:spacing w:val="-5"/>
      <w:sz w:val="20"/>
      <w:szCs w:val="20"/>
      <w:lang w:eastAsia="en-US"/>
    </w:rPr>
  </w:style>
  <w:style w:type="paragraph" w:styleId="HTML2">
    <w:name w:val="HTML Address"/>
    <w:basedOn w:val="a5"/>
    <w:link w:val="HTML3"/>
    <w:rsid w:val="00966ADD"/>
    <w:pPr>
      <w:spacing w:line="360" w:lineRule="auto"/>
      <w:ind w:left="1080"/>
    </w:pPr>
    <w:rPr>
      <w:rFonts w:ascii="Arial" w:eastAsia="Times New Roman" w:hAnsi="Arial" w:cs="Times New Roman"/>
      <w:i/>
      <w:iCs/>
      <w:spacing w:val="-5"/>
      <w:sz w:val="20"/>
      <w:szCs w:val="20"/>
    </w:rPr>
  </w:style>
  <w:style w:type="character" w:customStyle="1" w:styleId="HTML3">
    <w:name w:val="Адрес HTML Знак"/>
    <w:basedOn w:val="a6"/>
    <w:link w:val="HTML2"/>
    <w:rsid w:val="00966ADD"/>
    <w:rPr>
      <w:rFonts w:ascii="Arial" w:eastAsia="Times New Roman" w:hAnsi="Arial" w:cs="Times New Roman"/>
      <w:i/>
      <w:iCs/>
      <w:spacing w:val="-5"/>
      <w:sz w:val="20"/>
      <w:szCs w:val="20"/>
    </w:rPr>
  </w:style>
  <w:style w:type="paragraph" w:styleId="afffffd">
    <w:name w:val="envelope address"/>
    <w:basedOn w:val="a5"/>
    <w:rsid w:val="00966ADD"/>
    <w:pPr>
      <w:framePr w:w="7920" w:h="1980" w:hRule="exact" w:hSpace="180" w:wrap="auto" w:hAnchor="page" w:xAlign="center" w:yAlign="bottom"/>
      <w:spacing w:line="360" w:lineRule="auto"/>
      <w:ind w:left="2880"/>
    </w:pPr>
    <w:rPr>
      <w:rFonts w:ascii="Arial" w:eastAsia="Times New Roman" w:hAnsi="Arial" w:cs="Arial"/>
      <w:spacing w:val="-5"/>
      <w:sz w:val="28"/>
      <w:szCs w:val="28"/>
      <w:lang w:eastAsia="en-US"/>
    </w:rPr>
  </w:style>
  <w:style w:type="character" w:styleId="HTML4">
    <w:name w:val="HTML Acronym"/>
    <w:rsid w:val="00966ADD"/>
    <w:rPr>
      <w:lang w:val="ru-RU"/>
    </w:rPr>
  </w:style>
  <w:style w:type="paragraph" w:styleId="afffffe">
    <w:name w:val="Date"/>
    <w:basedOn w:val="a5"/>
    <w:next w:val="a5"/>
    <w:link w:val="affffff"/>
    <w:rsid w:val="00966ADD"/>
    <w:pPr>
      <w:spacing w:line="360" w:lineRule="auto"/>
      <w:ind w:left="1080"/>
    </w:pPr>
    <w:rPr>
      <w:rFonts w:ascii="Arial" w:eastAsia="Times New Roman" w:hAnsi="Arial" w:cs="Times New Roman"/>
      <w:spacing w:val="-5"/>
      <w:sz w:val="20"/>
      <w:szCs w:val="20"/>
    </w:rPr>
  </w:style>
  <w:style w:type="character" w:customStyle="1" w:styleId="affffff">
    <w:name w:val="Дата Знак"/>
    <w:basedOn w:val="a6"/>
    <w:link w:val="afffffe"/>
    <w:rsid w:val="00966ADD"/>
    <w:rPr>
      <w:rFonts w:ascii="Arial" w:eastAsia="Times New Roman" w:hAnsi="Arial" w:cs="Times New Roman"/>
      <w:spacing w:val="-5"/>
      <w:sz w:val="20"/>
      <w:szCs w:val="20"/>
    </w:rPr>
  </w:style>
  <w:style w:type="paragraph" w:styleId="affffff0">
    <w:name w:val="Note Heading"/>
    <w:basedOn w:val="a5"/>
    <w:next w:val="a5"/>
    <w:link w:val="affffff1"/>
    <w:rsid w:val="00966ADD"/>
    <w:pPr>
      <w:spacing w:line="360" w:lineRule="auto"/>
      <w:ind w:left="1080"/>
    </w:pPr>
    <w:rPr>
      <w:rFonts w:ascii="Arial" w:eastAsia="Times New Roman" w:hAnsi="Arial" w:cs="Times New Roman"/>
      <w:spacing w:val="-5"/>
      <w:sz w:val="20"/>
      <w:szCs w:val="20"/>
    </w:rPr>
  </w:style>
  <w:style w:type="character" w:customStyle="1" w:styleId="affffff1">
    <w:name w:val="Заголовок записки Знак"/>
    <w:basedOn w:val="a6"/>
    <w:link w:val="affffff0"/>
    <w:rsid w:val="00966ADD"/>
    <w:rPr>
      <w:rFonts w:ascii="Arial" w:eastAsia="Times New Roman" w:hAnsi="Arial" w:cs="Times New Roman"/>
      <w:spacing w:val="-5"/>
      <w:sz w:val="20"/>
      <w:szCs w:val="20"/>
    </w:rPr>
  </w:style>
  <w:style w:type="character" w:styleId="HTML5">
    <w:name w:val="HTML Keyboard"/>
    <w:rsid w:val="00966ADD"/>
    <w:rPr>
      <w:rFonts w:ascii="Courier New" w:hAnsi="Courier New" w:cs="Courier New"/>
      <w:sz w:val="20"/>
      <w:szCs w:val="20"/>
      <w:lang w:val="ru-RU"/>
    </w:rPr>
  </w:style>
  <w:style w:type="character" w:styleId="HTML6">
    <w:name w:val="HTML Code"/>
    <w:rsid w:val="00966ADD"/>
    <w:rPr>
      <w:rFonts w:ascii="Courier New" w:hAnsi="Courier New" w:cs="Courier New"/>
      <w:sz w:val="20"/>
      <w:szCs w:val="20"/>
      <w:lang w:val="ru-RU"/>
    </w:rPr>
  </w:style>
  <w:style w:type="paragraph" w:styleId="2f0">
    <w:name w:val="Body Text First Indent 2"/>
    <w:basedOn w:val="affe"/>
    <w:link w:val="2f1"/>
    <w:rsid w:val="00966ADD"/>
    <w:pPr>
      <w:spacing w:line="360" w:lineRule="auto"/>
      <w:ind w:firstLine="210"/>
      <w:jc w:val="left"/>
    </w:pPr>
    <w:rPr>
      <w:rFonts w:ascii="Arial" w:hAnsi="Arial" w:cs="Times New Roman"/>
      <w:spacing w:val="-5"/>
      <w:szCs w:val="24"/>
    </w:rPr>
  </w:style>
  <w:style w:type="character" w:customStyle="1" w:styleId="2f1">
    <w:name w:val="Красная строка 2 Знак"/>
    <w:basedOn w:val="affd"/>
    <w:link w:val="2f0"/>
    <w:rsid w:val="00966ADD"/>
    <w:rPr>
      <w:rFonts w:ascii="Arial" w:eastAsia="Times New Roman" w:hAnsi="Arial" w:cs="Times New Roman"/>
      <w:spacing w:val="-5"/>
      <w:sz w:val="24"/>
      <w:szCs w:val="24"/>
      <w:lang w:val="en-US" w:eastAsia="en-US"/>
    </w:rPr>
  </w:style>
  <w:style w:type="character" w:styleId="HTML7">
    <w:name w:val="HTML Sample"/>
    <w:rsid w:val="00966ADD"/>
    <w:rPr>
      <w:rFonts w:ascii="Courier New" w:hAnsi="Courier New" w:cs="Courier New"/>
      <w:lang w:val="ru-RU"/>
    </w:rPr>
  </w:style>
  <w:style w:type="paragraph" w:styleId="2f2">
    <w:name w:val="envelope return"/>
    <w:basedOn w:val="a5"/>
    <w:rsid w:val="00966ADD"/>
    <w:pPr>
      <w:spacing w:line="360" w:lineRule="auto"/>
      <w:ind w:left="1080"/>
    </w:pPr>
    <w:rPr>
      <w:rFonts w:ascii="Arial" w:eastAsia="Times New Roman" w:hAnsi="Arial" w:cs="Arial"/>
      <w:spacing w:val="-5"/>
      <w:sz w:val="20"/>
      <w:szCs w:val="20"/>
      <w:lang w:eastAsia="en-US"/>
    </w:rPr>
  </w:style>
  <w:style w:type="character" w:styleId="HTML8">
    <w:name w:val="HTML Definition"/>
    <w:rsid w:val="00966ADD"/>
    <w:rPr>
      <w:i/>
      <w:iCs/>
      <w:lang w:val="ru-RU"/>
    </w:rPr>
  </w:style>
  <w:style w:type="character" w:styleId="HTML9">
    <w:name w:val="HTML Variable"/>
    <w:rsid w:val="00966ADD"/>
    <w:rPr>
      <w:i/>
      <w:iCs/>
      <w:lang w:val="ru-RU"/>
    </w:rPr>
  </w:style>
  <w:style w:type="character" w:styleId="HTMLa">
    <w:name w:val="HTML Typewriter"/>
    <w:rsid w:val="00966ADD"/>
    <w:rPr>
      <w:rFonts w:ascii="Courier New" w:hAnsi="Courier New" w:cs="Courier New"/>
      <w:sz w:val="20"/>
      <w:szCs w:val="20"/>
      <w:lang w:val="ru-RU"/>
    </w:rPr>
  </w:style>
  <w:style w:type="paragraph" w:styleId="affffff2">
    <w:name w:val="Signature"/>
    <w:basedOn w:val="a5"/>
    <w:link w:val="affffff3"/>
    <w:rsid w:val="00966ADD"/>
    <w:pPr>
      <w:spacing w:line="360" w:lineRule="auto"/>
      <w:ind w:left="4252"/>
    </w:pPr>
    <w:rPr>
      <w:rFonts w:ascii="Arial" w:eastAsia="Times New Roman" w:hAnsi="Arial" w:cs="Times New Roman"/>
      <w:spacing w:val="-5"/>
      <w:sz w:val="20"/>
      <w:szCs w:val="20"/>
    </w:rPr>
  </w:style>
  <w:style w:type="character" w:customStyle="1" w:styleId="affffff3">
    <w:name w:val="Подпись Знак"/>
    <w:basedOn w:val="a6"/>
    <w:link w:val="affffff2"/>
    <w:rsid w:val="00966ADD"/>
    <w:rPr>
      <w:rFonts w:ascii="Arial" w:eastAsia="Times New Roman" w:hAnsi="Arial" w:cs="Times New Roman"/>
      <w:spacing w:val="-5"/>
      <w:sz w:val="20"/>
      <w:szCs w:val="20"/>
    </w:rPr>
  </w:style>
  <w:style w:type="paragraph" w:styleId="affffff4">
    <w:name w:val="Salutation"/>
    <w:basedOn w:val="a5"/>
    <w:next w:val="a5"/>
    <w:link w:val="affffff5"/>
    <w:rsid w:val="00966ADD"/>
    <w:pPr>
      <w:spacing w:line="360" w:lineRule="auto"/>
      <w:ind w:left="1080"/>
    </w:pPr>
    <w:rPr>
      <w:rFonts w:ascii="Arial" w:eastAsia="Times New Roman" w:hAnsi="Arial" w:cs="Times New Roman"/>
      <w:spacing w:val="-5"/>
      <w:sz w:val="20"/>
      <w:szCs w:val="20"/>
    </w:rPr>
  </w:style>
  <w:style w:type="character" w:customStyle="1" w:styleId="affffff5">
    <w:name w:val="Приветствие Знак"/>
    <w:basedOn w:val="a6"/>
    <w:link w:val="affffff4"/>
    <w:rsid w:val="00966ADD"/>
    <w:rPr>
      <w:rFonts w:ascii="Arial" w:eastAsia="Times New Roman" w:hAnsi="Arial" w:cs="Times New Roman"/>
      <w:spacing w:val="-5"/>
      <w:sz w:val="20"/>
      <w:szCs w:val="20"/>
    </w:rPr>
  </w:style>
  <w:style w:type="paragraph" w:styleId="affffff6">
    <w:name w:val="Closing"/>
    <w:basedOn w:val="a5"/>
    <w:link w:val="affffff7"/>
    <w:rsid w:val="00966ADD"/>
    <w:pPr>
      <w:spacing w:line="360" w:lineRule="auto"/>
      <w:ind w:left="4252"/>
    </w:pPr>
    <w:rPr>
      <w:rFonts w:ascii="Arial" w:eastAsia="Times New Roman" w:hAnsi="Arial" w:cs="Times New Roman"/>
      <w:spacing w:val="-5"/>
      <w:sz w:val="20"/>
      <w:szCs w:val="20"/>
    </w:rPr>
  </w:style>
  <w:style w:type="character" w:customStyle="1" w:styleId="affffff7">
    <w:name w:val="Прощание Знак"/>
    <w:basedOn w:val="a6"/>
    <w:link w:val="affffff6"/>
    <w:rsid w:val="00966ADD"/>
    <w:rPr>
      <w:rFonts w:ascii="Arial" w:eastAsia="Times New Roman" w:hAnsi="Arial" w:cs="Times New Roman"/>
      <w:spacing w:val="-5"/>
      <w:sz w:val="20"/>
      <w:szCs w:val="20"/>
    </w:rPr>
  </w:style>
  <w:style w:type="character" w:styleId="HTMLb">
    <w:name w:val="HTML Cite"/>
    <w:rsid w:val="00966ADD"/>
    <w:rPr>
      <w:i/>
      <w:iCs/>
      <w:lang w:val="ru-RU"/>
    </w:rPr>
  </w:style>
  <w:style w:type="paragraph" w:styleId="affffff8">
    <w:name w:val="E-mail Signature"/>
    <w:basedOn w:val="a5"/>
    <w:link w:val="affffff9"/>
    <w:rsid w:val="00966ADD"/>
    <w:pPr>
      <w:spacing w:line="360" w:lineRule="auto"/>
      <w:ind w:left="1080"/>
    </w:pPr>
    <w:rPr>
      <w:rFonts w:ascii="Arial" w:eastAsia="Times New Roman" w:hAnsi="Arial" w:cs="Times New Roman"/>
      <w:spacing w:val="-5"/>
      <w:sz w:val="20"/>
      <w:szCs w:val="20"/>
    </w:rPr>
  </w:style>
  <w:style w:type="character" w:customStyle="1" w:styleId="affffff9">
    <w:name w:val="Электронная подпись Знак"/>
    <w:basedOn w:val="a6"/>
    <w:link w:val="affffff8"/>
    <w:rsid w:val="00966ADD"/>
    <w:rPr>
      <w:rFonts w:ascii="Arial" w:eastAsia="Times New Roman" w:hAnsi="Arial" w:cs="Times New Roman"/>
      <w:spacing w:val="-5"/>
      <w:sz w:val="20"/>
      <w:szCs w:val="20"/>
    </w:rPr>
  </w:style>
  <w:style w:type="table" w:styleId="-1">
    <w:name w:val="Table Web 1"/>
    <w:basedOn w:val="a7"/>
    <w:rsid w:val="00966ADD"/>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966ADD"/>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966ADD"/>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a">
    <w:name w:val="Table Elegant"/>
    <w:basedOn w:val="a7"/>
    <w:rsid w:val="00966ADD"/>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2">
    <w:name w:val="Table Subtle 1"/>
    <w:basedOn w:val="a7"/>
    <w:rsid w:val="00966ADD"/>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7"/>
    <w:rsid w:val="00966ADD"/>
    <w:pPr>
      <w:spacing w:after="0" w:line="24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3">
    <w:name w:val="Table Classic 1"/>
    <w:basedOn w:val="a7"/>
    <w:rsid w:val="00966AD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7"/>
    <w:rsid w:val="00966AD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966ADD"/>
    <w:pPr>
      <w:spacing w:after="0" w:line="240" w:lineRule="auto"/>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4">
    <w:name w:val="Table 3D effects 1"/>
    <w:basedOn w:val="a7"/>
    <w:rsid w:val="00966ADD"/>
    <w:pPr>
      <w:spacing w:after="0" w:line="240" w:lineRule="auto"/>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sid w:val="00966ADD"/>
    <w:pPr>
      <w:spacing w:after="0" w:line="240" w:lineRule="auto"/>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966ADD"/>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5">
    <w:name w:val="Table Simple 1"/>
    <w:basedOn w:val="a7"/>
    <w:rsid w:val="00966ADD"/>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7"/>
    <w:rsid w:val="00966ADD"/>
    <w:pPr>
      <w:spacing w:after="0" w:line="240" w:lineRule="auto"/>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6">
    <w:name w:val="Table Grid 1"/>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7"/>
    <w:rsid w:val="00966ADD"/>
    <w:pPr>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966ADD"/>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966ADD"/>
    <w:pPr>
      <w:spacing w:after="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966ADD"/>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b">
    <w:name w:val="Table Contemporary"/>
    <w:basedOn w:val="a7"/>
    <w:rsid w:val="00966ADD"/>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c">
    <w:name w:val="Table Professional"/>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d">
    <w:name w:val="Outline List 3"/>
    <w:basedOn w:val="a8"/>
    <w:rsid w:val="00966ADD"/>
  </w:style>
  <w:style w:type="table" w:styleId="1f7">
    <w:name w:val="Table Columns 1"/>
    <w:basedOn w:val="a7"/>
    <w:rsid w:val="00966ADD"/>
    <w:pPr>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7"/>
    <w:rsid w:val="00966ADD"/>
    <w:pPr>
      <w:spacing w:after="0" w:line="240" w:lineRule="auto"/>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966ADD"/>
    <w:pPr>
      <w:spacing w:after="0" w:line="240" w:lineRule="auto"/>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966ADD"/>
    <w:pPr>
      <w:spacing w:after="0" w:line="240" w:lineRule="auto"/>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966ADD"/>
    <w:pPr>
      <w:spacing w:after="0" w:line="240" w:lineRule="auto"/>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966ADD"/>
    <w:pPr>
      <w:spacing w:after="0" w:line="240" w:lineRule="auto"/>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966AD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e">
    <w:name w:val="Table Theme"/>
    <w:basedOn w:val="a7"/>
    <w:rsid w:val="00966AD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8">
    <w:name w:val="Table Colorful 1"/>
    <w:basedOn w:val="a7"/>
    <w:rsid w:val="00966ADD"/>
    <w:pPr>
      <w:spacing w:after="0" w:line="240" w:lineRule="auto"/>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7"/>
    <w:rsid w:val="00966ADD"/>
    <w:pPr>
      <w:spacing w:after="0" w:line="240" w:lineRule="auto"/>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966ADD"/>
    <w:pPr>
      <w:spacing w:after="0" w:line="240" w:lineRule="auto"/>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
    <w:name w:val="endnote reference"/>
    <w:rsid w:val="00966ADD"/>
    <w:rPr>
      <w:vertAlign w:val="superscript"/>
    </w:rPr>
  </w:style>
  <w:style w:type="table" w:styleId="2-5">
    <w:name w:val="Medium Shading 2 Accent 5"/>
    <w:basedOn w:val="a7"/>
    <w:uiPriority w:val="64"/>
    <w:rsid w:val="00966ADD"/>
    <w:pPr>
      <w:spacing w:after="0" w:line="240" w:lineRule="auto"/>
    </w:pPr>
    <w:rPr>
      <w:rFonts w:ascii="Calibri" w:eastAsia="Times New Roman"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0">
    <w:name w:val="Îáû÷íûé"/>
    <w:rsid w:val="00966ADD"/>
    <w:pPr>
      <w:spacing w:after="0" w:line="240" w:lineRule="auto"/>
    </w:pPr>
    <w:rPr>
      <w:rFonts w:ascii="Times New Roman" w:eastAsia="Times New Roman" w:hAnsi="Times New Roman" w:cs="Times New Roman"/>
      <w:sz w:val="28"/>
      <w:szCs w:val="20"/>
    </w:rPr>
  </w:style>
  <w:style w:type="paragraph" w:customStyle="1" w:styleId="S9">
    <w:name w:val="S_Титульный"/>
    <w:basedOn w:val="a5"/>
    <w:rsid w:val="00966ADD"/>
    <w:pPr>
      <w:spacing w:line="360" w:lineRule="auto"/>
      <w:ind w:left="3240" w:firstLine="0"/>
      <w:jc w:val="right"/>
    </w:pPr>
    <w:rPr>
      <w:rFonts w:eastAsia="Times New Roman" w:cs="Times New Roman"/>
      <w:b/>
      <w:sz w:val="32"/>
      <w:szCs w:val="32"/>
    </w:rPr>
  </w:style>
  <w:style w:type="paragraph" w:customStyle="1" w:styleId="afffffff1">
    <w:name w:val="ТЕКСТ ГРАД"/>
    <w:basedOn w:val="a5"/>
    <w:link w:val="afffffff2"/>
    <w:qFormat/>
    <w:rsid w:val="00966ADD"/>
    <w:pPr>
      <w:spacing w:line="360" w:lineRule="auto"/>
    </w:pPr>
    <w:rPr>
      <w:rFonts w:eastAsia="Times New Roman" w:cs="Times New Roman"/>
      <w:szCs w:val="24"/>
    </w:rPr>
  </w:style>
  <w:style w:type="character" w:customStyle="1" w:styleId="afffffff2">
    <w:name w:val="ТЕКСТ ГРАД Знак"/>
    <w:link w:val="afffffff1"/>
    <w:rsid w:val="00966ADD"/>
    <w:rPr>
      <w:rFonts w:ascii="Times New Roman" w:eastAsia="Times New Roman" w:hAnsi="Times New Roman" w:cs="Times New Roman"/>
      <w:sz w:val="24"/>
      <w:szCs w:val="24"/>
    </w:rPr>
  </w:style>
  <w:style w:type="paragraph" w:customStyle="1" w:styleId="afffffff3">
    <w:name w:val="ООО  «Институт Территориального Планирования"/>
    <w:basedOn w:val="a5"/>
    <w:link w:val="afffffff4"/>
    <w:qFormat/>
    <w:rsid w:val="00966ADD"/>
    <w:pPr>
      <w:spacing w:line="360" w:lineRule="auto"/>
      <w:ind w:left="709" w:firstLine="0"/>
      <w:jc w:val="right"/>
    </w:pPr>
    <w:rPr>
      <w:rFonts w:eastAsia="Times New Roman" w:cs="Times New Roman"/>
      <w:szCs w:val="24"/>
    </w:rPr>
  </w:style>
  <w:style w:type="character" w:customStyle="1" w:styleId="afffffff4">
    <w:name w:val="ООО  «Институт Территориального Планирования Знак"/>
    <w:link w:val="afffffff3"/>
    <w:rsid w:val="00966ADD"/>
    <w:rPr>
      <w:rFonts w:ascii="Times New Roman" w:eastAsia="Times New Roman" w:hAnsi="Times New Roman" w:cs="Times New Roman"/>
      <w:sz w:val="24"/>
      <w:szCs w:val="24"/>
    </w:rPr>
  </w:style>
  <w:style w:type="paragraph" w:customStyle="1" w:styleId="Sa">
    <w:name w:val="S_Обычный в таблице"/>
    <w:basedOn w:val="a5"/>
    <w:link w:val="Sb"/>
    <w:rsid w:val="00966ADD"/>
    <w:pPr>
      <w:spacing w:line="360" w:lineRule="auto"/>
      <w:ind w:firstLine="0"/>
      <w:jc w:val="center"/>
    </w:pPr>
    <w:rPr>
      <w:rFonts w:eastAsia="Times New Roman" w:cs="Times New Roman"/>
      <w:szCs w:val="24"/>
    </w:rPr>
  </w:style>
  <w:style w:type="character" w:customStyle="1" w:styleId="Sb">
    <w:name w:val="S_Обычный в таблице Знак"/>
    <w:link w:val="Sa"/>
    <w:rsid w:val="00966ADD"/>
    <w:rPr>
      <w:rFonts w:ascii="Times New Roman" w:eastAsia="Times New Roman" w:hAnsi="Times New Roman" w:cs="Times New Roman"/>
      <w:sz w:val="24"/>
      <w:szCs w:val="24"/>
    </w:rPr>
  </w:style>
  <w:style w:type="character" w:styleId="afffffff5">
    <w:name w:val="Placeholder Text"/>
    <w:uiPriority w:val="99"/>
    <w:semiHidden/>
    <w:rsid w:val="00966ADD"/>
    <w:rPr>
      <w:color w:val="808080"/>
    </w:rPr>
  </w:style>
  <w:style w:type="paragraph" w:styleId="afffffff6">
    <w:name w:val="Revision"/>
    <w:hidden/>
    <w:uiPriority w:val="99"/>
    <w:semiHidden/>
    <w:rsid w:val="00966ADD"/>
    <w:pPr>
      <w:spacing w:after="0" w:line="240" w:lineRule="auto"/>
    </w:pPr>
    <w:rPr>
      <w:rFonts w:ascii="Times New Roman" w:eastAsia="Times New Roman" w:hAnsi="Times New Roman" w:cs="Times New Roman"/>
      <w:sz w:val="24"/>
      <w:szCs w:val="24"/>
    </w:rPr>
  </w:style>
  <w:style w:type="paragraph" w:customStyle="1" w:styleId="Sc">
    <w:name w:val="S_Обложка_проект"/>
    <w:basedOn w:val="a5"/>
    <w:rsid w:val="00966ADD"/>
    <w:pPr>
      <w:spacing w:line="360" w:lineRule="auto"/>
      <w:ind w:left="3240" w:firstLine="0"/>
      <w:jc w:val="right"/>
    </w:pPr>
    <w:rPr>
      <w:rFonts w:eastAsia="Times New Roman" w:cs="Times New Roman"/>
      <w:caps/>
      <w:szCs w:val="24"/>
    </w:rPr>
  </w:style>
  <w:style w:type="paragraph" w:customStyle="1" w:styleId="S20">
    <w:name w:val="S_Титульный 2"/>
    <w:basedOn w:val="a5"/>
    <w:rsid w:val="00966ADD"/>
    <w:pPr>
      <w:shd w:val="clear" w:color="auto" w:fill="FFFFFF"/>
      <w:snapToGrid w:val="0"/>
      <w:ind w:firstLine="0"/>
      <w:jc w:val="center"/>
    </w:pPr>
    <w:rPr>
      <w:rFonts w:eastAsia="Calibri" w:cs="Times New Roman"/>
      <w:szCs w:val="24"/>
      <w:lang w:eastAsia="ar-SA"/>
    </w:rPr>
  </w:style>
  <w:style w:type="paragraph" w:customStyle="1" w:styleId="S2">
    <w:name w:val="S_Заголовок 2"/>
    <w:basedOn w:val="20"/>
    <w:autoRedefine/>
    <w:rsid w:val="00966ADD"/>
    <w:pPr>
      <w:keepNext w:val="0"/>
      <w:numPr>
        <w:ilvl w:val="1"/>
        <w:numId w:val="11"/>
      </w:numPr>
      <w:suppressAutoHyphens w:val="0"/>
      <w:spacing w:before="0" w:after="0" w:line="360" w:lineRule="auto"/>
      <w:jc w:val="both"/>
    </w:pPr>
    <w:rPr>
      <w:rFonts w:cs="Times New Roman"/>
      <w:b w:val="0"/>
      <w:bCs w:val="0"/>
      <w:i w:val="0"/>
      <w:iCs w:val="0"/>
      <w:szCs w:val="24"/>
    </w:rPr>
  </w:style>
  <w:style w:type="paragraph" w:customStyle="1" w:styleId="S3">
    <w:name w:val="S_Заголовок 3"/>
    <w:basedOn w:val="3"/>
    <w:rsid w:val="00966ADD"/>
    <w:pPr>
      <w:keepNext w:val="0"/>
      <w:numPr>
        <w:ilvl w:val="2"/>
        <w:numId w:val="11"/>
      </w:numPr>
      <w:suppressAutoHyphens w:val="0"/>
      <w:spacing w:before="0" w:after="0" w:line="360" w:lineRule="auto"/>
    </w:pPr>
    <w:rPr>
      <w:rFonts w:cs="Times New Roman"/>
      <w:b/>
      <w:bCs w:val="0"/>
      <w:i w:val="0"/>
      <w:szCs w:val="24"/>
      <w:u w:val="single"/>
    </w:rPr>
  </w:style>
  <w:style w:type="paragraph" w:customStyle="1" w:styleId="S4">
    <w:name w:val="S_Заголовок 4"/>
    <w:basedOn w:val="4"/>
    <w:rsid w:val="00966ADD"/>
    <w:pPr>
      <w:keepNext w:val="0"/>
      <w:numPr>
        <w:ilvl w:val="3"/>
        <w:numId w:val="11"/>
      </w:numPr>
      <w:spacing w:before="0" w:after="0"/>
      <w:jc w:val="left"/>
    </w:pPr>
    <w:rPr>
      <w:bCs w:val="0"/>
      <w:i/>
      <w:szCs w:val="24"/>
      <w:u w:val="none"/>
    </w:rPr>
  </w:style>
  <w:style w:type="paragraph" w:customStyle="1" w:styleId="S1">
    <w:name w:val="S_Заголовок 1"/>
    <w:basedOn w:val="a5"/>
    <w:qFormat/>
    <w:rsid w:val="00966ADD"/>
    <w:pPr>
      <w:numPr>
        <w:numId w:val="11"/>
      </w:numPr>
      <w:jc w:val="center"/>
    </w:pPr>
    <w:rPr>
      <w:rFonts w:eastAsia="Times New Roman" w:cs="Times New Roman"/>
      <w:b/>
      <w:caps/>
      <w:szCs w:val="24"/>
    </w:rPr>
  </w:style>
  <w:style w:type="paragraph" w:customStyle="1" w:styleId="afffffff7">
    <w:name w:val="ГРАД Основной текст"/>
    <w:basedOn w:val="a5"/>
    <w:link w:val="afffffff8"/>
    <w:autoRedefine/>
    <w:rsid w:val="00966ADD"/>
    <w:pPr>
      <w:tabs>
        <w:tab w:val="left" w:pos="540"/>
        <w:tab w:val="left" w:pos="1260"/>
        <w:tab w:val="left" w:pos="1620"/>
      </w:tabs>
    </w:pPr>
    <w:rPr>
      <w:rFonts w:eastAsia="Calibri" w:cs="Times New Roman"/>
      <w:bCs/>
      <w:spacing w:val="4"/>
      <w:w w:val="109"/>
      <w:szCs w:val="28"/>
      <w:lang w:bidi="en-US"/>
    </w:rPr>
  </w:style>
  <w:style w:type="character" w:customStyle="1" w:styleId="afffffff8">
    <w:name w:val="ГРАД Основной текст Знак Знак"/>
    <w:link w:val="afffffff7"/>
    <w:rsid w:val="00966ADD"/>
    <w:rPr>
      <w:rFonts w:ascii="Times New Roman" w:eastAsia="Calibri" w:hAnsi="Times New Roman" w:cs="Times New Roman"/>
      <w:bCs/>
      <w:spacing w:val="4"/>
      <w:w w:val="109"/>
      <w:sz w:val="24"/>
      <w:szCs w:val="28"/>
      <w:lang w:bidi="en-US"/>
    </w:rPr>
  </w:style>
  <w:style w:type="paragraph" w:customStyle="1" w:styleId="afffffff9">
    <w:name w:val="ГРАД Список маркированный"/>
    <w:basedOn w:val="afffff4"/>
    <w:autoRedefine/>
    <w:rsid w:val="00966ADD"/>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d"/>
    <w:autoRedefine/>
    <w:rsid w:val="00966ADD"/>
    <w:pPr>
      <w:numPr>
        <w:numId w:val="12"/>
      </w:numPr>
      <w:tabs>
        <w:tab w:val="left" w:pos="992"/>
      </w:tabs>
      <w:spacing w:line="360" w:lineRule="auto"/>
      <w:ind w:left="0" w:firstLine="709"/>
    </w:pPr>
    <w:rPr>
      <w:rFonts w:eastAsia="Times New Roman" w:cs="Times New Roman"/>
      <w:szCs w:val="24"/>
    </w:rPr>
  </w:style>
  <w:style w:type="paragraph" w:customStyle="1" w:styleId="ConsNormal">
    <w:name w:val="ConsNormal"/>
    <w:link w:val="ConsNormal0"/>
    <w:rsid w:val="00966ADD"/>
    <w:pPr>
      <w:snapToGrid w:val="0"/>
      <w:spacing w:after="0" w:line="240" w:lineRule="auto"/>
      <w:ind w:firstLine="720"/>
      <w:jc w:val="both"/>
    </w:pPr>
    <w:rPr>
      <w:rFonts w:ascii="Arial" w:eastAsia="Times New Roman" w:hAnsi="Arial" w:cs="Times New Roman"/>
      <w:sz w:val="20"/>
      <w:szCs w:val="20"/>
    </w:rPr>
  </w:style>
  <w:style w:type="character" w:customStyle="1" w:styleId="apple-style-span">
    <w:name w:val="apple-style-span"/>
    <w:rsid w:val="00966ADD"/>
  </w:style>
  <w:style w:type="paragraph" w:customStyle="1" w:styleId="ConsPlusTitle">
    <w:name w:val="ConsPlusTitle"/>
    <w:rsid w:val="00966ADD"/>
    <w:pPr>
      <w:widowControl w:val="0"/>
      <w:autoSpaceDE w:val="0"/>
      <w:autoSpaceDN w:val="0"/>
      <w:adjustRightInd w:val="0"/>
      <w:spacing w:after="0" w:line="240" w:lineRule="auto"/>
    </w:pPr>
    <w:rPr>
      <w:rFonts w:ascii="Calibri" w:eastAsia="Times New Roman" w:hAnsi="Calibri" w:cs="Calibri"/>
      <w:b/>
      <w:bCs/>
    </w:rPr>
  </w:style>
  <w:style w:type="character" w:customStyle="1" w:styleId="Sd">
    <w:name w:val="S_Нумерованный Знак Знак"/>
    <w:link w:val="S"/>
    <w:locked/>
    <w:rsid w:val="00966ADD"/>
    <w:rPr>
      <w:rFonts w:ascii="Times New Roman" w:eastAsia="Times New Roman" w:hAnsi="Times New Roman" w:cs="Times New Roman"/>
      <w:sz w:val="24"/>
      <w:szCs w:val="24"/>
    </w:rPr>
  </w:style>
  <w:style w:type="character" w:customStyle="1" w:styleId="FontStyle20">
    <w:name w:val="Font Style20"/>
    <w:rsid w:val="00966ADD"/>
    <w:rPr>
      <w:rFonts w:ascii="Times New Roman" w:hAnsi="Times New Roman" w:cs="Times New Roman"/>
      <w:sz w:val="22"/>
      <w:szCs w:val="22"/>
    </w:rPr>
  </w:style>
  <w:style w:type="character" w:customStyle="1" w:styleId="afffffffa">
    <w:name w:val="Символ сноски"/>
    <w:rsid w:val="00966ADD"/>
  </w:style>
  <w:style w:type="paragraph" w:customStyle="1" w:styleId="afffffffb">
    <w:name w:val="Раздел МНГП"/>
    <w:basedOn w:val="11"/>
    <w:qFormat/>
    <w:rsid w:val="00966ADD"/>
    <w:pPr>
      <w:suppressAutoHyphens w:val="0"/>
      <w:spacing w:before="480" w:after="0"/>
    </w:pPr>
    <w:rPr>
      <w:rFonts w:eastAsia="Times New Roman" w:cs="Times New Roman"/>
      <w:sz w:val="24"/>
      <w:lang w:eastAsia="en-US"/>
    </w:rPr>
  </w:style>
  <w:style w:type="paragraph" w:customStyle="1" w:styleId="afffffffc">
    <w:name w:val="раздел МНГП"/>
    <w:basedOn w:val="11"/>
    <w:qFormat/>
    <w:rsid w:val="00966ADD"/>
    <w:pPr>
      <w:suppressAutoHyphens w:val="0"/>
      <w:spacing w:before="480" w:after="0"/>
    </w:pPr>
    <w:rPr>
      <w:rFonts w:eastAsia="Times New Roman" w:cs="Times New Roman"/>
      <w:color w:val="000000"/>
      <w:sz w:val="24"/>
      <w:lang w:eastAsia="en-US"/>
    </w:rPr>
  </w:style>
  <w:style w:type="paragraph" w:customStyle="1" w:styleId="a2">
    <w:name w:val="глава МНГП"/>
    <w:basedOn w:val="20"/>
    <w:qFormat/>
    <w:rsid w:val="00966ADD"/>
    <w:pPr>
      <w:keepLines/>
      <w:numPr>
        <w:ilvl w:val="1"/>
        <w:numId w:val="13"/>
      </w:numPr>
      <w:suppressAutoHyphens w:val="0"/>
      <w:spacing w:before="200" w:after="0" w:line="276" w:lineRule="auto"/>
      <w:jc w:val="both"/>
    </w:pPr>
    <w:rPr>
      <w:rFonts w:cs="Times New Roman"/>
      <w:i w:val="0"/>
      <w:iCs w:val="0"/>
      <w:szCs w:val="24"/>
      <w:lang w:eastAsia="en-US"/>
    </w:rPr>
  </w:style>
  <w:style w:type="paragraph" w:customStyle="1" w:styleId="ConsPlusNonformat">
    <w:name w:val="ConsPlusNonformat"/>
    <w:uiPriority w:val="99"/>
    <w:rsid w:val="00966AD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xl65">
    <w:name w:val="xl65"/>
    <w:basedOn w:val="a5"/>
    <w:rsid w:val="00966ADD"/>
    <w:pPr>
      <w:spacing w:before="100" w:beforeAutospacing="1" w:after="100" w:afterAutospacing="1"/>
      <w:ind w:firstLine="0"/>
      <w:jc w:val="left"/>
    </w:pPr>
    <w:rPr>
      <w:rFonts w:eastAsia="Times New Roman" w:cs="Times New Roman"/>
      <w:szCs w:val="24"/>
    </w:rPr>
  </w:style>
  <w:style w:type="paragraph" w:customStyle="1" w:styleId="xl66">
    <w:name w:val="xl66"/>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7">
    <w:name w:val="xl67"/>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8">
    <w:name w:val="xl68"/>
    <w:basedOn w:val="a5"/>
    <w:rsid w:val="00966ADD"/>
    <w:pPr>
      <w:pBdr>
        <w:top w:val="single" w:sz="4" w:space="0" w:color="000000"/>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69">
    <w:name w:val="xl69"/>
    <w:basedOn w:val="a5"/>
    <w:rsid w:val="00966ADD"/>
    <w:pPr>
      <w:pBdr>
        <w:top w:val="single" w:sz="4" w:space="0" w:color="000000"/>
        <w:left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0">
    <w:name w:val="xl70"/>
    <w:basedOn w:val="a5"/>
    <w:rsid w:val="00966ADD"/>
    <w:pPr>
      <w:pBdr>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71">
    <w:name w:val="xl71"/>
    <w:basedOn w:val="a5"/>
    <w:rsid w:val="00966ADD"/>
    <w:pPr>
      <w:pBdr>
        <w:top w:val="single" w:sz="4" w:space="0" w:color="000000"/>
        <w:left w:val="single" w:sz="4" w:space="0" w:color="000000"/>
        <w:bottom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2">
    <w:name w:val="xl72"/>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3">
    <w:name w:val="xl73"/>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4">
    <w:name w:val="xl74"/>
    <w:basedOn w:val="a5"/>
    <w:rsid w:val="00966ADD"/>
    <w:pPr>
      <w:pBdr>
        <w:top w:val="single" w:sz="4" w:space="0" w:color="000000"/>
        <w:left w:val="single" w:sz="4" w:space="0" w:color="000000"/>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xl75">
    <w:name w:val="xl75"/>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6">
    <w:name w:val="xl76"/>
    <w:basedOn w:val="a5"/>
    <w:rsid w:val="00966ADD"/>
    <w:pPr>
      <w:spacing w:before="100" w:beforeAutospacing="1" w:after="100" w:afterAutospacing="1"/>
      <w:ind w:firstLine="0"/>
      <w:jc w:val="center"/>
    </w:pPr>
    <w:rPr>
      <w:rFonts w:eastAsia="Times New Roman" w:cs="Times New Roman"/>
      <w:szCs w:val="24"/>
    </w:rPr>
  </w:style>
  <w:style w:type="paragraph" w:customStyle="1" w:styleId="xl77">
    <w:name w:val="xl77"/>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8">
    <w:name w:val="xl78"/>
    <w:basedOn w:val="a5"/>
    <w:rsid w:val="00966ADD"/>
    <w:pPr>
      <w:pBdr>
        <w:left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9">
    <w:name w:val="xl79"/>
    <w:basedOn w:val="a5"/>
    <w:rsid w:val="00966ADD"/>
    <w:pPr>
      <w:pBdr>
        <w:top w:val="single" w:sz="4" w:space="0" w:color="000000"/>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80">
    <w:name w:val="xl80"/>
    <w:basedOn w:val="a5"/>
    <w:rsid w:val="00966AD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2fa">
    <w:name w:val="Стиль2"/>
    <w:basedOn w:val="6"/>
    <w:qFormat/>
    <w:rsid w:val="00966ADD"/>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1f9">
    <w:name w:val="Нет списка1"/>
    <w:next w:val="a8"/>
    <w:semiHidden/>
    <w:unhideWhenUsed/>
    <w:rsid w:val="00966ADD"/>
  </w:style>
  <w:style w:type="numbering" w:customStyle="1" w:styleId="2fb">
    <w:name w:val="Нет списка2"/>
    <w:next w:val="a8"/>
    <w:semiHidden/>
    <w:unhideWhenUsed/>
    <w:rsid w:val="00966ADD"/>
  </w:style>
  <w:style w:type="character" w:customStyle="1" w:styleId="ConsPlusNormal0">
    <w:name w:val="ConsPlusNormal Знак"/>
    <w:link w:val="ConsPlusNormal"/>
    <w:locked/>
    <w:rsid w:val="00966ADD"/>
    <w:rPr>
      <w:rFonts w:ascii="Arial" w:eastAsia="Times New Roman" w:hAnsi="Arial" w:cs="Arial"/>
    </w:rPr>
  </w:style>
  <w:style w:type="paragraph" w:customStyle="1" w:styleId="1466">
    <w:name w:val="1466"/>
    <w:basedOn w:val="a5"/>
    <w:rsid w:val="00966ADD"/>
    <w:pPr>
      <w:autoSpaceDE w:val="0"/>
      <w:autoSpaceDN w:val="0"/>
      <w:spacing w:before="120" w:after="120"/>
      <w:ind w:firstLine="0"/>
      <w:jc w:val="center"/>
    </w:pPr>
    <w:rPr>
      <w:rFonts w:eastAsia="Times New Roman" w:cs="Times New Roman"/>
      <w:b/>
      <w:bCs/>
      <w:sz w:val="28"/>
      <w:szCs w:val="28"/>
    </w:rPr>
  </w:style>
  <w:style w:type="paragraph" w:customStyle="1" w:styleId="ConsPlusCell">
    <w:name w:val="ConsPlusCell"/>
    <w:rsid w:val="00966ADD"/>
    <w:pPr>
      <w:widowControl w:val="0"/>
      <w:autoSpaceDE w:val="0"/>
      <w:autoSpaceDN w:val="0"/>
      <w:adjustRightInd w:val="0"/>
      <w:spacing w:after="0" w:line="240" w:lineRule="auto"/>
    </w:pPr>
    <w:rPr>
      <w:rFonts w:ascii="Calibri" w:eastAsia="Times New Roman" w:hAnsi="Calibri" w:cs="Calibri"/>
    </w:rPr>
  </w:style>
  <w:style w:type="paragraph" w:customStyle="1" w:styleId="FORMATTEXT">
    <w:name w:val=".FORMATTEXT"/>
    <w:rsid w:val="00966A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ubmenu-table">
    <w:name w:val="submenu-table"/>
    <w:rsid w:val="00966ADD"/>
  </w:style>
  <w:style w:type="character" w:customStyle="1" w:styleId="afffffffd">
    <w:name w:val="Основной текст_"/>
    <w:link w:val="2fc"/>
    <w:rsid w:val="00966ADD"/>
    <w:rPr>
      <w:shd w:val="clear" w:color="auto" w:fill="FFFFFF"/>
    </w:rPr>
  </w:style>
  <w:style w:type="paragraph" w:customStyle="1" w:styleId="2fc">
    <w:name w:val="Основной текст2"/>
    <w:basedOn w:val="a5"/>
    <w:link w:val="afffffffd"/>
    <w:rsid w:val="00966ADD"/>
    <w:pPr>
      <w:shd w:val="clear" w:color="auto" w:fill="FFFFFF"/>
      <w:spacing w:before="360" w:after="60" w:line="274" w:lineRule="exact"/>
      <w:ind w:firstLine="0"/>
    </w:pPr>
    <w:rPr>
      <w:rFonts w:asciiTheme="minorHAnsi" w:hAnsiTheme="minorHAnsi"/>
      <w:sz w:val="22"/>
    </w:rPr>
  </w:style>
  <w:style w:type="character" w:customStyle="1" w:styleId="130">
    <w:name w:val="Основной текст (13)_"/>
    <w:link w:val="131"/>
    <w:rsid w:val="00966ADD"/>
    <w:rPr>
      <w:sz w:val="17"/>
      <w:szCs w:val="17"/>
      <w:shd w:val="clear" w:color="auto" w:fill="FFFFFF"/>
    </w:rPr>
  </w:style>
  <w:style w:type="paragraph" w:customStyle="1" w:styleId="131">
    <w:name w:val="Основной текст (13)"/>
    <w:basedOn w:val="a5"/>
    <w:link w:val="130"/>
    <w:rsid w:val="00966ADD"/>
    <w:pPr>
      <w:shd w:val="clear" w:color="auto" w:fill="FFFFFF"/>
      <w:spacing w:after="120" w:line="206" w:lineRule="exact"/>
      <w:ind w:hanging="260"/>
    </w:pPr>
    <w:rPr>
      <w:rFonts w:asciiTheme="minorHAnsi" w:hAnsiTheme="minorHAnsi"/>
      <w:sz w:val="17"/>
      <w:szCs w:val="17"/>
    </w:rPr>
  </w:style>
  <w:style w:type="character" w:customStyle="1" w:styleId="150">
    <w:name w:val="Основной текст (15)_"/>
    <w:link w:val="151"/>
    <w:rsid w:val="00966ADD"/>
    <w:rPr>
      <w:sz w:val="19"/>
      <w:szCs w:val="19"/>
      <w:shd w:val="clear" w:color="auto" w:fill="FFFFFF"/>
    </w:rPr>
  </w:style>
  <w:style w:type="character" w:customStyle="1" w:styleId="afffffffe">
    <w:name w:val="Оглавление_"/>
    <w:link w:val="affffffff"/>
    <w:rsid w:val="00966ADD"/>
    <w:rPr>
      <w:sz w:val="19"/>
      <w:szCs w:val="19"/>
      <w:shd w:val="clear" w:color="auto" w:fill="FFFFFF"/>
    </w:rPr>
  </w:style>
  <w:style w:type="paragraph" w:customStyle="1" w:styleId="151">
    <w:name w:val="Основной текст (15)"/>
    <w:basedOn w:val="a5"/>
    <w:link w:val="150"/>
    <w:rsid w:val="00966ADD"/>
    <w:pPr>
      <w:shd w:val="clear" w:color="auto" w:fill="FFFFFF"/>
      <w:spacing w:line="0" w:lineRule="atLeast"/>
      <w:ind w:hanging="520"/>
      <w:jc w:val="left"/>
    </w:pPr>
    <w:rPr>
      <w:rFonts w:asciiTheme="minorHAnsi" w:hAnsiTheme="minorHAnsi"/>
      <w:sz w:val="19"/>
      <w:szCs w:val="19"/>
    </w:rPr>
  </w:style>
  <w:style w:type="paragraph" w:customStyle="1" w:styleId="affffffff">
    <w:name w:val="Оглавление"/>
    <w:basedOn w:val="a5"/>
    <w:link w:val="afffffffe"/>
    <w:rsid w:val="00966ADD"/>
    <w:pPr>
      <w:shd w:val="clear" w:color="auto" w:fill="FFFFFF"/>
      <w:spacing w:before="120" w:line="230" w:lineRule="exact"/>
      <w:ind w:firstLine="0"/>
      <w:jc w:val="left"/>
    </w:pPr>
    <w:rPr>
      <w:rFonts w:asciiTheme="minorHAnsi" w:hAnsiTheme="minorHAnsi"/>
      <w:sz w:val="19"/>
      <w:szCs w:val="19"/>
    </w:rPr>
  </w:style>
  <w:style w:type="paragraph" w:customStyle="1" w:styleId="Se">
    <w:name w:val="S_Отступ"/>
    <w:basedOn w:val="a5"/>
    <w:rsid w:val="00966ADD"/>
    <w:pPr>
      <w:spacing w:line="360" w:lineRule="auto"/>
    </w:pPr>
    <w:rPr>
      <w:rFonts w:eastAsia="Times New Roman" w:cs="Times New Roman"/>
      <w:bCs/>
      <w:szCs w:val="32"/>
      <w:lang w:eastAsia="ar-SA"/>
    </w:rPr>
  </w:style>
  <w:style w:type="paragraph" w:customStyle="1" w:styleId="ConsNonformat">
    <w:name w:val="ConsNonformat"/>
    <w:link w:val="ConsNonformat0"/>
    <w:rsid w:val="00966ADD"/>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966ADD"/>
    <w:rPr>
      <w:rFonts w:ascii="Courier New" w:eastAsia="Arial" w:hAnsi="Courier New" w:cs="Times New Roman"/>
      <w:sz w:val="20"/>
      <w:szCs w:val="20"/>
      <w:lang w:eastAsia="ar-SA"/>
    </w:rPr>
  </w:style>
  <w:style w:type="paragraph" w:customStyle="1" w:styleId="BinomialTheorem">
    <w:name w:val="Binomial Theorem"/>
    <w:rsid w:val="00966ADD"/>
    <w:rPr>
      <w:rFonts w:ascii="Calibri" w:eastAsia="Times New Roman" w:hAnsi="Calibri" w:cs="Times New Roman"/>
    </w:rPr>
  </w:style>
  <w:style w:type="paragraph" w:customStyle="1" w:styleId="font5">
    <w:name w:val="font5"/>
    <w:basedOn w:val="a5"/>
    <w:rsid w:val="00966ADD"/>
    <w:pPr>
      <w:spacing w:before="100" w:beforeAutospacing="1" w:after="100" w:afterAutospacing="1"/>
      <w:ind w:firstLine="0"/>
      <w:jc w:val="left"/>
    </w:pPr>
    <w:rPr>
      <w:rFonts w:eastAsia="Times New Roman" w:cs="Times New Roman"/>
      <w:color w:val="000000"/>
      <w:szCs w:val="24"/>
    </w:rPr>
  </w:style>
  <w:style w:type="paragraph" w:customStyle="1" w:styleId="xl63">
    <w:name w:val="xl63"/>
    <w:basedOn w:val="a5"/>
    <w:rsid w:val="00966ADD"/>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64">
    <w:name w:val="xl64"/>
    <w:basedOn w:val="a5"/>
    <w:rsid w:val="00966ADD"/>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rPr>
  </w:style>
  <w:style w:type="paragraph" w:customStyle="1" w:styleId="xl81">
    <w:name w:val="xl81"/>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color w:val="000000"/>
      <w:sz w:val="20"/>
      <w:szCs w:val="20"/>
    </w:rPr>
  </w:style>
  <w:style w:type="paragraph" w:customStyle="1" w:styleId="xl82">
    <w:name w:val="xl82"/>
    <w:basedOn w:val="a5"/>
    <w:rsid w:val="00966ADD"/>
    <w:pPr>
      <w:pBdr>
        <w:top w:val="single" w:sz="4" w:space="0" w:color="auto"/>
        <w:left w:val="single" w:sz="8" w:space="0" w:color="auto"/>
        <w:bottom w:val="single" w:sz="8" w:space="0" w:color="auto"/>
      </w:pBdr>
      <w:spacing w:before="100" w:beforeAutospacing="1" w:after="100" w:afterAutospacing="1"/>
      <w:ind w:firstLine="0"/>
      <w:jc w:val="left"/>
    </w:pPr>
    <w:rPr>
      <w:rFonts w:eastAsia="Times New Roman" w:cs="Times New Roman"/>
      <w:szCs w:val="24"/>
    </w:rPr>
  </w:style>
  <w:style w:type="paragraph" w:customStyle="1" w:styleId="xl83">
    <w:name w:val="xl83"/>
    <w:basedOn w:val="a5"/>
    <w:rsid w:val="00966ADD"/>
    <w:pPr>
      <w:pBdr>
        <w:top w:val="single" w:sz="4" w:space="0" w:color="auto"/>
        <w:left w:val="single" w:sz="8" w:space="0" w:color="auto"/>
      </w:pBdr>
      <w:spacing w:before="100" w:beforeAutospacing="1" w:after="100" w:afterAutospacing="1"/>
      <w:ind w:firstLine="0"/>
      <w:jc w:val="left"/>
    </w:pPr>
    <w:rPr>
      <w:rFonts w:eastAsia="Times New Roman" w:cs="Times New Roman"/>
      <w:szCs w:val="24"/>
    </w:rPr>
  </w:style>
  <w:style w:type="paragraph" w:customStyle="1" w:styleId="xl84">
    <w:name w:val="xl84"/>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i/>
      <w:iCs/>
      <w:color w:val="000000"/>
      <w:sz w:val="20"/>
      <w:szCs w:val="20"/>
    </w:rPr>
  </w:style>
  <w:style w:type="paragraph" w:customStyle="1" w:styleId="xl85">
    <w:name w:val="xl85"/>
    <w:basedOn w:val="a5"/>
    <w:rsid w:val="00966ADD"/>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cs="Times New Roman"/>
      <w:b/>
      <w:bCs/>
      <w:sz w:val="16"/>
      <w:szCs w:val="16"/>
    </w:rPr>
  </w:style>
  <w:style w:type="paragraph" w:customStyle="1" w:styleId="xl86">
    <w:name w:val="xl86"/>
    <w:basedOn w:val="a5"/>
    <w:rsid w:val="00966ADD"/>
    <w:pPr>
      <w:pBdr>
        <w:top w:val="single" w:sz="8" w:space="0" w:color="auto"/>
        <w:left w:val="single" w:sz="8"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7">
    <w:name w:val="xl87"/>
    <w:basedOn w:val="a5"/>
    <w:rsid w:val="00966ADD"/>
    <w:pPr>
      <w:pBdr>
        <w:top w:val="single" w:sz="8"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8">
    <w:name w:val="xl88"/>
    <w:basedOn w:val="a5"/>
    <w:rsid w:val="00966ADD"/>
    <w:pPr>
      <w:pBdr>
        <w:top w:val="single" w:sz="8" w:space="0" w:color="auto"/>
        <w:left w:val="single" w:sz="4"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HeaderOdd">
    <w:name w:val="Header Odd"/>
    <w:basedOn w:val="ac"/>
    <w:qFormat/>
    <w:rsid w:val="00966ADD"/>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5"/>
    <w:qFormat/>
    <w:rsid w:val="00966ADD"/>
    <w:pPr>
      <w:pBdr>
        <w:top w:val="single" w:sz="4" w:space="1" w:color="4F81BD"/>
      </w:pBdr>
      <w:spacing w:after="180" w:line="264" w:lineRule="auto"/>
      <w:ind w:firstLine="0"/>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966ADD"/>
    <w:rPr>
      <w:rFonts w:ascii="Arial" w:eastAsia="Times New Roman" w:hAnsi="Arial" w:cs="Times New Roman"/>
      <w:sz w:val="20"/>
      <w:szCs w:val="20"/>
    </w:rPr>
  </w:style>
  <w:style w:type="paragraph" w:customStyle="1" w:styleId="Sf">
    <w:name w:val="S_Список литературы"/>
    <w:basedOn w:val="S7"/>
    <w:autoRedefine/>
    <w:rsid w:val="00966ADD"/>
    <w:pPr>
      <w:tabs>
        <w:tab w:val="clear" w:pos="1080"/>
      </w:tabs>
      <w:spacing w:line="240" w:lineRule="auto"/>
      <w:ind w:left="1418" w:firstLine="0"/>
    </w:pPr>
    <w:rPr>
      <w:rFonts w:eastAsia="Calibri" w:cs="Arial"/>
      <w:w w:val="100"/>
      <w:sz w:val="20"/>
      <w:lang w:eastAsia="en-US"/>
    </w:rPr>
  </w:style>
  <w:style w:type="table" w:customStyle="1" w:styleId="1fa">
    <w:name w:val="Сетка таблицы1"/>
    <w:basedOn w:val="a7"/>
    <w:next w:val="af1"/>
    <w:uiPriority w:val="59"/>
    <w:rsid w:val="00966AD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0">
    <w:name w:val="_абзац"/>
    <w:basedOn w:val="a5"/>
    <w:link w:val="affffffff1"/>
    <w:qFormat/>
    <w:rsid w:val="00966ADD"/>
    <w:pPr>
      <w:spacing w:line="276" w:lineRule="auto"/>
    </w:pPr>
    <w:rPr>
      <w:rFonts w:eastAsia="Times New Roman" w:cs="Times New Roman"/>
      <w:szCs w:val="24"/>
    </w:rPr>
  </w:style>
  <w:style w:type="character" w:customStyle="1" w:styleId="affffffff1">
    <w:name w:val="_абзац Знак"/>
    <w:link w:val="affffffff0"/>
    <w:rsid w:val="00966ADD"/>
    <w:rPr>
      <w:rFonts w:ascii="Times New Roman" w:eastAsia="Times New Roman" w:hAnsi="Times New Roman" w:cs="Times New Roman"/>
      <w:sz w:val="24"/>
      <w:szCs w:val="24"/>
    </w:rPr>
  </w:style>
  <w:style w:type="character" w:customStyle="1" w:styleId="affb">
    <w:name w:val="Абзац списка Знак"/>
    <w:aliases w:val="Абзац списка основной Знак,Bullet List Знак,FooterText Знак,numbered Знак,Paragraphe de liste1 Знак,lp1 Знак,Заголовок_3 Знак"/>
    <w:link w:val="affa"/>
    <w:uiPriority w:val="34"/>
    <w:locked/>
    <w:rsid w:val="00966ADD"/>
    <w:rPr>
      <w:rFonts w:ascii="Times New Roman" w:hAnsi="Times New Roman"/>
      <w:sz w:val="24"/>
    </w:rPr>
  </w:style>
  <w:style w:type="paragraph" w:customStyle="1" w:styleId="p2">
    <w:name w:val="p2"/>
    <w:basedOn w:val="a5"/>
    <w:rsid w:val="00966ADD"/>
    <w:pPr>
      <w:spacing w:before="100" w:beforeAutospacing="1" w:after="100" w:afterAutospacing="1"/>
      <w:ind w:firstLine="0"/>
      <w:jc w:val="left"/>
    </w:pPr>
    <w:rPr>
      <w:rFonts w:eastAsia="Times New Roman" w:cs="Times New Roman"/>
      <w:szCs w:val="24"/>
    </w:rPr>
  </w:style>
  <w:style w:type="paragraph" w:customStyle="1" w:styleId="p8">
    <w:name w:val="p8"/>
    <w:basedOn w:val="a5"/>
    <w:rsid w:val="00966ADD"/>
    <w:pPr>
      <w:spacing w:before="100" w:beforeAutospacing="1" w:after="100" w:afterAutospacing="1"/>
      <w:ind w:firstLine="0"/>
      <w:jc w:val="left"/>
    </w:pPr>
    <w:rPr>
      <w:rFonts w:eastAsia="Times New Roman" w:cs="Times New Roman"/>
      <w:szCs w:val="24"/>
    </w:rPr>
  </w:style>
  <w:style w:type="paragraph" w:customStyle="1" w:styleId="p9">
    <w:name w:val="p9"/>
    <w:basedOn w:val="a5"/>
    <w:rsid w:val="00966ADD"/>
    <w:pPr>
      <w:spacing w:before="100" w:beforeAutospacing="1" w:after="100" w:afterAutospacing="1"/>
      <w:ind w:firstLine="0"/>
      <w:jc w:val="left"/>
    </w:pPr>
    <w:rPr>
      <w:rFonts w:eastAsia="Times New Roman" w:cs="Times New Roman"/>
      <w:szCs w:val="24"/>
    </w:rPr>
  </w:style>
  <w:style w:type="paragraph" w:customStyle="1" w:styleId="p10">
    <w:name w:val="p10"/>
    <w:basedOn w:val="a5"/>
    <w:rsid w:val="00966ADD"/>
    <w:pPr>
      <w:spacing w:before="100" w:beforeAutospacing="1" w:after="100" w:afterAutospacing="1"/>
      <w:ind w:firstLine="0"/>
      <w:jc w:val="left"/>
    </w:pPr>
    <w:rPr>
      <w:rFonts w:eastAsia="Times New Roman" w:cs="Times New Roman"/>
      <w:szCs w:val="24"/>
    </w:rPr>
  </w:style>
  <w:style w:type="paragraph" w:customStyle="1" w:styleId="p11">
    <w:name w:val="p11"/>
    <w:basedOn w:val="a5"/>
    <w:rsid w:val="00966ADD"/>
    <w:pPr>
      <w:spacing w:before="100" w:beforeAutospacing="1" w:after="100" w:afterAutospacing="1"/>
      <w:ind w:firstLine="0"/>
      <w:jc w:val="left"/>
    </w:pPr>
    <w:rPr>
      <w:rFonts w:eastAsia="Times New Roman" w:cs="Times New Roman"/>
      <w:szCs w:val="24"/>
    </w:rPr>
  </w:style>
  <w:style w:type="paragraph" w:customStyle="1" w:styleId="p12">
    <w:name w:val="p12"/>
    <w:basedOn w:val="a5"/>
    <w:rsid w:val="00966ADD"/>
    <w:pPr>
      <w:spacing w:before="100" w:beforeAutospacing="1" w:after="100" w:afterAutospacing="1"/>
      <w:ind w:firstLine="0"/>
      <w:jc w:val="left"/>
    </w:pPr>
    <w:rPr>
      <w:rFonts w:eastAsia="Times New Roman" w:cs="Times New Roman"/>
      <w:szCs w:val="24"/>
    </w:rPr>
  </w:style>
  <w:style w:type="paragraph" w:customStyle="1" w:styleId="p13">
    <w:name w:val="p13"/>
    <w:basedOn w:val="a5"/>
    <w:rsid w:val="00966ADD"/>
    <w:pPr>
      <w:spacing w:before="100" w:beforeAutospacing="1" w:after="100" w:afterAutospacing="1"/>
      <w:ind w:firstLine="0"/>
      <w:jc w:val="left"/>
    </w:pPr>
    <w:rPr>
      <w:rFonts w:eastAsia="Times New Roman" w:cs="Times New Roman"/>
      <w:szCs w:val="24"/>
    </w:rPr>
  </w:style>
  <w:style w:type="paragraph" w:customStyle="1" w:styleId="p7">
    <w:name w:val="p7"/>
    <w:basedOn w:val="a5"/>
    <w:rsid w:val="00966ADD"/>
    <w:pPr>
      <w:spacing w:before="100" w:beforeAutospacing="1" w:after="100" w:afterAutospacing="1"/>
      <w:ind w:firstLine="0"/>
      <w:jc w:val="left"/>
    </w:pPr>
    <w:rPr>
      <w:rFonts w:eastAsia="Times New Roman" w:cs="Times New Roman"/>
      <w:szCs w:val="24"/>
    </w:rPr>
  </w:style>
  <w:style w:type="paragraph" w:customStyle="1" w:styleId="p14">
    <w:name w:val="p14"/>
    <w:basedOn w:val="a5"/>
    <w:rsid w:val="00966ADD"/>
    <w:pPr>
      <w:spacing w:before="100" w:beforeAutospacing="1" w:after="100" w:afterAutospacing="1"/>
      <w:ind w:firstLine="0"/>
      <w:jc w:val="left"/>
    </w:pPr>
    <w:rPr>
      <w:rFonts w:eastAsia="Times New Roman" w:cs="Times New Roman"/>
      <w:szCs w:val="24"/>
    </w:rPr>
  </w:style>
  <w:style w:type="paragraph" w:customStyle="1" w:styleId="p5">
    <w:name w:val="p5"/>
    <w:basedOn w:val="a5"/>
    <w:rsid w:val="00966ADD"/>
    <w:pPr>
      <w:spacing w:before="100" w:beforeAutospacing="1" w:after="100" w:afterAutospacing="1"/>
      <w:ind w:firstLine="0"/>
      <w:jc w:val="left"/>
    </w:pPr>
    <w:rPr>
      <w:rFonts w:eastAsia="Times New Roman" w:cs="Times New Roman"/>
      <w:szCs w:val="24"/>
    </w:rPr>
  </w:style>
  <w:style w:type="paragraph" w:customStyle="1" w:styleId="p15">
    <w:name w:val="p15"/>
    <w:basedOn w:val="a5"/>
    <w:rsid w:val="00966ADD"/>
    <w:pPr>
      <w:spacing w:before="100" w:beforeAutospacing="1" w:after="100" w:afterAutospacing="1"/>
      <w:ind w:firstLine="0"/>
      <w:jc w:val="left"/>
    </w:pPr>
    <w:rPr>
      <w:rFonts w:eastAsia="Times New Roman" w:cs="Times New Roman"/>
      <w:szCs w:val="24"/>
    </w:rPr>
  </w:style>
  <w:style w:type="paragraph" w:customStyle="1" w:styleId="p4">
    <w:name w:val="p4"/>
    <w:basedOn w:val="a5"/>
    <w:rsid w:val="00966ADD"/>
    <w:pPr>
      <w:spacing w:before="100" w:beforeAutospacing="1" w:after="100" w:afterAutospacing="1"/>
      <w:ind w:firstLine="0"/>
      <w:jc w:val="left"/>
    </w:pPr>
    <w:rPr>
      <w:rFonts w:eastAsia="Times New Roman" w:cs="Times New Roman"/>
      <w:szCs w:val="24"/>
    </w:rPr>
  </w:style>
  <w:style w:type="paragraph" w:customStyle="1" w:styleId="p16">
    <w:name w:val="p16"/>
    <w:basedOn w:val="a5"/>
    <w:rsid w:val="00966ADD"/>
    <w:pPr>
      <w:spacing w:before="100" w:beforeAutospacing="1" w:after="100" w:afterAutospacing="1"/>
      <w:ind w:firstLine="0"/>
      <w:jc w:val="left"/>
    </w:pPr>
    <w:rPr>
      <w:rFonts w:eastAsia="Times New Roman" w:cs="Times New Roman"/>
      <w:szCs w:val="24"/>
    </w:rPr>
  </w:style>
  <w:style w:type="paragraph" w:customStyle="1" w:styleId="p17">
    <w:name w:val="p17"/>
    <w:basedOn w:val="a5"/>
    <w:rsid w:val="00966ADD"/>
    <w:pPr>
      <w:spacing w:before="100" w:beforeAutospacing="1" w:after="100" w:afterAutospacing="1"/>
      <w:ind w:firstLine="0"/>
      <w:jc w:val="left"/>
    </w:pPr>
    <w:rPr>
      <w:rFonts w:eastAsia="Times New Roman" w:cs="Times New Roman"/>
      <w:szCs w:val="24"/>
    </w:rPr>
  </w:style>
  <w:style w:type="paragraph" w:customStyle="1" w:styleId="p18">
    <w:name w:val="p18"/>
    <w:basedOn w:val="a5"/>
    <w:rsid w:val="00966ADD"/>
    <w:pPr>
      <w:spacing w:before="100" w:beforeAutospacing="1" w:after="100" w:afterAutospacing="1"/>
      <w:ind w:firstLine="0"/>
      <w:jc w:val="left"/>
    </w:pPr>
    <w:rPr>
      <w:rFonts w:eastAsia="Times New Roman" w:cs="Times New Roman"/>
      <w:szCs w:val="24"/>
    </w:rPr>
  </w:style>
  <w:style w:type="paragraph" w:customStyle="1" w:styleId="p19">
    <w:name w:val="p19"/>
    <w:basedOn w:val="a5"/>
    <w:rsid w:val="00966ADD"/>
    <w:pPr>
      <w:spacing w:before="100" w:beforeAutospacing="1" w:after="100" w:afterAutospacing="1"/>
      <w:ind w:firstLine="0"/>
      <w:jc w:val="left"/>
    </w:pPr>
    <w:rPr>
      <w:rFonts w:eastAsia="Times New Roman" w:cs="Times New Roman"/>
      <w:szCs w:val="24"/>
    </w:rPr>
  </w:style>
  <w:style w:type="paragraph" w:customStyle="1" w:styleId="p20">
    <w:name w:val="p20"/>
    <w:basedOn w:val="a5"/>
    <w:rsid w:val="00966ADD"/>
    <w:pPr>
      <w:spacing w:before="100" w:beforeAutospacing="1" w:after="100" w:afterAutospacing="1"/>
      <w:ind w:firstLine="0"/>
      <w:jc w:val="left"/>
    </w:pPr>
    <w:rPr>
      <w:rFonts w:eastAsia="Times New Roman" w:cs="Times New Roman"/>
      <w:szCs w:val="24"/>
    </w:rPr>
  </w:style>
  <w:style w:type="paragraph" w:customStyle="1" w:styleId="p21">
    <w:name w:val="p21"/>
    <w:basedOn w:val="a5"/>
    <w:rsid w:val="00966ADD"/>
    <w:pPr>
      <w:spacing w:before="100" w:beforeAutospacing="1" w:after="100" w:afterAutospacing="1"/>
      <w:ind w:firstLine="0"/>
      <w:jc w:val="left"/>
    </w:pPr>
    <w:rPr>
      <w:rFonts w:eastAsia="Times New Roman" w:cs="Times New Roman"/>
      <w:szCs w:val="24"/>
    </w:rPr>
  </w:style>
  <w:style w:type="paragraph" w:customStyle="1" w:styleId="p22">
    <w:name w:val="p22"/>
    <w:basedOn w:val="a5"/>
    <w:rsid w:val="00966ADD"/>
    <w:pPr>
      <w:spacing w:before="100" w:beforeAutospacing="1" w:after="100" w:afterAutospacing="1"/>
      <w:ind w:firstLine="0"/>
      <w:jc w:val="left"/>
    </w:pPr>
    <w:rPr>
      <w:rFonts w:eastAsia="Times New Roman" w:cs="Times New Roman"/>
      <w:szCs w:val="24"/>
    </w:rPr>
  </w:style>
  <w:style w:type="paragraph" w:customStyle="1" w:styleId="p23">
    <w:name w:val="p23"/>
    <w:basedOn w:val="a5"/>
    <w:rsid w:val="00966ADD"/>
    <w:pPr>
      <w:spacing w:before="100" w:beforeAutospacing="1" w:after="100" w:afterAutospacing="1"/>
      <w:ind w:firstLine="0"/>
      <w:jc w:val="left"/>
    </w:pPr>
    <w:rPr>
      <w:rFonts w:eastAsia="Times New Roman" w:cs="Times New Roman"/>
      <w:szCs w:val="24"/>
    </w:rPr>
  </w:style>
  <w:style w:type="paragraph" w:customStyle="1" w:styleId="p24">
    <w:name w:val="p24"/>
    <w:basedOn w:val="a5"/>
    <w:rsid w:val="00966ADD"/>
    <w:pPr>
      <w:spacing w:before="100" w:beforeAutospacing="1" w:after="100" w:afterAutospacing="1"/>
      <w:ind w:firstLine="0"/>
      <w:jc w:val="left"/>
    </w:pPr>
    <w:rPr>
      <w:rFonts w:eastAsia="Times New Roman" w:cs="Times New Roman"/>
      <w:szCs w:val="24"/>
    </w:rPr>
  </w:style>
  <w:style w:type="paragraph" w:customStyle="1" w:styleId="p25">
    <w:name w:val="p25"/>
    <w:basedOn w:val="a5"/>
    <w:rsid w:val="00966ADD"/>
    <w:pPr>
      <w:spacing w:before="100" w:beforeAutospacing="1" w:after="100" w:afterAutospacing="1"/>
      <w:ind w:firstLine="0"/>
      <w:jc w:val="left"/>
    </w:pPr>
    <w:rPr>
      <w:rFonts w:eastAsia="Times New Roman" w:cs="Times New Roman"/>
      <w:szCs w:val="24"/>
    </w:rPr>
  </w:style>
  <w:style w:type="paragraph" w:customStyle="1" w:styleId="p26">
    <w:name w:val="p26"/>
    <w:basedOn w:val="a5"/>
    <w:rsid w:val="00966ADD"/>
    <w:pPr>
      <w:spacing w:before="100" w:beforeAutospacing="1" w:after="100" w:afterAutospacing="1"/>
      <w:ind w:firstLine="0"/>
      <w:jc w:val="left"/>
    </w:pPr>
    <w:rPr>
      <w:rFonts w:eastAsia="Times New Roman" w:cs="Times New Roman"/>
      <w:szCs w:val="24"/>
    </w:rPr>
  </w:style>
  <w:style w:type="paragraph" w:customStyle="1" w:styleId="p27">
    <w:name w:val="p27"/>
    <w:basedOn w:val="a5"/>
    <w:rsid w:val="00966ADD"/>
    <w:pPr>
      <w:spacing w:before="100" w:beforeAutospacing="1" w:after="100" w:afterAutospacing="1"/>
      <w:ind w:firstLine="0"/>
      <w:jc w:val="left"/>
    </w:pPr>
    <w:rPr>
      <w:rFonts w:eastAsia="Times New Roman" w:cs="Times New Roman"/>
      <w:szCs w:val="24"/>
    </w:rPr>
  </w:style>
  <w:style w:type="paragraph" w:customStyle="1" w:styleId="p28">
    <w:name w:val="p28"/>
    <w:basedOn w:val="a5"/>
    <w:rsid w:val="00966ADD"/>
    <w:pPr>
      <w:spacing w:before="100" w:beforeAutospacing="1" w:after="100" w:afterAutospacing="1"/>
      <w:ind w:firstLine="0"/>
      <w:jc w:val="left"/>
    </w:pPr>
    <w:rPr>
      <w:rFonts w:eastAsia="Times New Roman" w:cs="Times New Roman"/>
      <w:szCs w:val="24"/>
    </w:rPr>
  </w:style>
  <w:style w:type="paragraph" w:customStyle="1" w:styleId="p29">
    <w:name w:val="p29"/>
    <w:basedOn w:val="a5"/>
    <w:rsid w:val="00966ADD"/>
    <w:pPr>
      <w:spacing w:before="100" w:beforeAutospacing="1" w:after="100" w:afterAutospacing="1"/>
      <w:ind w:firstLine="0"/>
      <w:jc w:val="left"/>
    </w:pPr>
    <w:rPr>
      <w:rFonts w:eastAsia="Times New Roman" w:cs="Times New Roman"/>
      <w:szCs w:val="24"/>
    </w:rPr>
  </w:style>
  <w:style w:type="paragraph" w:customStyle="1" w:styleId="p30">
    <w:name w:val="p30"/>
    <w:basedOn w:val="a5"/>
    <w:rsid w:val="00966ADD"/>
    <w:pPr>
      <w:spacing w:before="100" w:beforeAutospacing="1" w:after="100" w:afterAutospacing="1"/>
      <w:ind w:firstLine="0"/>
      <w:jc w:val="left"/>
    </w:pPr>
    <w:rPr>
      <w:rFonts w:eastAsia="Times New Roman" w:cs="Times New Roman"/>
      <w:szCs w:val="24"/>
    </w:rPr>
  </w:style>
  <w:style w:type="paragraph" w:customStyle="1" w:styleId="p31">
    <w:name w:val="p31"/>
    <w:basedOn w:val="a5"/>
    <w:rsid w:val="00966ADD"/>
    <w:pPr>
      <w:spacing w:before="100" w:beforeAutospacing="1" w:after="100" w:afterAutospacing="1"/>
      <w:ind w:firstLine="0"/>
      <w:jc w:val="left"/>
    </w:pPr>
    <w:rPr>
      <w:rFonts w:eastAsia="Times New Roman" w:cs="Times New Roman"/>
      <w:szCs w:val="24"/>
    </w:rPr>
  </w:style>
  <w:style w:type="paragraph" w:customStyle="1" w:styleId="p32">
    <w:name w:val="p32"/>
    <w:basedOn w:val="a5"/>
    <w:rsid w:val="00966ADD"/>
    <w:pPr>
      <w:spacing w:before="100" w:beforeAutospacing="1" w:after="100" w:afterAutospacing="1"/>
      <w:ind w:firstLine="0"/>
      <w:jc w:val="left"/>
    </w:pPr>
    <w:rPr>
      <w:rFonts w:eastAsia="Times New Roman" w:cs="Times New Roman"/>
      <w:szCs w:val="24"/>
    </w:rPr>
  </w:style>
  <w:style w:type="paragraph" w:customStyle="1" w:styleId="p33">
    <w:name w:val="p33"/>
    <w:basedOn w:val="a5"/>
    <w:rsid w:val="00966ADD"/>
    <w:pPr>
      <w:spacing w:before="100" w:beforeAutospacing="1" w:after="100" w:afterAutospacing="1"/>
      <w:ind w:firstLine="0"/>
      <w:jc w:val="left"/>
    </w:pPr>
    <w:rPr>
      <w:rFonts w:eastAsia="Times New Roman" w:cs="Times New Roman"/>
      <w:szCs w:val="24"/>
    </w:rPr>
  </w:style>
  <w:style w:type="paragraph" w:customStyle="1" w:styleId="p34">
    <w:name w:val="p34"/>
    <w:basedOn w:val="a5"/>
    <w:rsid w:val="00966ADD"/>
    <w:pPr>
      <w:spacing w:before="100" w:beforeAutospacing="1" w:after="100" w:afterAutospacing="1"/>
      <w:ind w:firstLine="0"/>
      <w:jc w:val="left"/>
    </w:pPr>
    <w:rPr>
      <w:rFonts w:eastAsia="Times New Roman" w:cs="Times New Roman"/>
      <w:szCs w:val="24"/>
    </w:rPr>
  </w:style>
  <w:style w:type="paragraph" w:customStyle="1" w:styleId="p35">
    <w:name w:val="p35"/>
    <w:basedOn w:val="a5"/>
    <w:rsid w:val="00966ADD"/>
    <w:pPr>
      <w:spacing w:before="100" w:beforeAutospacing="1" w:after="100" w:afterAutospacing="1"/>
      <w:ind w:firstLine="0"/>
      <w:jc w:val="left"/>
    </w:pPr>
    <w:rPr>
      <w:rFonts w:eastAsia="Times New Roman" w:cs="Times New Roman"/>
      <w:szCs w:val="24"/>
    </w:rPr>
  </w:style>
  <w:style w:type="paragraph" w:customStyle="1" w:styleId="p36">
    <w:name w:val="p36"/>
    <w:basedOn w:val="a5"/>
    <w:rsid w:val="00966ADD"/>
    <w:pPr>
      <w:spacing w:before="100" w:beforeAutospacing="1" w:after="100" w:afterAutospacing="1"/>
      <w:ind w:firstLine="0"/>
      <w:jc w:val="left"/>
    </w:pPr>
    <w:rPr>
      <w:rFonts w:eastAsia="Times New Roman" w:cs="Times New Roman"/>
      <w:szCs w:val="24"/>
    </w:rPr>
  </w:style>
  <w:style w:type="paragraph" w:customStyle="1" w:styleId="p37">
    <w:name w:val="p37"/>
    <w:basedOn w:val="a5"/>
    <w:rsid w:val="00966ADD"/>
    <w:pPr>
      <w:spacing w:before="100" w:beforeAutospacing="1" w:after="100" w:afterAutospacing="1"/>
      <w:ind w:firstLine="0"/>
      <w:jc w:val="left"/>
    </w:pPr>
    <w:rPr>
      <w:rFonts w:eastAsia="Times New Roman" w:cs="Times New Roman"/>
      <w:szCs w:val="24"/>
    </w:rPr>
  </w:style>
  <w:style w:type="paragraph" w:customStyle="1" w:styleId="p38">
    <w:name w:val="p38"/>
    <w:basedOn w:val="a5"/>
    <w:rsid w:val="00966ADD"/>
    <w:pPr>
      <w:spacing w:before="100" w:beforeAutospacing="1" w:after="100" w:afterAutospacing="1"/>
      <w:ind w:firstLine="0"/>
      <w:jc w:val="left"/>
    </w:pPr>
    <w:rPr>
      <w:rFonts w:eastAsia="Times New Roman" w:cs="Times New Roman"/>
      <w:szCs w:val="24"/>
    </w:rPr>
  </w:style>
  <w:style w:type="paragraph" w:customStyle="1" w:styleId="p39">
    <w:name w:val="p39"/>
    <w:basedOn w:val="a5"/>
    <w:rsid w:val="00966ADD"/>
    <w:pPr>
      <w:spacing w:before="100" w:beforeAutospacing="1" w:after="100" w:afterAutospacing="1"/>
      <w:ind w:firstLine="0"/>
      <w:jc w:val="left"/>
    </w:pPr>
    <w:rPr>
      <w:rFonts w:eastAsia="Times New Roman" w:cs="Times New Roman"/>
      <w:szCs w:val="24"/>
    </w:rPr>
  </w:style>
  <w:style w:type="paragraph" w:customStyle="1" w:styleId="p40">
    <w:name w:val="p40"/>
    <w:basedOn w:val="a5"/>
    <w:rsid w:val="00966ADD"/>
    <w:pPr>
      <w:spacing w:before="100" w:beforeAutospacing="1" w:after="100" w:afterAutospacing="1"/>
      <w:ind w:firstLine="0"/>
      <w:jc w:val="left"/>
    </w:pPr>
    <w:rPr>
      <w:rFonts w:eastAsia="Times New Roman" w:cs="Times New Roman"/>
      <w:szCs w:val="24"/>
    </w:rPr>
  </w:style>
  <w:style w:type="paragraph" w:customStyle="1" w:styleId="p41">
    <w:name w:val="p41"/>
    <w:basedOn w:val="a5"/>
    <w:rsid w:val="00966ADD"/>
    <w:pPr>
      <w:spacing w:before="100" w:beforeAutospacing="1" w:after="100" w:afterAutospacing="1"/>
      <w:ind w:firstLine="0"/>
      <w:jc w:val="left"/>
    </w:pPr>
    <w:rPr>
      <w:rFonts w:eastAsia="Times New Roman" w:cs="Times New Roman"/>
      <w:szCs w:val="24"/>
    </w:rPr>
  </w:style>
  <w:style w:type="paragraph" w:customStyle="1" w:styleId="affffffff2">
    <w:name w:val="Прижатый влево"/>
    <w:basedOn w:val="a5"/>
    <w:next w:val="a5"/>
    <w:uiPriority w:val="99"/>
    <w:rsid w:val="00966ADD"/>
    <w:pPr>
      <w:autoSpaceDE w:val="0"/>
      <w:autoSpaceDN w:val="0"/>
      <w:adjustRightInd w:val="0"/>
      <w:ind w:firstLine="0"/>
      <w:jc w:val="left"/>
    </w:pPr>
    <w:rPr>
      <w:rFonts w:ascii="Arial" w:eastAsia="Calibri" w:hAnsi="Arial" w:cs="Arial"/>
      <w:szCs w:val="24"/>
      <w:lang w:eastAsia="en-US"/>
    </w:rPr>
  </w:style>
  <w:style w:type="character" w:customStyle="1" w:styleId="s21">
    <w:name w:val="s2"/>
    <w:rsid w:val="00966ADD"/>
  </w:style>
  <w:style w:type="character" w:customStyle="1" w:styleId="s10">
    <w:name w:val="s1"/>
    <w:rsid w:val="00966ADD"/>
  </w:style>
  <w:style w:type="character" w:customStyle="1" w:styleId="s40">
    <w:name w:val="s4"/>
    <w:rsid w:val="00966ADD"/>
  </w:style>
  <w:style w:type="character" w:customStyle="1" w:styleId="s50">
    <w:name w:val="s5"/>
    <w:rsid w:val="00966ADD"/>
  </w:style>
  <w:style w:type="character" w:customStyle="1" w:styleId="s60">
    <w:name w:val="s6"/>
    <w:rsid w:val="00966ADD"/>
  </w:style>
  <w:style w:type="character" w:customStyle="1" w:styleId="s70">
    <w:name w:val="s7"/>
    <w:rsid w:val="00966ADD"/>
  </w:style>
  <w:style w:type="character" w:customStyle="1" w:styleId="s80">
    <w:name w:val="s8"/>
    <w:rsid w:val="00966ADD"/>
  </w:style>
  <w:style w:type="character" w:customStyle="1" w:styleId="s90">
    <w:name w:val="s9"/>
    <w:rsid w:val="00966ADD"/>
  </w:style>
  <w:style w:type="character" w:customStyle="1" w:styleId="s100">
    <w:name w:val="s10"/>
    <w:rsid w:val="00966ADD"/>
  </w:style>
  <w:style w:type="character" w:customStyle="1" w:styleId="s30">
    <w:name w:val="s3"/>
    <w:rsid w:val="00966ADD"/>
  </w:style>
  <w:style w:type="character" w:customStyle="1" w:styleId="s11">
    <w:name w:val="s11"/>
    <w:rsid w:val="00966ADD"/>
  </w:style>
  <w:style w:type="character" w:customStyle="1" w:styleId="s12">
    <w:name w:val="s12"/>
    <w:rsid w:val="00966ADD"/>
  </w:style>
  <w:style w:type="character" w:customStyle="1" w:styleId="s13">
    <w:name w:val="s13"/>
    <w:rsid w:val="00966ADD"/>
  </w:style>
  <w:style w:type="character" w:customStyle="1" w:styleId="s14">
    <w:name w:val="s14"/>
    <w:rsid w:val="00966ADD"/>
  </w:style>
  <w:style w:type="character" w:customStyle="1" w:styleId="s15">
    <w:name w:val="s15"/>
    <w:rsid w:val="00966ADD"/>
  </w:style>
  <w:style w:type="character" w:customStyle="1" w:styleId="s160">
    <w:name w:val="s16"/>
    <w:rsid w:val="00966ADD"/>
  </w:style>
  <w:style w:type="character" w:customStyle="1" w:styleId="s17">
    <w:name w:val="s17"/>
    <w:rsid w:val="00966ADD"/>
  </w:style>
  <w:style w:type="character" w:customStyle="1" w:styleId="s18">
    <w:name w:val="s18"/>
    <w:rsid w:val="00966ADD"/>
  </w:style>
  <w:style w:type="character" w:customStyle="1" w:styleId="s19">
    <w:name w:val="s19"/>
    <w:rsid w:val="00966ADD"/>
  </w:style>
  <w:style w:type="character" w:customStyle="1" w:styleId="s200">
    <w:name w:val="s20"/>
    <w:rsid w:val="00966ADD"/>
  </w:style>
  <w:style w:type="character" w:customStyle="1" w:styleId="s210">
    <w:name w:val="s21"/>
    <w:rsid w:val="00966ADD"/>
  </w:style>
  <w:style w:type="character" w:customStyle="1" w:styleId="s22">
    <w:name w:val="s22"/>
    <w:rsid w:val="00966ADD"/>
  </w:style>
  <w:style w:type="character" w:customStyle="1" w:styleId="s23">
    <w:name w:val="s23"/>
    <w:rsid w:val="00966ADD"/>
  </w:style>
  <w:style w:type="character" w:customStyle="1" w:styleId="affffffff3">
    <w:name w:val="Гипертекстовая ссылка"/>
    <w:uiPriority w:val="99"/>
    <w:rsid w:val="00966ADD"/>
    <w:rPr>
      <w:color w:val="106BBE"/>
    </w:rPr>
  </w:style>
  <w:style w:type="paragraph" w:customStyle="1" w:styleId="affffffff4">
    <w:name w:val="Таблицы (моноширинный)"/>
    <w:basedOn w:val="a5"/>
    <w:next w:val="a5"/>
    <w:rsid w:val="00E4545E"/>
    <w:pPr>
      <w:autoSpaceDE w:val="0"/>
      <w:autoSpaceDN w:val="0"/>
      <w:adjustRightInd w:val="0"/>
      <w:ind w:firstLine="0"/>
    </w:pPr>
    <w:rPr>
      <w:rFonts w:ascii="Courier New" w:eastAsia="Calibri" w:hAnsi="Courier New" w:cs="Courier New"/>
      <w:szCs w:val="24"/>
    </w:rPr>
  </w:style>
  <w:style w:type="paragraph" w:customStyle="1" w:styleId="headertext">
    <w:name w:val="headertext"/>
    <w:basedOn w:val="a5"/>
    <w:rsid w:val="000156F1"/>
    <w:pPr>
      <w:spacing w:before="100" w:beforeAutospacing="1" w:after="100" w:afterAutospacing="1"/>
      <w:ind w:firstLine="0"/>
      <w:jc w:val="left"/>
    </w:pPr>
    <w:rPr>
      <w:rFonts w:eastAsia="Times New Roman" w:cs="Times New Roman"/>
      <w:szCs w:val="24"/>
    </w:rPr>
  </w:style>
  <w:style w:type="paragraph" w:customStyle="1" w:styleId="formattext0">
    <w:name w:val="formattext"/>
    <w:basedOn w:val="a5"/>
    <w:rsid w:val="000156F1"/>
    <w:pPr>
      <w:spacing w:before="100" w:beforeAutospacing="1" w:after="100" w:afterAutospacing="1"/>
      <w:ind w:firstLine="0"/>
      <w:jc w:val="left"/>
    </w:pPr>
    <w:rPr>
      <w:rFonts w:eastAsia="Times New Roman" w:cs="Times New Roman"/>
      <w:szCs w:val="24"/>
    </w:rPr>
  </w:style>
  <w:style w:type="paragraph" w:customStyle="1" w:styleId="Style6">
    <w:name w:val="Style6"/>
    <w:basedOn w:val="a5"/>
    <w:rsid w:val="00533FDA"/>
    <w:pPr>
      <w:widowControl w:val="0"/>
      <w:autoSpaceDE w:val="0"/>
      <w:autoSpaceDN w:val="0"/>
      <w:adjustRightInd w:val="0"/>
      <w:spacing w:line="670" w:lineRule="exact"/>
      <w:ind w:firstLine="1440"/>
    </w:pPr>
    <w:rPr>
      <w:rFonts w:eastAsia="Calibri" w:cs="Times New Roman"/>
      <w:szCs w:val="24"/>
    </w:rPr>
  </w:style>
  <w:style w:type="paragraph" w:customStyle="1" w:styleId="Style19">
    <w:name w:val="Style19"/>
    <w:basedOn w:val="a5"/>
    <w:rsid w:val="00533FDA"/>
    <w:pPr>
      <w:widowControl w:val="0"/>
      <w:autoSpaceDE w:val="0"/>
      <w:autoSpaceDN w:val="0"/>
      <w:adjustRightInd w:val="0"/>
      <w:spacing w:line="672" w:lineRule="exact"/>
      <w:ind w:firstLine="0"/>
    </w:pPr>
    <w:rPr>
      <w:rFonts w:eastAsia="Calibri" w:cs="Times New Roman"/>
      <w:szCs w:val="24"/>
    </w:rPr>
  </w:style>
  <w:style w:type="paragraph" w:customStyle="1" w:styleId="000">
    <w:name w:val="000"/>
    <w:basedOn w:val="a5"/>
    <w:rsid w:val="00B133E0"/>
    <w:pPr>
      <w:numPr>
        <w:numId w:val="29"/>
      </w:numPr>
      <w:tabs>
        <w:tab w:val="left" w:pos="0"/>
        <w:tab w:val="left" w:pos="1134"/>
      </w:tabs>
      <w:suppressAutoHyphens/>
      <w:autoSpaceDE w:val="0"/>
    </w:pPr>
    <w:rPr>
      <w:rFonts w:eastAsia="Arial" w:cs="Times New Roman"/>
      <w:sz w:val="28"/>
      <w:szCs w:val="28"/>
      <w:lang w:eastAsia="ar-SA"/>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b"/>
    <w:locked/>
    <w:rsid w:val="0050545D"/>
    <w:rPr>
      <w:rFonts w:ascii="Calibri" w:eastAsia="Calibri" w:hAnsi="Calibri" w:cs="Times New Roman"/>
      <w:b/>
      <w:bCs/>
      <w:sz w:val="20"/>
      <w:szCs w:val="20"/>
      <w:lang w:eastAsia="en-US"/>
    </w:rPr>
  </w:style>
  <w:style w:type="character" w:customStyle="1" w:styleId="headeraa">
    <w:name w:val="header_aa"/>
    <w:rsid w:val="00A86A6E"/>
  </w:style>
  <w:style w:type="paragraph" w:customStyle="1" w:styleId="affffffff5">
    <w:name w:val="МОЕ"/>
    <w:basedOn w:val="a5"/>
    <w:rsid w:val="00A113F2"/>
    <w:rPr>
      <w:rFonts w:eastAsia="Times New Roman" w:cs="Times New Roman"/>
      <w:spacing w:val="10"/>
      <w:sz w:val="28"/>
      <w:szCs w:val="28"/>
    </w:rPr>
  </w:style>
  <w:style w:type="paragraph" w:customStyle="1" w:styleId="p1">
    <w:name w:val="p1"/>
    <w:basedOn w:val="a5"/>
    <w:rsid w:val="004D7AA9"/>
    <w:pPr>
      <w:spacing w:before="100" w:beforeAutospacing="1" w:after="100" w:afterAutospacing="1"/>
      <w:ind w:firstLine="0"/>
      <w:jc w:val="left"/>
    </w:pPr>
    <w:rPr>
      <w:rFonts w:eastAsia="Times New Roman" w:cs="Times New Roman"/>
      <w:szCs w:val="24"/>
    </w:rPr>
  </w:style>
  <w:style w:type="paragraph" w:customStyle="1" w:styleId="p3">
    <w:name w:val="p3"/>
    <w:basedOn w:val="a5"/>
    <w:rsid w:val="004D7AA9"/>
    <w:pPr>
      <w:spacing w:before="100" w:beforeAutospacing="1" w:after="100" w:afterAutospacing="1"/>
      <w:ind w:firstLine="0"/>
      <w:jc w:val="left"/>
    </w:pPr>
    <w:rPr>
      <w:rFonts w:eastAsia="Times New Roman" w:cs="Times New Roman"/>
      <w:szCs w:val="24"/>
    </w:rPr>
  </w:style>
  <w:style w:type="paragraph" w:customStyle="1" w:styleId="affffffff6">
    <w:name w:val="Заголовок к тексту"/>
    <w:basedOn w:val="a5"/>
    <w:next w:val="afff0"/>
    <w:qFormat/>
    <w:rsid w:val="001956AF"/>
    <w:pPr>
      <w:suppressAutoHyphens/>
      <w:spacing w:after="480" w:line="240" w:lineRule="exact"/>
      <w:ind w:firstLine="0"/>
      <w:jc w:val="left"/>
    </w:pPr>
    <w:rPr>
      <w:rFonts w:eastAsia="Times New Roman" w:cs="Times New Roman"/>
      <w:b/>
      <w:sz w:val="28"/>
      <w:szCs w:val="20"/>
    </w:rPr>
  </w:style>
  <w:style w:type="paragraph" w:customStyle="1" w:styleId="07">
    <w:name w:val="07 Примечания"/>
    <w:basedOn w:val="a5"/>
    <w:link w:val="070"/>
    <w:qFormat/>
    <w:rsid w:val="00124B27"/>
    <w:pPr>
      <w:spacing w:before="120"/>
      <w:ind w:firstLine="0"/>
    </w:pPr>
    <w:rPr>
      <w:rFonts w:eastAsia="Times New Roman" w:cs="Times New Roman"/>
      <w:bCs/>
      <w:iCs/>
      <w:sz w:val="20"/>
      <w:szCs w:val="24"/>
      <w:lang w:eastAsia="en-US"/>
    </w:rPr>
  </w:style>
  <w:style w:type="character" w:customStyle="1" w:styleId="070">
    <w:name w:val="07 Примечания Знак"/>
    <w:link w:val="07"/>
    <w:locked/>
    <w:rsid w:val="00124B27"/>
    <w:rPr>
      <w:rFonts w:ascii="Times New Roman" w:eastAsia="Times New Roman" w:hAnsi="Times New Roman" w:cs="Times New Roman"/>
      <w:bCs/>
      <w:iCs/>
      <w:sz w:val="20"/>
      <w:szCs w:val="24"/>
      <w:lang w:eastAsia="en-US"/>
    </w:rPr>
  </w:style>
  <w:style w:type="character" w:customStyle="1" w:styleId="2fd">
    <w:name w:val="Основной текст (2)_"/>
    <w:link w:val="212"/>
    <w:uiPriority w:val="99"/>
    <w:locked/>
    <w:rsid w:val="00BE095F"/>
    <w:rPr>
      <w:sz w:val="28"/>
      <w:szCs w:val="28"/>
      <w:shd w:val="clear" w:color="auto" w:fill="FFFFFF"/>
    </w:rPr>
  </w:style>
  <w:style w:type="paragraph" w:customStyle="1" w:styleId="212">
    <w:name w:val="Основной текст (2)1"/>
    <w:basedOn w:val="a5"/>
    <w:link w:val="2fd"/>
    <w:uiPriority w:val="99"/>
    <w:rsid w:val="00BE095F"/>
    <w:pPr>
      <w:widowControl w:val="0"/>
      <w:shd w:val="clear" w:color="auto" w:fill="FFFFFF"/>
      <w:spacing w:before="540" w:after="4320" w:line="322" w:lineRule="exact"/>
      <w:ind w:firstLine="0"/>
      <w:jc w:val="right"/>
    </w:pPr>
    <w:rPr>
      <w:rFonts w:asciiTheme="minorHAnsi" w:hAnsiTheme="minorHAnsi"/>
      <w:sz w:val="28"/>
      <w:szCs w:val="28"/>
    </w:rPr>
  </w:style>
  <w:style w:type="paragraph" w:customStyle="1" w:styleId="01">
    <w:name w:val="01 обычный текст"/>
    <w:link w:val="010"/>
    <w:qFormat/>
    <w:rsid w:val="004825EC"/>
    <w:pPr>
      <w:spacing w:after="0" w:line="240" w:lineRule="auto"/>
      <w:ind w:firstLine="709"/>
      <w:jc w:val="both"/>
    </w:pPr>
    <w:rPr>
      <w:rFonts w:ascii="Times New Roman" w:eastAsiaTheme="minorHAnsi" w:hAnsi="Times New Roman" w:cs="Times New Roman"/>
      <w:bCs/>
      <w:iCs/>
      <w:sz w:val="24"/>
      <w:szCs w:val="24"/>
      <w:lang w:eastAsia="en-US"/>
    </w:rPr>
  </w:style>
  <w:style w:type="character" w:customStyle="1" w:styleId="010">
    <w:name w:val="01 обычный текст Знак"/>
    <w:basedOn w:val="a6"/>
    <w:link w:val="01"/>
    <w:rsid w:val="004825EC"/>
    <w:rPr>
      <w:rFonts w:ascii="Times New Roman" w:eastAsiaTheme="minorHAnsi" w:hAnsi="Times New Roman" w:cs="Times New Roman"/>
      <w:bCs/>
      <w:iCs/>
      <w:sz w:val="24"/>
      <w:szCs w:val="24"/>
      <w:lang w:eastAsia="en-US"/>
    </w:rPr>
  </w:style>
  <w:style w:type="character" w:customStyle="1" w:styleId="105pt0pt">
    <w:name w:val="Основной текст + 10;5 pt;Интервал 0 pt"/>
    <w:basedOn w:val="a6"/>
    <w:rsid w:val="001C6B12"/>
    <w:rPr>
      <w:rFonts w:ascii="Times New Roman" w:eastAsia="Times New Roman" w:hAnsi="Times New Roman" w:cs="Times New Roman"/>
      <w:color w:val="000000"/>
      <w:spacing w:val="3"/>
      <w:w w:val="100"/>
      <w:position w:val="0"/>
      <w:sz w:val="21"/>
      <w:szCs w:val="21"/>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3750">
      <w:bodyDiv w:val="1"/>
      <w:marLeft w:val="0"/>
      <w:marRight w:val="0"/>
      <w:marTop w:val="0"/>
      <w:marBottom w:val="0"/>
      <w:divBdr>
        <w:top w:val="none" w:sz="0" w:space="0" w:color="auto"/>
        <w:left w:val="none" w:sz="0" w:space="0" w:color="auto"/>
        <w:bottom w:val="none" w:sz="0" w:space="0" w:color="auto"/>
        <w:right w:val="none" w:sz="0" w:space="0" w:color="auto"/>
      </w:divBdr>
    </w:div>
    <w:div w:id="66467460">
      <w:bodyDiv w:val="1"/>
      <w:marLeft w:val="0"/>
      <w:marRight w:val="0"/>
      <w:marTop w:val="0"/>
      <w:marBottom w:val="0"/>
      <w:divBdr>
        <w:top w:val="none" w:sz="0" w:space="0" w:color="auto"/>
        <w:left w:val="none" w:sz="0" w:space="0" w:color="auto"/>
        <w:bottom w:val="none" w:sz="0" w:space="0" w:color="auto"/>
        <w:right w:val="none" w:sz="0" w:space="0" w:color="auto"/>
      </w:divBdr>
    </w:div>
    <w:div w:id="130877105">
      <w:bodyDiv w:val="1"/>
      <w:marLeft w:val="0"/>
      <w:marRight w:val="0"/>
      <w:marTop w:val="0"/>
      <w:marBottom w:val="0"/>
      <w:divBdr>
        <w:top w:val="none" w:sz="0" w:space="0" w:color="auto"/>
        <w:left w:val="none" w:sz="0" w:space="0" w:color="auto"/>
        <w:bottom w:val="none" w:sz="0" w:space="0" w:color="auto"/>
        <w:right w:val="none" w:sz="0" w:space="0" w:color="auto"/>
      </w:divBdr>
    </w:div>
    <w:div w:id="190649806">
      <w:bodyDiv w:val="1"/>
      <w:marLeft w:val="0"/>
      <w:marRight w:val="0"/>
      <w:marTop w:val="0"/>
      <w:marBottom w:val="0"/>
      <w:divBdr>
        <w:top w:val="none" w:sz="0" w:space="0" w:color="auto"/>
        <w:left w:val="none" w:sz="0" w:space="0" w:color="auto"/>
        <w:bottom w:val="none" w:sz="0" w:space="0" w:color="auto"/>
        <w:right w:val="none" w:sz="0" w:space="0" w:color="auto"/>
      </w:divBdr>
    </w:div>
    <w:div w:id="197865020">
      <w:bodyDiv w:val="1"/>
      <w:marLeft w:val="0"/>
      <w:marRight w:val="0"/>
      <w:marTop w:val="0"/>
      <w:marBottom w:val="0"/>
      <w:divBdr>
        <w:top w:val="none" w:sz="0" w:space="0" w:color="auto"/>
        <w:left w:val="none" w:sz="0" w:space="0" w:color="auto"/>
        <w:bottom w:val="none" w:sz="0" w:space="0" w:color="auto"/>
        <w:right w:val="none" w:sz="0" w:space="0" w:color="auto"/>
      </w:divBdr>
    </w:div>
    <w:div w:id="200748970">
      <w:bodyDiv w:val="1"/>
      <w:marLeft w:val="0"/>
      <w:marRight w:val="0"/>
      <w:marTop w:val="0"/>
      <w:marBottom w:val="0"/>
      <w:divBdr>
        <w:top w:val="none" w:sz="0" w:space="0" w:color="auto"/>
        <w:left w:val="none" w:sz="0" w:space="0" w:color="auto"/>
        <w:bottom w:val="none" w:sz="0" w:space="0" w:color="auto"/>
        <w:right w:val="none" w:sz="0" w:space="0" w:color="auto"/>
      </w:divBdr>
    </w:div>
    <w:div w:id="211766971">
      <w:bodyDiv w:val="1"/>
      <w:marLeft w:val="0"/>
      <w:marRight w:val="0"/>
      <w:marTop w:val="0"/>
      <w:marBottom w:val="0"/>
      <w:divBdr>
        <w:top w:val="none" w:sz="0" w:space="0" w:color="auto"/>
        <w:left w:val="none" w:sz="0" w:space="0" w:color="auto"/>
        <w:bottom w:val="none" w:sz="0" w:space="0" w:color="auto"/>
        <w:right w:val="none" w:sz="0" w:space="0" w:color="auto"/>
      </w:divBdr>
    </w:div>
    <w:div w:id="227501415">
      <w:bodyDiv w:val="1"/>
      <w:marLeft w:val="0"/>
      <w:marRight w:val="0"/>
      <w:marTop w:val="0"/>
      <w:marBottom w:val="0"/>
      <w:divBdr>
        <w:top w:val="none" w:sz="0" w:space="0" w:color="auto"/>
        <w:left w:val="none" w:sz="0" w:space="0" w:color="auto"/>
        <w:bottom w:val="none" w:sz="0" w:space="0" w:color="auto"/>
        <w:right w:val="none" w:sz="0" w:space="0" w:color="auto"/>
      </w:divBdr>
    </w:div>
    <w:div w:id="236941416">
      <w:bodyDiv w:val="1"/>
      <w:marLeft w:val="0"/>
      <w:marRight w:val="0"/>
      <w:marTop w:val="0"/>
      <w:marBottom w:val="0"/>
      <w:divBdr>
        <w:top w:val="none" w:sz="0" w:space="0" w:color="auto"/>
        <w:left w:val="none" w:sz="0" w:space="0" w:color="auto"/>
        <w:bottom w:val="none" w:sz="0" w:space="0" w:color="auto"/>
        <w:right w:val="none" w:sz="0" w:space="0" w:color="auto"/>
      </w:divBdr>
    </w:div>
    <w:div w:id="281303479">
      <w:bodyDiv w:val="1"/>
      <w:marLeft w:val="0"/>
      <w:marRight w:val="0"/>
      <w:marTop w:val="0"/>
      <w:marBottom w:val="0"/>
      <w:divBdr>
        <w:top w:val="none" w:sz="0" w:space="0" w:color="auto"/>
        <w:left w:val="none" w:sz="0" w:space="0" w:color="auto"/>
        <w:bottom w:val="none" w:sz="0" w:space="0" w:color="auto"/>
        <w:right w:val="none" w:sz="0" w:space="0" w:color="auto"/>
      </w:divBdr>
    </w:div>
    <w:div w:id="282008024">
      <w:bodyDiv w:val="1"/>
      <w:marLeft w:val="0"/>
      <w:marRight w:val="0"/>
      <w:marTop w:val="0"/>
      <w:marBottom w:val="0"/>
      <w:divBdr>
        <w:top w:val="none" w:sz="0" w:space="0" w:color="auto"/>
        <w:left w:val="none" w:sz="0" w:space="0" w:color="auto"/>
        <w:bottom w:val="none" w:sz="0" w:space="0" w:color="auto"/>
        <w:right w:val="none" w:sz="0" w:space="0" w:color="auto"/>
      </w:divBdr>
    </w:div>
    <w:div w:id="350689259">
      <w:bodyDiv w:val="1"/>
      <w:marLeft w:val="0"/>
      <w:marRight w:val="0"/>
      <w:marTop w:val="0"/>
      <w:marBottom w:val="0"/>
      <w:divBdr>
        <w:top w:val="none" w:sz="0" w:space="0" w:color="auto"/>
        <w:left w:val="none" w:sz="0" w:space="0" w:color="auto"/>
        <w:bottom w:val="none" w:sz="0" w:space="0" w:color="auto"/>
        <w:right w:val="none" w:sz="0" w:space="0" w:color="auto"/>
      </w:divBdr>
    </w:div>
    <w:div w:id="358167076">
      <w:bodyDiv w:val="1"/>
      <w:marLeft w:val="0"/>
      <w:marRight w:val="0"/>
      <w:marTop w:val="0"/>
      <w:marBottom w:val="0"/>
      <w:divBdr>
        <w:top w:val="none" w:sz="0" w:space="0" w:color="auto"/>
        <w:left w:val="none" w:sz="0" w:space="0" w:color="auto"/>
        <w:bottom w:val="none" w:sz="0" w:space="0" w:color="auto"/>
        <w:right w:val="none" w:sz="0" w:space="0" w:color="auto"/>
      </w:divBdr>
    </w:div>
    <w:div w:id="486362464">
      <w:bodyDiv w:val="1"/>
      <w:marLeft w:val="0"/>
      <w:marRight w:val="0"/>
      <w:marTop w:val="0"/>
      <w:marBottom w:val="0"/>
      <w:divBdr>
        <w:top w:val="none" w:sz="0" w:space="0" w:color="auto"/>
        <w:left w:val="none" w:sz="0" w:space="0" w:color="auto"/>
        <w:bottom w:val="none" w:sz="0" w:space="0" w:color="auto"/>
        <w:right w:val="none" w:sz="0" w:space="0" w:color="auto"/>
      </w:divBdr>
    </w:div>
    <w:div w:id="499321799">
      <w:bodyDiv w:val="1"/>
      <w:marLeft w:val="0"/>
      <w:marRight w:val="0"/>
      <w:marTop w:val="0"/>
      <w:marBottom w:val="0"/>
      <w:divBdr>
        <w:top w:val="none" w:sz="0" w:space="0" w:color="auto"/>
        <w:left w:val="none" w:sz="0" w:space="0" w:color="auto"/>
        <w:bottom w:val="none" w:sz="0" w:space="0" w:color="auto"/>
        <w:right w:val="none" w:sz="0" w:space="0" w:color="auto"/>
      </w:divBdr>
    </w:div>
    <w:div w:id="507983218">
      <w:bodyDiv w:val="1"/>
      <w:marLeft w:val="0"/>
      <w:marRight w:val="0"/>
      <w:marTop w:val="0"/>
      <w:marBottom w:val="0"/>
      <w:divBdr>
        <w:top w:val="none" w:sz="0" w:space="0" w:color="auto"/>
        <w:left w:val="none" w:sz="0" w:space="0" w:color="auto"/>
        <w:bottom w:val="none" w:sz="0" w:space="0" w:color="auto"/>
        <w:right w:val="none" w:sz="0" w:space="0" w:color="auto"/>
      </w:divBdr>
    </w:div>
    <w:div w:id="559176135">
      <w:bodyDiv w:val="1"/>
      <w:marLeft w:val="0"/>
      <w:marRight w:val="0"/>
      <w:marTop w:val="0"/>
      <w:marBottom w:val="0"/>
      <w:divBdr>
        <w:top w:val="none" w:sz="0" w:space="0" w:color="auto"/>
        <w:left w:val="none" w:sz="0" w:space="0" w:color="auto"/>
        <w:bottom w:val="none" w:sz="0" w:space="0" w:color="auto"/>
        <w:right w:val="none" w:sz="0" w:space="0" w:color="auto"/>
      </w:divBdr>
    </w:div>
    <w:div w:id="589461225">
      <w:bodyDiv w:val="1"/>
      <w:marLeft w:val="0"/>
      <w:marRight w:val="0"/>
      <w:marTop w:val="0"/>
      <w:marBottom w:val="0"/>
      <w:divBdr>
        <w:top w:val="none" w:sz="0" w:space="0" w:color="auto"/>
        <w:left w:val="none" w:sz="0" w:space="0" w:color="auto"/>
        <w:bottom w:val="none" w:sz="0" w:space="0" w:color="auto"/>
        <w:right w:val="none" w:sz="0" w:space="0" w:color="auto"/>
      </w:divBdr>
    </w:div>
    <w:div w:id="591351171">
      <w:bodyDiv w:val="1"/>
      <w:marLeft w:val="0"/>
      <w:marRight w:val="0"/>
      <w:marTop w:val="0"/>
      <w:marBottom w:val="0"/>
      <w:divBdr>
        <w:top w:val="none" w:sz="0" w:space="0" w:color="auto"/>
        <w:left w:val="none" w:sz="0" w:space="0" w:color="auto"/>
        <w:bottom w:val="none" w:sz="0" w:space="0" w:color="auto"/>
        <w:right w:val="none" w:sz="0" w:space="0" w:color="auto"/>
      </w:divBdr>
    </w:div>
    <w:div w:id="613487922">
      <w:bodyDiv w:val="1"/>
      <w:marLeft w:val="0"/>
      <w:marRight w:val="0"/>
      <w:marTop w:val="0"/>
      <w:marBottom w:val="0"/>
      <w:divBdr>
        <w:top w:val="none" w:sz="0" w:space="0" w:color="auto"/>
        <w:left w:val="none" w:sz="0" w:space="0" w:color="auto"/>
        <w:bottom w:val="none" w:sz="0" w:space="0" w:color="auto"/>
        <w:right w:val="none" w:sz="0" w:space="0" w:color="auto"/>
      </w:divBdr>
    </w:div>
    <w:div w:id="614294741">
      <w:bodyDiv w:val="1"/>
      <w:marLeft w:val="0"/>
      <w:marRight w:val="0"/>
      <w:marTop w:val="0"/>
      <w:marBottom w:val="0"/>
      <w:divBdr>
        <w:top w:val="none" w:sz="0" w:space="0" w:color="auto"/>
        <w:left w:val="none" w:sz="0" w:space="0" w:color="auto"/>
        <w:bottom w:val="none" w:sz="0" w:space="0" w:color="auto"/>
        <w:right w:val="none" w:sz="0" w:space="0" w:color="auto"/>
      </w:divBdr>
    </w:div>
    <w:div w:id="633634804">
      <w:bodyDiv w:val="1"/>
      <w:marLeft w:val="0"/>
      <w:marRight w:val="0"/>
      <w:marTop w:val="0"/>
      <w:marBottom w:val="0"/>
      <w:divBdr>
        <w:top w:val="none" w:sz="0" w:space="0" w:color="auto"/>
        <w:left w:val="none" w:sz="0" w:space="0" w:color="auto"/>
        <w:bottom w:val="none" w:sz="0" w:space="0" w:color="auto"/>
        <w:right w:val="none" w:sz="0" w:space="0" w:color="auto"/>
      </w:divBdr>
    </w:div>
    <w:div w:id="641425235">
      <w:bodyDiv w:val="1"/>
      <w:marLeft w:val="0"/>
      <w:marRight w:val="0"/>
      <w:marTop w:val="0"/>
      <w:marBottom w:val="0"/>
      <w:divBdr>
        <w:top w:val="none" w:sz="0" w:space="0" w:color="auto"/>
        <w:left w:val="none" w:sz="0" w:space="0" w:color="auto"/>
        <w:bottom w:val="none" w:sz="0" w:space="0" w:color="auto"/>
        <w:right w:val="none" w:sz="0" w:space="0" w:color="auto"/>
      </w:divBdr>
    </w:div>
    <w:div w:id="692919171">
      <w:bodyDiv w:val="1"/>
      <w:marLeft w:val="0"/>
      <w:marRight w:val="0"/>
      <w:marTop w:val="0"/>
      <w:marBottom w:val="0"/>
      <w:divBdr>
        <w:top w:val="none" w:sz="0" w:space="0" w:color="auto"/>
        <w:left w:val="none" w:sz="0" w:space="0" w:color="auto"/>
        <w:bottom w:val="none" w:sz="0" w:space="0" w:color="auto"/>
        <w:right w:val="none" w:sz="0" w:space="0" w:color="auto"/>
      </w:divBdr>
      <w:divsChild>
        <w:div w:id="465125079">
          <w:marLeft w:val="0"/>
          <w:marRight w:val="0"/>
          <w:marTop w:val="192"/>
          <w:marBottom w:val="0"/>
          <w:divBdr>
            <w:top w:val="none" w:sz="0" w:space="0" w:color="auto"/>
            <w:left w:val="none" w:sz="0" w:space="0" w:color="auto"/>
            <w:bottom w:val="none" w:sz="0" w:space="0" w:color="auto"/>
            <w:right w:val="none" w:sz="0" w:space="0" w:color="auto"/>
          </w:divBdr>
        </w:div>
        <w:div w:id="552815255">
          <w:marLeft w:val="0"/>
          <w:marRight w:val="0"/>
          <w:marTop w:val="192"/>
          <w:marBottom w:val="0"/>
          <w:divBdr>
            <w:top w:val="none" w:sz="0" w:space="0" w:color="auto"/>
            <w:left w:val="none" w:sz="0" w:space="0" w:color="auto"/>
            <w:bottom w:val="none" w:sz="0" w:space="0" w:color="auto"/>
            <w:right w:val="none" w:sz="0" w:space="0" w:color="auto"/>
          </w:divBdr>
        </w:div>
        <w:div w:id="1350762839">
          <w:marLeft w:val="0"/>
          <w:marRight w:val="0"/>
          <w:marTop w:val="192"/>
          <w:marBottom w:val="0"/>
          <w:divBdr>
            <w:top w:val="none" w:sz="0" w:space="0" w:color="auto"/>
            <w:left w:val="none" w:sz="0" w:space="0" w:color="auto"/>
            <w:bottom w:val="none" w:sz="0" w:space="0" w:color="auto"/>
            <w:right w:val="none" w:sz="0" w:space="0" w:color="auto"/>
          </w:divBdr>
        </w:div>
        <w:div w:id="1717050491">
          <w:marLeft w:val="0"/>
          <w:marRight w:val="0"/>
          <w:marTop w:val="192"/>
          <w:marBottom w:val="0"/>
          <w:divBdr>
            <w:top w:val="none" w:sz="0" w:space="0" w:color="auto"/>
            <w:left w:val="none" w:sz="0" w:space="0" w:color="auto"/>
            <w:bottom w:val="none" w:sz="0" w:space="0" w:color="auto"/>
            <w:right w:val="none" w:sz="0" w:space="0" w:color="auto"/>
          </w:divBdr>
        </w:div>
        <w:div w:id="1930383650">
          <w:marLeft w:val="0"/>
          <w:marRight w:val="0"/>
          <w:marTop w:val="192"/>
          <w:marBottom w:val="0"/>
          <w:divBdr>
            <w:top w:val="none" w:sz="0" w:space="0" w:color="auto"/>
            <w:left w:val="none" w:sz="0" w:space="0" w:color="auto"/>
            <w:bottom w:val="none" w:sz="0" w:space="0" w:color="auto"/>
            <w:right w:val="none" w:sz="0" w:space="0" w:color="auto"/>
          </w:divBdr>
        </w:div>
      </w:divsChild>
    </w:div>
    <w:div w:id="707531487">
      <w:bodyDiv w:val="1"/>
      <w:marLeft w:val="0"/>
      <w:marRight w:val="0"/>
      <w:marTop w:val="0"/>
      <w:marBottom w:val="0"/>
      <w:divBdr>
        <w:top w:val="none" w:sz="0" w:space="0" w:color="auto"/>
        <w:left w:val="none" w:sz="0" w:space="0" w:color="auto"/>
        <w:bottom w:val="none" w:sz="0" w:space="0" w:color="auto"/>
        <w:right w:val="none" w:sz="0" w:space="0" w:color="auto"/>
      </w:divBdr>
    </w:div>
    <w:div w:id="713389571">
      <w:bodyDiv w:val="1"/>
      <w:marLeft w:val="0"/>
      <w:marRight w:val="0"/>
      <w:marTop w:val="0"/>
      <w:marBottom w:val="0"/>
      <w:divBdr>
        <w:top w:val="none" w:sz="0" w:space="0" w:color="auto"/>
        <w:left w:val="none" w:sz="0" w:space="0" w:color="auto"/>
        <w:bottom w:val="none" w:sz="0" w:space="0" w:color="auto"/>
        <w:right w:val="none" w:sz="0" w:space="0" w:color="auto"/>
      </w:divBdr>
    </w:div>
    <w:div w:id="714696802">
      <w:bodyDiv w:val="1"/>
      <w:marLeft w:val="0"/>
      <w:marRight w:val="0"/>
      <w:marTop w:val="0"/>
      <w:marBottom w:val="0"/>
      <w:divBdr>
        <w:top w:val="none" w:sz="0" w:space="0" w:color="auto"/>
        <w:left w:val="none" w:sz="0" w:space="0" w:color="auto"/>
        <w:bottom w:val="none" w:sz="0" w:space="0" w:color="auto"/>
        <w:right w:val="none" w:sz="0" w:space="0" w:color="auto"/>
      </w:divBdr>
    </w:div>
    <w:div w:id="736131412">
      <w:bodyDiv w:val="1"/>
      <w:marLeft w:val="0"/>
      <w:marRight w:val="0"/>
      <w:marTop w:val="0"/>
      <w:marBottom w:val="0"/>
      <w:divBdr>
        <w:top w:val="none" w:sz="0" w:space="0" w:color="auto"/>
        <w:left w:val="none" w:sz="0" w:space="0" w:color="auto"/>
        <w:bottom w:val="none" w:sz="0" w:space="0" w:color="auto"/>
        <w:right w:val="none" w:sz="0" w:space="0" w:color="auto"/>
      </w:divBdr>
    </w:div>
    <w:div w:id="761726477">
      <w:bodyDiv w:val="1"/>
      <w:marLeft w:val="0"/>
      <w:marRight w:val="0"/>
      <w:marTop w:val="0"/>
      <w:marBottom w:val="0"/>
      <w:divBdr>
        <w:top w:val="none" w:sz="0" w:space="0" w:color="auto"/>
        <w:left w:val="none" w:sz="0" w:space="0" w:color="auto"/>
        <w:bottom w:val="none" w:sz="0" w:space="0" w:color="auto"/>
        <w:right w:val="none" w:sz="0" w:space="0" w:color="auto"/>
      </w:divBdr>
    </w:div>
    <w:div w:id="777605181">
      <w:bodyDiv w:val="1"/>
      <w:marLeft w:val="0"/>
      <w:marRight w:val="0"/>
      <w:marTop w:val="0"/>
      <w:marBottom w:val="0"/>
      <w:divBdr>
        <w:top w:val="none" w:sz="0" w:space="0" w:color="auto"/>
        <w:left w:val="none" w:sz="0" w:space="0" w:color="auto"/>
        <w:bottom w:val="none" w:sz="0" w:space="0" w:color="auto"/>
        <w:right w:val="none" w:sz="0" w:space="0" w:color="auto"/>
      </w:divBdr>
    </w:div>
    <w:div w:id="814496162">
      <w:bodyDiv w:val="1"/>
      <w:marLeft w:val="0"/>
      <w:marRight w:val="0"/>
      <w:marTop w:val="0"/>
      <w:marBottom w:val="0"/>
      <w:divBdr>
        <w:top w:val="none" w:sz="0" w:space="0" w:color="auto"/>
        <w:left w:val="none" w:sz="0" w:space="0" w:color="auto"/>
        <w:bottom w:val="none" w:sz="0" w:space="0" w:color="auto"/>
        <w:right w:val="none" w:sz="0" w:space="0" w:color="auto"/>
      </w:divBdr>
    </w:div>
    <w:div w:id="859900308">
      <w:bodyDiv w:val="1"/>
      <w:marLeft w:val="0"/>
      <w:marRight w:val="0"/>
      <w:marTop w:val="0"/>
      <w:marBottom w:val="0"/>
      <w:divBdr>
        <w:top w:val="none" w:sz="0" w:space="0" w:color="auto"/>
        <w:left w:val="none" w:sz="0" w:space="0" w:color="auto"/>
        <w:bottom w:val="none" w:sz="0" w:space="0" w:color="auto"/>
        <w:right w:val="none" w:sz="0" w:space="0" w:color="auto"/>
      </w:divBdr>
    </w:div>
    <w:div w:id="890962453">
      <w:bodyDiv w:val="1"/>
      <w:marLeft w:val="0"/>
      <w:marRight w:val="0"/>
      <w:marTop w:val="0"/>
      <w:marBottom w:val="0"/>
      <w:divBdr>
        <w:top w:val="none" w:sz="0" w:space="0" w:color="auto"/>
        <w:left w:val="none" w:sz="0" w:space="0" w:color="auto"/>
        <w:bottom w:val="none" w:sz="0" w:space="0" w:color="auto"/>
        <w:right w:val="none" w:sz="0" w:space="0" w:color="auto"/>
      </w:divBdr>
    </w:div>
    <w:div w:id="900793453">
      <w:bodyDiv w:val="1"/>
      <w:marLeft w:val="0"/>
      <w:marRight w:val="0"/>
      <w:marTop w:val="0"/>
      <w:marBottom w:val="0"/>
      <w:divBdr>
        <w:top w:val="none" w:sz="0" w:space="0" w:color="auto"/>
        <w:left w:val="none" w:sz="0" w:space="0" w:color="auto"/>
        <w:bottom w:val="none" w:sz="0" w:space="0" w:color="auto"/>
        <w:right w:val="none" w:sz="0" w:space="0" w:color="auto"/>
      </w:divBdr>
    </w:div>
    <w:div w:id="906837013">
      <w:bodyDiv w:val="1"/>
      <w:marLeft w:val="0"/>
      <w:marRight w:val="0"/>
      <w:marTop w:val="0"/>
      <w:marBottom w:val="0"/>
      <w:divBdr>
        <w:top w:val="none" w:sz="0" w:space="0" w:color="auto"/>
        <w:left w:val="none" w:sz="0" w:space="0" w:color="auto"/>
        <w:bottom w:val="none" w:sz="0" w:space="0" w:color="auto"/>
        <w:right w:val="none" w:sz="0" w:space="0" w:color="auto"/>
      </w:divBdr>
    </w:div>
    <w:div w:id="936211716">
      <w:bodyDiv w:val="1"/>
      <w:marLeft w:val="0"/>
      <w:marRight w:val="0"/>
      <w:marTop w:val="0"/>
      <w:marBottom w:val="0"/>
      <w:divBdr>
        <w:top w:val="none" w:sz="0" w:space="0" w:color="auto"/>
        <w:left w:val="none" w:sz="0" w:space="0" w:color="auto"/>
        <w:bottom w:val="none" w:sz="0" w:space="0" w:color="auto"/>
        <w:right w:val="none" w:sz="0" w:space="0" w:color="auto"/>
      </w:divBdr>
    </w:div>
    <w:div w:id="964234138">
      <w:bodyDiv w:val="1"/>
      <w:marLeft w:val="0"/>
      <w:marRight w:val="0"/>
      <w:marTop w:val="0"/>
      <w:marBottom w:val="0"/>
      <w:divBdr>
        <w:top w:val="none" w:sz="0" w:space="0" w:color="auto"/>
        <w:left w:val="none" w:sz="0" w:space="0" w:color="auto"/>
        <w:bottom w:val="none" w:sz="0" w:space="0" w:color="auto"/>
        <w:right w:val="none" w:sz="0" w:space="0" w:color="auto"/>
      </w:divBdr>
    </w:div>
    <w:div w:id="974026951">
      <w:bodyDiv w:val="1"/>
      <w:marLeft w:val="0"/>
      <w:marRight w:val="0"/>
      <w:marTop w:val="0"/>
      <w:marBottom w:val="0"/>
      <w:divBdr>
        <w:top w:val="none" w:sz="0" w:space="0" w:color="auto"/>
        <w:left w:val="none" w:sz="0" w:space="0" w:color="auto"/>
        <w:bottom w:val="none" w:sz="0" w:space="0" w:color="auto"/>
        <w:right w:val="none" w:sz="0" w:space="0" w:color="auto"/>
      </w:divBdr>
    </w:div>
    <w:div w:id="1022823941">
      <w:bodyDiv w:val="1"/>
      <w:marLeft w:val="0"/>
      <w:marRight w:val="0"/>
      <w:marTop w:val="0"/>
      <w:marBottom w:val="0"/>
      <w:divBdr>
        <w:top w:val="none" w:sz="0" w:space="0" w:color="auto"/>
        <w:left w:val="none" w:sz="0" w:space="0" w:color="auto"/>
        <w:bottom w:val="none" w:sz="0" w:space="0" w:color="auto"/>
        <w:right w:val="none" w:sz="0" w:space="0" w:color="auto"/>
      </w:divBdr>
    </w:div>
    <w:div w:id="1042294158">
      <w:bodyDiv w:val="1"/>
      <w:marLeft w:val="0"/>
      <w:marRight w:val="0"/>
      <w:marTop w:val="0"/>
      <w:marBottom w:val="0"/>
      <w:divBdr>
        <w:top w:val="none" w:sz="0" w:space="0" w:color="auto"/>
        <w:left w:val="none" w:sz="0" w:space="0" w:color="auto"/>
        <w:bottom w:val="none" w:sz="0" w:space="0" w:color="auto"/>
        <w:right w:val="none" w:sz="0" w:space="0" w:color="auto"/>
      </w:divBdr>
    </w:div>
    <w:div w:id="1058479261">
      <w:bodyDiv w:val="1"/>
      <w:marLeft w:val="0"/>
      <w:marRight w:val="0"/>
      <w:marTop w:val="0"/>
      <w:marBottom w:val="0"/>
      <w:divBdr>
        <w:top w:val="none" w:sz="0" w:space="0" w:color="auto"/>
        <w:left w:val="none" w:sz="0" w:space="0" w:color="auto"/>
        <w:bottom w:val="none" w:sz="0" w:space="0" w:color="auto"/>
        <w:right w:val="none" w:sz="0" w:space="0" w:color="auto"/>
      </w:divBdr>
    </w:div>
    <w:div w:id="1065178507">
      <w:bodyDiv w:val="1"/>
      <w:marLeft w:val="0"/>
      <w:marRight w:val="0"/>
      <w:marTop w:val="0"/>
      <w:marBottom w:val="0"/>
      <w:divBdr>
        <w:top w:val="none" w:sz="0" w:space="0" w:color="auto"/>
        <w:left w:val="none" w:sz="0" w:space="0" w:color="auto"/>
        <w:bottom w:val="none" w:sz="0" w:space="0" w:color="auto"/>
        <w:right w:val="none" w:sz="0" w:space="0" w:color="auto"/>
      </w:divBdr>
    </w:div>
    <w:div w:id="1066878045">
      <w:bodyDiv w:val="1"/>
      <w:marLeft w:val="0"/>
      <w:marRight w:val="0"/>
      <w:marTop w:val="0"/>
      <w:marBottom w:val="0"/>
      <w:divBdr>
        <w:top w:val="none" w:sz="0" w:space="0" w:color="auto"/>
        <w:left w:val="none" w:sz="0" w:space="0" w:color="auto"/>
        <w:bottom w:val="none" w:sz="0" w:space="0" w:color="auto"/>
        <w:right w:val="none" w:sz="0" w:space="0" w:color="auto"/>
      </w:divBdr>
    </w:div>
    <w:div w:id="1108544260">
      <w:bodyDiv w:val="1"/>
      <w:marLeft w:val="0"/>
      <w:marRight w:val="0"/>
      <w:marTop w:val="0"/>
      <w:marBottom w:val="0"/>
      <w:divBdr>
        <w:top w:val="none" w:sz="0" w:space="0" w:color="auto"/>
        <w:left w:val="none" w:sz="0" w:space="0" w:color="auto"/>
        <w:bottom w:val="none" w:sz="0" w:space="0" w:color="auto"/>
        <w:right w:val="none" w:sz="0" w:space="0" w:color="auto"/>
      </w:divBdr>
    </w:div>
    <w:div w:id="1114251147">
      <w:bodyDiv w:val="1"/>
      <w:marLeft w:val="0"/>
      <w:marRight w:val="0"/>
      <w:marTop w:val="0"/>
      <w:marBottom w:val="0"/>
      <w:divBdr>
        <w:top w:val="none" w:sz="0" w:space="0" w:color="auto"/>
        <w:left w:val="none" w:sz="0" w:space="0" w:color="auto"/>
        <w:bottom w:val="none" w:sz="0" w:space="0" w:color="auto"/>
        <w:right w:val="none" w:sz="0" w:space="0" w:color="auto"/>
      </w:divBdr>
    </w:div>
    <w:div w:id="1132790037">
      <w:bodyDiv w:val="1"/>
      <w:marLeft w:val="0"/>
      <w:marRight w:val="0"/>
      <w:marTop w:val="0"/>
      <w:marBottom w:val="0"/>
      <w:divBdr>
        <w:top w:val="none" w:sz="0" w:space="0" w:color="auto"/>
        <w:left w:val="none" w:sz="0" w:space="0" w:color="auto"/>
        <w:bottom w:val="none" w:sz="0" w:space="0" w:color="auto"/>
        <w:right w:val="none" w:sz="0" w:space="0" w:color="auto"/>
      </w:divBdr>
    </w:div>
    <w:div w:id="1281303119">
      <w:bodyDiv w:val="1"/>
      <w:marLeft w:val="0"/>
      <w:marRight w:val="0"/>
      <w:marTop w:val="0"/>
      <w:marBottom w:val="0"/>
      <w:divBdr>
        <w:top w:val="none" w:sz="0" w:space="0" w:color="auto"/>
        <w:left w:val="none" w:sz="0" w:space="0" w:color="auto"/>
        <w:bottom w:val="none" w:sz="0" w:space="0" w:color="auto"/>
        <w:right w:val="none" w:sz="0" w:space="0" w:color="auto"/>
      </w:divBdr>
      <w:divsChild>
        <w:div w:id="68114235">
          <w:marLeft w:val="0"/>
          <w:marRight w:val="0"/>
          <w:marTop w:val="120"/>
          <w:marBottom w:val="0"/>
          <w:divBdr>
            <w:top w:val="none" w:sz="0" w:space="0" w:color="auto"/>
            <w:left w:val="none" w:sz="0" w:space="0" w:color="auto"/>
            <w:bottom w:val="none" w:sz="0" w:space="0" w:color="auto"/>
            <w:right w:val="none" w:sz="0" w:space="0" w:color="auto"/>
          </w:divBdr>
        </w:div>
        <w:div w:id="172688669">
          <w:marLeft w:val="0"/>
          <w:marRight w:val="0"/>
          <w:marTop w:val="120"/>
          <w:marBottom w:val="0"/>
          <w:divBdr>
            <w:top w:val="none" w:sz="0" w:space="0" w:color="auto"/>
            <w:left w:val="none" w:sz="0" w:space="0" w:color="auto"/>
            <w:bottom w:val="none" w:sz="0" w:space="0" w:color="auto"/>
            <w:right w:val="none" w:sz="0" w:space="0" w:color="auto"/>
          </w:divBdr>
        </w:div>
        <w:div w:id="504324458">
          <w:marLeft w:val="0"/>
          <w:marRight w:val="0"/>
          <w:marTop w:val="120"/>
          <w:marBottom w:val="0"/>
          <w:divBdr>
            <w:top w:val="none" w:sz="0" w:space="0" w:color="auto"/>
            <w:left w:val="none" w:sz="0" w:space="0" w:color="auto"/>
            <w:bottom w:val="none" w:sz="0" w:space="0" w:color="auto"/>
            <w:right w:val="none" w:sz="0" w:space="0" w:color="auto"/>
          </w:divBdr>
        </w:div>
        <w:div w:id="669062938">
          <w:marLeft w:val="0"/>
          <w:marRight w:val="0"/>
          <w:marTop w:val="120"/>
          <w:marBottom w:val="0"/>
          <w:divBdr>
            <w:top w:val="none" w:sz="0" w:space="0" w:color="auto"/>
            <w:left w:val="none" w:sz="0" w:space="0" w:color="auto"/>
            <w:bottom w:val="none" w:sz="0" w:space="0" w:color="auto"/>
            <w:right w:val="none" w:sz="0" w:space="0" w:color="auto"/>
          </w:divBdr>
        </w:div>
        <w:div w:id="838158115">
          <w:marLeft w:val="0"/>
          <w:marRight w:val="0"/>
          <w:marTop w:val="120"/>
          <w:marBottom w:val="0"/>
          <w:divBdr>
            <w:top w:val="none" w:sz="0" w:space="0" w:color="auto"/>
            <w:left w:val="none" w:sz="0" w:space="0" w:color="auto"/>
            <w:bottom w:val="none" w:sz="0" w:space="0" w:color="auto"/>
            <w:right w:val="none" w:sz="0" w:space="0" w:color="auto"/>
          </w:divBdr>
        </w:div>
        <w:div w:id="862405690">
          <w:marLeft w:val="0"/>
          <w:marRight w:val="0"/>
          <w:marTop w:val="120"/>
          <w:marBottom w:val="0"/>
          <w:divBdr>
            <w:top w:val="none" w:sz="0" w:space="0" w:color="auto"/>
            <w:left w:val="none" w:sz="0" w:space="0" w:color="auto"/>
            <w:bottom w:val="none" w:sz="0" w:space="0" w:color="auto"/>
            <w:right w:val="none" w:sz="0" w:space="0" w:color="auto"/>
          </w:divBdr>
        </w:div>
        <w:div w:id="1405491192">
          <w:marLeft w:val="0"/>
          <w:marRight w:val="0"/>
          <w:marTop w:val="120"/>
          <w:marBottom w:val="0"/>
          <w:divBdr>
            <w:top w:val="none" w:sz="0" w:space="0" w:color="auto"/>
            <w:left w:val="none" w:sz="0" w:space="0" w:color="auto"/>
            <w:bottom w:val="none" w:sz="0" w:space="0" w:color="auto"/>
            <w:right w:val="none" w:sz="0" w:space="0" w:color="auto"/>
          </w:divBdr>
        </w:div>
      </w:divsChild>
    </w:div>
    <w:div w:id="1281450726">
      <w:bodyDiv w:val="1"/>
      <w:marLeft w:val="0"/>
      <w:marRight w:val="0"/>
      <w:marTop w:val="0"/>
      <w:marBottom w:val="0"/>
      <w:divBdr>
        <w:top w:val="none" w:sz="0" w:space="0" w:color="auto"/>
        <w:left w:val="none" w:sz="0" w:space="0" w:color="auto"/>
        <w:bottom w:val="none" w:sz="0" w:space="0" w:color="auto"/>
        <w:right w:val="none" w:sz="0" w:space="0" w:color="auto"/>
      </w:divBdr>
    </w:div>
    <w:div w:id="1330402084">
      <w:bodyDiv w:val="1"/>
      <w:marLeft w:val="0"/>
      <w:marRight w:val="0"/>
      <w:marTop w:val="0"/>
      <w:marBottom w:val="0"/>
      <w:divBdr>
        <w:top w:val="none" w:sz="0" w:space="0" w:color="auto"/>
        <w:left w:val="none" w:sz="0" w:space="0" w:color="auto"/>
        <w:bottom w:val="none" w:sz="0" w:space="0" w:color="auto"/>
        <w:right w:val="none" w:sz="0" w:space="0" w:color="auto"/>
      </w:divBdr>
    </w:div>
    <w:div w:id="1334911957">
      <w:bodyDiv w:val="1"/>
      <w:marLeft w:val="0"/>
      <w:marRight w:val="0"/>
      <w:marTop w:val="0"/>
      <w:marBottom w:val="0"/>
      <w:divBdr>
        <w:top w:val="none" w:sz="0" w:space="0" w:color="auto"/>
        <w:left w:val="none" w:sz="0" w:space="0" w:color="auto"/>
        <w:bottom w:val="none" w:sz="0" w:space="0" w:color="auto"/>
        <w:right w:val="none" w:sz="0" w:space="0" w:color="auto"/>
      </w:divBdr>
    </w:div>
    <w:div w:id="1376007896">
      <w:bodyDiv w:val="1"/>
      <w:marLeft w:val="0"/>
      <w:marRight w:val="0"/>
      <w:marTop w:val="0"/>
      <w:marBottom w:val="0"/>
      <w:divBdr>
        <w:top w:val="none" w:sz="0" w:space="0" w:color="auto"/>
        <w:left w:val="none" w:sz="0" w:space="0" w:color="auto"/>
        <w:bottom w:val="none" w:sz="0" w:space="0" w:color="auto"/>
        <w:right w:val="none" w:sz="0" w:space="0" w:color="auto"/>
      </w:divBdr>
    </w:div>
    <w:div w:id="1400402165">
      <w:bodyDiv w:val="1"/>
      <w:marLeft w:val="0"/>
      <w:marRight w:val="0"/>
      <w:marTop w:val="0"/>
      <w:marBottom w:val="0"/>
      <w:divBdr>
        <w:top w:val="none" w:sz="0" w:space="0" w:color="auto"/>
        <w:left w:val="none" w:sz="0" w:space="0" w:color="auto"/>
        <w:bottom w:val="none" w:sz="0" w:space="0" w:color="auto"/>
        <w:right w:val="none" w:sz="0" w:space="0" w:color="auto"/>
      </w:divBdr>
    </w:div>
    <w:div w:id="1418214924">
      <w:bodyDiv w:val="1"/>
      <w:marLeft w:val="0"/>
      <w:marRight w:val="0"/>
      <w:marTop w:val="0"/>
      <w:marBottom w:val="0"/>
      <w:divBdr>
        <w:top w:val="none" w:sz="0" w:space="0" w:color="auto"/>
        <w:left w:val="none" w:sz="0" w:space="0" w:color="auto"/>
        <w:bottom w:val="none" w:sz="0" w:space="0" w:color="auto"/>
        <w:right w:val="none" w:sz="0" w:space="0" w:color="auto"/>
      </w:divBdr>
      <w:divsChild>
        <w:div w:id="525797605">
          <w:marLeft w:val="0"/>
          <w:marRight w:val="0"/>
          <w:marTop w:val="120"/>
          <w:marBottom w:val="0"/>
          <w:divBdr>
            <w:top w:val="none" w:sz="0" w:space="0" w:color="auto"/>
            <w:left w:val="none" w:sz="0" w:space="0" w:color="auto"/>
            <w:bottom w:val="none" w:sz="0" w:space="0" w:color="auto"/>
            <w:right w:val="none" w:sz="0" w:space="0" w:color="auto"/>
          </w:divBdr>
        </w:div>
        <w:div w:id="766342353">
          <w:marLeft w:val="0"/>
          <w:marRight w:val="0"/>
          <w:marTop w:val="120"/>
          <w:marBottom w:val="0"/>
          <w:divBdr>
            <w:top w:val="none" w:sz="0" w:space="0" w:color="auto"/>
            <w:left w:val="none" w:sz="0" w:space="0" w:color="auto"/>
            <w:bottom w:val="none" w:sz="0" w:space="0" w:color="auto"/>
            <w:right w:val="none" w:sz="0" w:space="0" w:color="auto"/>
          </w:divBdr>
        </w:div>
        <w:div w:id="1395002657">
          <w:marLeft w:val="0"/>
          <w:marRight w:val="0"/>
          <w:marTop w:val="120"/>
          <w:marBottom w:val="0"/>
          <w:divBdr>
            <w:top w:val="none" w:sz="0" w:space="0" w:color="auto"/>
            <w:left w:val="none" w:sz="0" w:space="0" w:color="auto"/>
            <w:bottom w:val="none" w:sz="0" w:space="0" w:color="auto"/>
            <w:right w:val="none" w:sz="0" w:space="0" w:color="auto"/>
          </w:divBdr>
        </w:div>
      </w:divsChild>
    </w:div>
    <w:div w:id="1434666488">
      <w:bodyDiv w:val="1"/>
      <w:marLeft w:val="0"/>
      <w:marRight w:val="0"/>
      <w:marTop w:val="0"/>
      <w:marBottom w:val="0"/>
      <w:divBdr>
        <w:top w:val="none" w:sz="0" w:space="0" w:color="auto"/>
        <w:left w:val="none" w:sz="0" w:space="0" w:color="auto"/>
        <w:bottom w:val="none" w:sz="0" w:space="0" w:color="auto"/>
        <w:right w:val="none" w:sz="0" w:space="0" w:color="auto"/>
      </w:divBdr>
    </w:div>
    <w:div w:id="1449739862">
      <w:bodyDiv w:val="1"/>
      <w:marLeft w:val="0"/>
      <w:marRight w:val="0"/>
      <w:marTop w:val="0"/>
      <w:marBottom w:val="0"/>
      <w:divBdr>
        <w:top w:val="none" w:sz="0" w:space="0" w:color="auto"/>
        <w:left w:val="none" w:sz="0" w:space="0" w:color="auto"/>
        <w:bottom w:val="none" w:sz="0" w:space="0" w:color="auto"/>
        <w:right w:val="none" w:sz="0" w:space="0" w:color="auto"/>
      </w:divBdr>
    </w:div>
    <w:div w:id="1464955924">
      <w:bodyDiv w:val="1"/>
      <w:marLeft w:val="0"/>
      <w:marRight w:val="0"/>
      <w:marTop w:val="0"/>
      <w:marBottom w:val="0"/>
      <w:divBdr>
        <w:top w:val="none" w:sz="0" w:space="0" w:color="auto"/>
        <w:left w:val="none" w:sz="0" w:space="0" w:color="auto"/>
        <w:bottom w:val="none" w:sz="0" w:space="0" w:color="auto"/>
        <w:right w:val="none" w:sz="0" w:space="0" w:color="auto"/>
      </w:divBdr>
    </w:div>
    <w:div w:id="1470590792">
      <w:bodyDiv w:val="1"/>
      <w:marLeft w:val="0"/>
      <w:marRight w:val="0"/>
      <w:marTop w:val="0"/>
      <w:marBottom w:val="0"/>
      <w:divBdr>
        <w:top w:val="none" w:sz="0" w:space="0" w:color="auto"/>
        <w:left w:val="none" w:sz="0" w:space="0" w:color="auto"/>
        <w:bottom w:val="none" w:sz="0" w:space="0" w:color="auto"/>
        <w:right w:val="none" w:sz="0" w:space="0" w:color="auto"/>
      </w:divBdr>
    </w:div>
    <w:div w:id="1535731788">
      <w:bodyDiv w:val="1"/>
      <w:marLeft w:val="0"/>
      <w:marRight w:val="0"/>
      <w:marTop w:val="0"/>
      <w:marBottom w:val="0"/>
      <w:divBdr>
        <w:top w:val="none" w:sz="0" w:space="0" w:color="auto"/>
        <w:left w:val="none" w:sz="0" w:space="0" w:color="auto"/>
        <w:bottom w:val="none" w:sz="0" w:space="0" w:color="auto"/>
        <w:right w:val="none" w:sz="0" w:space="0" w:color="auto"/>
      </w:divBdr>
    </w:div>
    <w:div w:id="1555312284">
      <w:bodyDiv w:val="1"/>
      <w:marLeft w:val="0"/>
      <w:marRight w:val="0"/>
      <w:marTop w:val="0"/>
      <w:marBottom w:val="0"/>
      <w:divBdr>
        <w:top w:val="none" w:sz="0" w:space="0" w:color="auto"/>
        <w:left w:val="none" w:sz="0" w:space="0" w:color="auto"/>
        <w:bottom w:val="none" w:sz="0" w:space="0" w:color="auto"/>
        <w:right w:val="none" w:sz="0" w:space="0" w:color="auto"/>
      </w:divBdr>
    </w:div>
    <w:div w:id="1566528007">
      <w:bodyDiv w:val="1"/>
      <w:marLeft w:val="0"/>
      <w:marRight w:val="0"/>
      <w:marTop w:val="0"/>
      <w:marBottom w:val="0"/>
      <w:divBdr>
        <w:top w:val="none" w:sz="0" w:space="0" w:color="auto"/>
        <w:left w:val="none" w:sz="0" w:space="0" w:color="auto"/>
        <w:bottom w:val="none" w:sz="0" w:space="0" w:color="auto"/>
        <w:right w:val="none" w:sz="0" w:space="0" w:color="auto"/>
      </w:divBdr>
      <w:divsChild>
        <w:div w:id="1316910064">
          <w:marLeft w:val="0"/>
          <w:marRight w:val="0"/>
          <w:marTop w:val="0"/>
          <w:marBottom w:val="0"/>
          <w:divBdr>
            <w:top w:val="none" w:sz="0" w:space="0" w:color="auto"/>
            <w:left w:val="none" w:sz="0" w:space="0" w:color="auto"/>
            <w:bottom w:val="none" w:sz="0" w:space="0" w:color="auto"/>
            <w:right w:val="none" w:sz="0" w:space="0" w:color="auto"/>
          </w:divBdr>
        </w:div>
      </w:divsChild>
    </w:div>
    <w:div w:id="1595741443">
      <w:bodyDiv w:val="1"/>
      <w:marLeft w:val="0"/>
      <w:marRight w:val="0"/>
      <w:marTop w:val="0"/>
      <w:marBottom w:val="0"/>
      <w:divBdr>
        <w:top w:val="none" w:sz="0" w:space="0" w:color="auto"/>
        <w:left w:val="none" w:sz="0" w:space="0" w:color="auto"/>
        <w:bottom w:val="none" w:sz="0" w:space="0" w:color="auto"/>
        <w:right w:val="none" w:sz="0" w:space="0" w:color="auto"/>
      </w:divBdr>
    </w:div>
    <w:div w:id="1641693532">
      <w:bodyDiv w:val="1"/>
      <w:marLeft w:val="0"/>
      <w:marRight w:val="0"/>
      <w:marTop w:val="0"/>
      <w:marBottom w:val="0"/>
      <w:divBdr>
        <w:top w:val="none" w:sz="0" w:space="0" w:color="auto"/>
        <w:left w:val="none" w:sz="0" w:space="0" w:color="auto"/>
        <w:bottom w:val="none" w:sz="0" w:space="0" w:color="auto"/>
        <w:right w:val="none" w:sz="0" w:space="0" w:color="auto"/>
      </w:divBdr>
      <w:divsChild>
        <w:div w:id="201869074">
          <w:marLeft w:val="0"/>
          <w:marRight w:val="0"/>
          <w:marTop w:val="120"/>
          <w:marBottom w:val="0"/>
          <w:divBdr>
            <w:top w:val="none" w:sz="0" w:space="0" w:color="auto"/>
            <w:left w:val="none" w:sz="0" w:space="0" w:color="auto"/>
            <w:bottom w:val="none" w:sz="0" w:space="0" w:color="auto"/>
            <w:right w:val="none" w:sz="0" w:space="0" w:color="auto"/>
          </w:divBdr>
        </w:div>
        <w:div w:id="221211130">
          <w:marLeft w:val="0"/>
          <w:marRight w:val="0"/>
          <w:marTop w:val="120"/>
          <w:marBottom w:val="0"/>
          <w:divBdr>
            <w:top w:val="none" w:sz="0" w:space="0" w:color="auto"/>
            <w:left w:val="none" w:sz="0" w:space="0" w:color="auto"/>
            <w:bottom w:val="none" w:sz="0" w:space="0" w:color="auto"/>
            <w:right w:val="none" w:sz="0" w:space="0" w:color="auto"/>
          </w:divBdr>
        </w:div>
        <w:div w:id="601379755">
          <w:marLeft w:val="0"/>
          <w:marRight w:val="0"/>
          <w:marTop w:val="120"/>
          <w:marBottom w:val="0"/>
          <w:divBdr>
            <w:top w:val="none" w:sz="0" w:space="0" w:color="auto"/>
            <w:left w:val="none" w:sz="0" w:space="0" w:color="auto"/>
            <w:bottom w:val="none" w:sz="0" w:space="0" w:color="auto"/>
            <w:right w:val="none" w:sz="0" w:space="0" w:color="auto"/>
          </w:divBdr>
        </w:div>
        <w:div w:id="1179082417">
          <w:marLeft w:val="0"/>
          <w:marRight w:val="0"/>
          <w:marTop w:val="120"/>
          <w:marBottom w:val="0"/>
          <w:divBdr>
            <w:top w:val="none" w:sz="0" w:space="0" w:color="auto"/>
            <w:left w:val="none" w:sz="0" w:space="0" w:color="auto"/>
            <w:bottom w:val="none" w:sz="0" w:space="0" w:color="auto"/>
            <w:right w:val="none" w:sz="0" w:space="0" w:color="auto"/>
          </w:divBdr>
        </w:div>
        <w:div w:id="1342664169">
          <w:marLeft w:val="0"/>
          <w:marRight w:val="0"/>
          <w:marTop w:val="120"/>
          <w:marBottom w:val="0"/>
          <w:divBdr>
            <w:top w:val="none" w:sz="0" w:space="0" w:color="auto"/>
            <w:left w:val="none" w:sz="0" w:space="0" w:color="auto"/>
            <w:bottom w:val="none" w:sz="0" w:space="0" w:color="auto"/>
            <w:right w:val="none" w:sz="0" w:space="0" w:color="auto"/>
          </w:divBdr>
        </w:div>
        <w:div w:id="1645772782">
          <w:marLeft w:val="0"/>
          <w:marRight w:val="0"/>
          <w:marTop w:val="120"/>
          <w:marBottom w:val="0"/>
          <w:divBdr>
            <w:top w:val="none" w:sz="0" w:space="0" w:color="auto"/>
            <w:left w:val="none" w:sz="0" w:space="0" w:color="auto"/>
            <w:bottom w:val="none" w:sz="0" w:space="0" w:color="auto"/>
            <w:right w:val="none" w:sz="0" w:space="0" w:color="auto"/>
          </w:divBdr>
        </w:div>
        <w:div w:id="1657800499">
          <w:marLeft w:val="0"/>
          <w:marRight w:val="0"/>
          <w:marTop w:val="120"/>
          <w:marBottom w:val="0"/>
          <w:divBdr>
            <w:top w:val="none" w:sz="0" w:space="0" w:color="auto"/>
            <w:left w:val="none" w:sz="0" w:space="0" w:color="auto"/>
            <w:bottom w:val="none" w:sz="0" w:space="0" w:color="auto"/>
            <w:right w:val="none" w:sz="0" w:space="0" w:color="auto"/>
          </w:divBdr>
        </w:div>
        <w:div w:id="1836995355">
          <w:marLeft w:val="0"/>
          <w:marRight w:val="0"/>
          <w:marTop w:val="120"/>
          <w:marBottom w:val="0"/>
          <w:divBdr>
            <w:top w:val="none" w:sz="0" w:space="0" w:color="auto"/>
            <w:left w:val="none" w:sz="0" w:space="0" w:color="auto"/>
            <w:bottom w:val="none" w:sz="0" w:space="0" w:color="auto"/>
            <w:right w:val="none" w:sz="0" w:space="0" w:color="auto"/>
          </w:divBdr>
        </w:div>
      </w:divsChild>
    </w:div>
    <w:div w:id="1663240306">
      <w:bodyDiv w:val="1"/>
      <w:marLeft w:val="0"/>
      <w:marRight w:val="0"/>
      <w:marTop w:val="0"/>
      <w:marBottom w:val="0"/>
      <w:divBdr>
        <w:top w:val="none" w:sz="0" w:space="0" w:color="auto"/>
        <w:left w:val="none" w:sz="0" w:space="0" w:color="auto"/>
        <w:bottom w:val="none" w:sz="0" w:space="0" w:color="auto"/>
        <w:right w:val="none" w:sz="0" w:space="0" w:color="auto"/>
      </w:divBdr>
    </w:div>
    <w:div w:id="1679382667">
      <w:bodyDiv w:val="1"/>
      <w:marLeft w:val="0"/>
      <w:marRight w:val="0"/>
      <w:marTop w:val="0"/>
      <w:marBottom w:val="0"/>
      <w:divBdr>
        <w:top w:val="none" w:sz="0" w:space="0" w:color="auto"/>
        <w:left w:val="none" w:sz="0" w:space="0" w:color="auto"/>
        <w:bottom w:val="none" w:sz="0" w:space="0" w:color="auto"/>
        <w:right w:val="none" w:sz="0" w:space="0" w:color="auto"/>
      </w:divBdr>
      <w:divsChild>
        <w:div w:id="1584756960">
          <w:marLeft w:val="480"/>
          <w:marRight w:val="0"/>
          <w:marTop w:val="0"/>
          <w:marBottom w:val="0"/>
          <w:divBdr>
            <w:top w:val="none" w:sz="0" w:space="0" w:color="auto"/>
            <w:left w:val="none" w:sz="0" w:space="0" w:color="auto"/>
            <w:bottom w:val="none" w:sz="0" w:space="0" w:color="auto"/>
            <w:right w:val="none" w:sz="0" w:space="0" w:color="auto"/>
          </w:divBdr>
        </w:div>
        <w:div w:id="2009945914">
          <w:marLeft w:val="480"/>
          <w:marRight w:val="0"/>
          <w:marTop w:val="0"/>
          <w:marBottom w:val="0"/>
          <w:divBdr>
            <w:top w:val="none" w:sz="0" w:space="0" w:color="auto"/>
            <w:left w:val="none" w:sz="0" w:space="0" w:color="auto"/>
            <w:bottom w:val="none" w:sz="0" w:space="0" w:color="auto"/>
            <w:right w:val="none" w:sz="0" w:space="0" w:color="auto"/>
          </w:divBdr>
        </w:div>
        <w:div w:id="2124684816">
          <w:marLeft w:val="480"/>
          <w:marRight w:val="0"/>
          <w:marTop w:val="0"/>
          <w:marBottom w:val="0"/>
          <w:divBdr>
            <w:top w:val="none" w:sz="0" w:space="0" w:color="auto"/>
            <w:left w:val="none" w:sz="0" w:space="0" w:color="auto"/>
            <w:bottom w:val="none" w:sz="0" w:space="0" w:color="auto"/>
            <w:right w:val="none" w:sz="0" w:space="0" w:color="auto"/>
          </w:divBdr>
        </w:div>
      </w:divsChild>
    </w:div>
    <w:div w:id="1681346568">
      <w:bodyDiv w:val="1"/>
      <w:marLeft w:val="0"/>
      <w:marRight w:val="0"/>
      <w:marTop w:val="0"/>
      <w:marBottom w:val="0"/>
      <w:divBdr>
        <w:top w:val="none" w:sz="0" w:space="0" w:color="auto"/>
        <w:left w:val="none" w:sz="0" w:space="0" w:color="auto"/>
        <w:bottom w:val="none" w:sz="0" w:space="0" w:color="auto"/>
        <w:right w:val="none" w:sz="0" w:space="0" w:color="auto"/>
      </w:divBdr>
      <w:divsChild>
        <w:div w:id="176044392">
          <w:marLeft w:val="0"/>
          <w:marRight w:val="0"/>
          <w:marTop w:val="192"/>
          <w:marBottom w:val="0"/>
          <w:divBdr>
            <w:top w:val="none" w:sz="0" w:space="0" w:color="auto"/>
            <w:left w:val="none" w:sz="0" w:space="0" w:color="auto"/>
            <w:bottom w:val="none" w:sz="0" w:space="0" w:color="auto"/>
            <w:right w:val="none" w:sz="0" w:space="0" w:color="auto"/>
          </w:divBdr>
        </w:div>
        <w:div w:id="256669397">
          <w:marLeft w:val="0"/>
          <w:marRight w:val="0"/>
          <w:marTop w:val="192"/>
          <w:marBottom w:val="0"/>
          <w:divBdr>
            <w:top w:val="none" w:sz="0" w:space="0" w:color="auto"/>
            <w:left w:val="none" w:sz="0" w:space="0" w:color="auto"/>
            <w:bottom w:val="none" w:sz="0" w:space="0" w:color="auto"/>
            <w:right w:val="none" w:sz="0" w:space="0" w:color="auto"/>
          </w:divBdr>
        </w:div>
        <w:div w:id="298649964">
          <w:marLeft w:val="0"/>
          <w:marRight w:val="0"/>
          <w:marTop w:val="192"/>
          <w:marBottom w:val="0"/>
          <w:divBdr>
            <w:top w:val="none" w:sz="0" w:space="0" w:color="auto"/>
            <w:left w:val="none" w:sz="0" w:space="0" w:color="auto"/>
            <w:bottom w:val="none" w:sz="0" w:space="0" w:color="auto"/>
            <w:right w:val="none" w:sz="0" w:space="0" w:color="auto"/>
          </w:divBdr>
        </w:div>
        <w:div w:id="764425055">
          <w:marLeft w:val="0"/>
          <w:marRight w:val="0"/>
          <w:marTop w:val="192"/>
          <w:marBottom w:val="0"/>
          <w:divBdr>
            <w:top w:val="none" w:sz="0" w:space="0" w:color="auto"/>
            <w:left w:val="none" w:sz="0" w:space="0" w:color="auto"/>
            <w:bottom w:val="none" w:sz="0" w:space="0" w:color="auto"/>
            <w:right w:val="none" w:sz="0" w:space="0" w:color="auto"/>
          </w:divBdr>
        </w:div>
        <w:div w:id="917128599">
          <w:marLeft w:val="0"/>
          <w:marRight w:val="0"/>
          <w:marTop w:val="192"/>
          <w:marBottom w:val="0"/>
          <w:divBdr>
            <w:top w:val="none" w:sz="0" w:space="0" w:color="auto"/>
            <w:left w:val="none" w:sz="0" w:space="0" w:color="auto"/>
            <w:bottom w:val="none" w:sz="0" w:space="0" w:color="auto"/>
            <w:right w:val="none" w:sz="0" w:space="0" w:color="auto"/>
          </w:divBdr>
        </w:div>
        <w:div w:id="976567071">
          <w:marLeft w:val="0"/>
          <w:marRight w:val="0"/>
          <w:marTop w:val="192"/>
          <w:marBottom w:val="0"/>
          <w:divBdr>
            <w:top w:val="none" w:sz="0" w:space="0" w:color="auto"/>
            <w:left w:val="none" w:sz="0" w:space="0" w:color="auto"/>
            <w:bottom w:val="none" w:sz="0" w:space="0" w:color="auto"/>
            <w:right w:val="none" w:sz="0" w:space="0" w:color="auto"/>
          </w:divBdr>
        </w:div>
        <w:div w:id="1552810511">
          <w:marLeft w:val="0"/>
          <w:marRight w:val="0"/>
          <w:marTop w:val="192"/>
          <w:marBottom w:val="0"/>
          <w:divBdr>
            <w:top w:val="none" w:sz="0" w:space="0" w:color="auto"/>
            <w:left w:val="none" w:sz="0" w:space="0" w:color="auto"/>
            <w:bottom w:val="none" w:sz="0" w:space="0" w:color="auto"/>
            <w:right w:val="none" w:sz="0" w:space="0" w:color="auto"/>
          </w:divBdr>
        </w:div>
        <w:div w:id="1576428382">
          <w:marLeft w:val="0"/>
          <w:marRight w:val="0"/>
          <w:marTop w:val="192"/>
          <w:marBottom w:val="0"/>
          <w:divBdr>
            <w:top w:val="none" w:sz="0" w:space="0" w:color="auto"/>
            <w:left w:val="none" w:sz="0" w:space="0" w:color="auto"/>
            <w:bottom w:val="none" w:sz="0" w:space="0" w:color="auto"/>
            <w:right w:val="none" w:sz="0" w:space="0" w:color="auto"/>
          </w:divBdr>
        </w:div>
        <w:div w:id="1835097698">
          <w:marLeft w:val="0"/>
          <w:marRight w:val="0"/>
          <w:marTop w:val="192"/>
          <w:marBottom w:val="0"/>
          <w:divBdr>
            <w:top w:val="none" w:sz="0" w:space="0" w:color="auto"/>
            <w:left w:val="none" w:sz="0" w:space="0" w:color="auto"/>
            <w:bottom w:val="none" w:sz="0" w:space="0" w:color="auto"/>
            <w:right w:val="none" w:sz="0" w:space="0" w:color="auto"/>
          </w:divBdr>
        </w:div>
        <w:div w:id="2136750506">
          <w:marLeft w:val="0"/>
          <w:marRight w:val="0"/>
          <w:marTop w:val="192"/>
          <w:marBottom w:val="0"/>
          <w:divBdr>
            <w:top w:val="none" w:sz="0" w:space="0" w:color="auto"/>
            <w:left w:val="none" w:sz="0" w:space="0" w:color="auto"/>
            <w:bottom w:val="none" w:sz="0" w:space="0" w:color="auto"/>
            <w:right w:val="none" w:sz="0" w:space="0" w:color="auto"/>
          </w:divBdr>
        </w:div>
      </w:divsChild>
    </w:div>
    <w:div w:id="1753890662">
      <w:bodyDiv w:val="1"/>
      <w:marLeft w:val="0"/>
      <w:marRight w:val="0"/>
      <w:marTop w:val="0"/>
      <w:marBottom w:val="0"/>
      <w:divBdr>
        <w:top w:val="none" w:sz="0" w:space="0" w:color="auto"/>
        <w:left w:val="none" w:sz="0" w:space="0" w:color="auto"/>
        <w:bottom w:val="none" w:sz="0" w:space="0" w:color="auto"/>
        <w:right w:val="none" w:sz="0" w:space="0" w:color="auto"/>
      </w:divBdr>
    </w:div>
    <w:div w:id="1807047520">
      <w:bodyDiv w:val="1"/>
      <w:marLeft w:val="0"/>
      <w:marRight w:val="0"/>
      <w:marTop w:val="0"/>
      <w:marBottom w:val="0"/>
      <w:divBdr>
        <w:top w:val="none" w:sz="0" w:space="0" w:color="auto"/>
        <w:left w:val="none" w:sz="0" w:space="0" w:color="auto"/>
        <w:bottom w:val="none" w:sz="0" w:space="0" w:color="auto"/>
        <w:right w:val="none" w:sz="0" w:space="0" w:color="auto"/>
      </w:divBdr>
    </w:div>
    <w:div w:id="1826388750">
      <w:bodyDiv w:val="1"/>
      <w:marLeft w:val="0"/>
      <w:marRight w:val="0"/>
      <w:marTop w:val="0"/>
      <w:marBottom w:val="0"/>
      <w:divBdr>
        <w:top w:val="none" w:sz="0" w:space="0" w:color="auto"/>
        <w:left w:val="none" w:sz="0" w:space="0" w:color="auto"/>
        <w:bottom w:val="none" w:sz="0" w:space="0" w:color="auto"/>
        <w:right w:val="none" w:sz="0" w:space="0" w:color="auto"/>
      </w:divBdr>
      <w:divsChild>
        <w:div w:id="1251508182">
          <w:marLeft w:val="0"/>
          <w:marRight w:val="0"/>
          <w:marTop w:val="120"/>
          <w:marBottom w:val="0"/>
          <w:divBdr>
            <w:top w:val="none" w:sz="0" w:space="0" w:color="auto"/>
            <w:left w:val="none" w:sz="0" w:space="0" w:color="auto"/>
            <w:bottom w:val="none" w:sz="0" w:space="0" w:color="auto"/>
            <w:right w:val="none" w:sz="0" w:space="0" w:color="auto"/>
          </w:divBdr>
        </w:div>
        <w:div w:id="1974822198">
          <w:marLeft w:val="0"/>
          <w:marRight w:val="0"/>
          <w:marTop w:val="120"/>
          <w:marBottom w:val="0"/>
          <w:divBdr>
            <w:top w:val="none" w:sz="0" w:space="0" w:color="auto"/>
            <w:left w:val="none" w:sz="0" w:space="0" w:color="auto"/>
            <w:bottom w:val="none" w:sz="0" w:space="0" w:color="auto"/>
            <w:right w:val="none" w:sz="0" w:space="0" w:color="auto"/>
          </w:divBdr>
        </w:div>
      </w:divsChild>
    </w:div>
    <w:div w:id="1844735566">
      <w:bodyDiv w:val="1"/>
      <w:marLeft w:val="0"/>
      <w:marRight w:val="0"/>
      <w:marTop w:val="0"/>
      <w:marBottom w:val="0"/>
      <w:divBdr>
        <w:top w:val="none" w:sz="0" w:space="0" w:color="auto"/>
        <w:left w:val="none" w:sz="0" w:space="0" w:color="auto"/>
        <w:bottom w:val="none" w:sz="0" w:space="0" w:color="auto"/>
        <w:right w:val="none" w:sz="0" w:space="0" w:color="auto"/>
      </w:divBdr>
      <w:divsChild>
        <w:div w:id="631060944">
          <w:marLeft w:val="0"/>
          <w:marRight w:val="0"/>
          <w:marTop w:val="0"/>
          <w:marBottom w:val="0"/>
          <w:divBdr>
            <w:top w:val="none" w:sz="0" w:space="0" w:color="auto"/>
            <w:left w:val="none" w:sz="0" w:space="0" w:color="auto"/>
            <w:bottom w:val="none" w:sz="0" w:space="0" w:color="auto"/>
            <w:right w:val="none" w:sz="0" w:space="0" w:color="auto"/>
          </w:divBdr>
        </w:div>
      </w:divsChild>
    </w:div>
    <w:div w:id="1921481501">
      <w:bodyDiv w:val="1"/>
      <w:marLeft w:val="0"/>
      <w:marRight w:val="0"/>
      <w:marTop w:val="0"/>
      <w:marBottom w:val="0"/>
      <w:divBdr>
        <w:top w:val="none" w:sz="0" w:space="0" w:color="auto"/>
        <w:left w:val="none" w:sz="0" w:space="0" w:color="auto"/>
        <w:bottom w:val="none" w:sz="0" w:space="0" w:color="auto"/>
        <w:right w:val="none" w:sz="0" w:space="0" w:color="auto"/>
      </w:divBdr>
    </w:div>
    <w:div w:id="1928348174">
      <w:bodyDiv w:val="1"/>
      <w:marLeft w:val="0"/>
      <w:marRight w:val="0"/>
      <w:marTop w:val="0"/>
      <w:marBottom w:val="0"/>
      <w:divBdr>
        <w:top w:val="none" w:sz="0" w:space="0" w:color="auto"/>
        <w:left w:val="none" w:sz="0" w:space="0" w:color="auto"/>
        <w:bottom w:val="none" w:sz="0" w:space="0" w:color="auto"/>
        <w:right w:val="none" w:sz="0" w:space="0" w:color="auto"/>
      </w:divBdr>
    </w:div>
    <w:div w:id="1978682588">
      <w:bodyDiv w:val="1"/>
      <w:marLeft w:val="0"/>
      <w:marRight w:val="0"/>
      <w:marTop w:val="0"/>
      <w:marBottom w:val="0"/>
      <w:divBdr>
        <w:top w:val="none" w:sz="0" w:space="0" w:color="auto"/>
        <w:left w:val="none" w:sz="0" w:space="0" w:color="auto"/>
        <w:bottom w:val="none" w:sz="0" w:space="0" w:color="auto"/>
        <w:right w:val="none" w:sz="0" w:space="0" w:color="auto"/>
      </w:divBdr>
    </w:div>
    <w:div w:id="2004118292">
      <w:bodyDiv w:val="1"/>
      <w:marLeft w:val="0"/>
      <w:marRight w:val="0"/>
      <w:marTop w:val="0"/>
      <w:marBottom w:val="0"/>
      <w:divBdr>
        <w:top w:val="none" w:sz="0" w:space="0" w:color="auto"/>
        <w:left w:val="none" w:sz="0" w:space="0" w:color="auto"/>
        <w:bottom w:val="none" w:sz="0" w:space="0" w:color="auto"/>
        <w:right w:val="none" w:sz="0" w:space="0" w:color="auto"/>
      </w:divBdr>
    </w:div>
    <w:div w:id="2032298979">
      <w:bodyDiv w:val="1"/>
      <w:marLeft w:val="0"/>
      <w:marRight w:val="0"/>
      <w:marTop w:val="0"/>
      <w:marBottom w:val="0"/>
      <w:divBdr>
        <w:top w:val="none" w:sz="0" w:space="0" w:color="auto"/>
        <w:left w:val="none" w:sz="0" w:space="0" w:color="auto"/>
        <w:bottom w:val="none" w:sz="0" w:space="0" w:color="auto"/>
        <w:right w:val="none" w:sz="0" w:space="0" w:color="auto"/>
      </w:divBdr>
      <w:divsChild>
        <w:div w:id="812405412">
          <w:marLeft w:val="0"/>
          <w:marRight w:val="0"/>
          <w:marTop w:val="0"/>
          <w:marBottom w:val="0"/>
          <w:divBdr>
            <w:top w:val="none" w:sz="0" w:space="0" w:color="auto"/>
            <w:left w:val="none" w:sz="0" w:space="0" w:color="auto"/>
            <w:bottom w:val="none" w:sz="0" w:space="0" w:color="auto"/>
            <w:right w:val="none" w:sz="0" w:space="0" w:color="auto"/>
          </w:divBdr>
        </w:div>
      </w:divsChild>
    </w:div>
    <w:div w:id="2038462297">
      <w:bodyDiv w:val="1"/>
      <w:marLeft w:val="0"/>
      <w:marRight w:val="0"/>
      <w:marTop w:val="0"/>
      <w:marBottom w:val="0"/>
      <w:divBdr>
        <w:top w:val="none" w:sz="0" w:space="0" w:color="auto"/>
        <w:left w:val="none" w:sz="0" w:space="0" w:color="auto"/>
        <w:bottom w:val="none" w:sz="0" w:space="0" w:color="auto"/>
        <w:right w:val="none" w:sz="0" w:space="0" w:color="auto"/>
      </w:divBdr>
      <w:divsChild>
        <w:div w:id="738669691">
          <w:marLeft w:val="480"/>
          <w:marRight w:val="0"/>
          <w:marTop w:val="0"/>
          <w:marBottom w:val="0"/>
          <w:divBdr>
            <w:top w:val="none" w:sz="0" w:space="0" w:color="auto"/>
            <w:left w:val="none" w:sz="0" w:space="0" w:color="auto"/>
            <w:bottom w:val="none" w:sz="0" w:space="0" w:color="auto"/>
            <w:right w:val="none" w:sz="0" w:space="0" w:color="auto"/>
          </w:divBdr>
        </w:div>
        <w:div w:id="1174883826">
          <w:marLeft w:val="480"/>
          <w:marRight w:val="0"/>
          <w:marTop w:val="0"/>
          <w:marBottom w:val="0"/>
          <w:divBdr>
            <w:top w:val="none" w:sz="0" w:space="0" w:color="auto"/>
            <w:left w:val="none" w:sz="0" w:space="0" w:color="auto"/>
            <w:bottom w:val="none" w:sz="0" w:space="0" w:color="auto"/>
            <w:right w:val="none" w:sz="0" w:space="0" w:color="auto"/>
          </w:divBdr>
        </w:div>
        <w:div w:id="1652636667">
          <w:marLeft w:val="480"/>
          <w:marRight w:val="0"/>
          <w:marTop w:val="0"/>
          <w:marBottom w:val="0"/>
          <w:divBdr>
            <w:top w:val="none" w:sz="0" w:space="0" w:color="auto"/>
            <w:left w:val="none" w:sz="0" w:space="0" w:color="auto"/>
            <w:bottom w:val="none" w:sz="0" w:space="0" w:color="auto"/>
            <w:right w:val="none" w:sz="0" w:space="0" w:color="auto"/>
          </w:divBdr>
        </w:div>
      </w:divsChild>
    </w:div>
    <w:div w:id="2070764224">
      <w:bodyDiv w:val="1"/>
      <w:marLeft w:val="0"/>
      <w:marRight w:val="0"/>
      <w:marTop w:val="0"/>
      <w:marBottom w:val="0"/>
      <w:divBdr>
        <w:top w:val="none" w:sz="0" w:space="0" w:color="auto"/>
        <w:left w:val="none" w:sz="0" w:space="0" w:color="auto"/>
        <w:bottom w:val="none" w:sz="0" w:space="0" w:color="auto"/>
        <w:right w:val="none" w:sz="0" w:space="0" w:color="auto"/>
      </w:divBdr>
    </w:div>
    <w:div w:id="2073041323">
      <w:bodyDiv w:val="1"/>
      <w:marLeft w:val="0"/>
      <w:marRight w:val="0"/>
      <w:marTop w:val="0"/>
      <w:marBottom w:val="0"/>
      <w:divBdr>
        <w:top w:val="none" w:sz="0" w:space="0" w:color="auto"/>
        <w:left w:val="none" w:sz="0" w:space="0" w:color="auto"/>
        <w:bottom w:val="none" w:sz="0" w:space="0" w:color="auto"/>
        <w:right w:val="none" w:sz="0" w:space="0" w:color="auto"/>
      </w:divBdr>
    </w:div>
    <w:div w:id="2088377205">
      <w:bodyDiv w:val="1"/>
      <w:marLeft w:val="0"/>
      <w:marRight w:val="0"/>
      <w:marTop w:val="0"/>
      <w:marBottom w:val="0"/>
      <w:divBdr>
        <w:top w:val="none" w:sz="0" w:space="0" w:color="auto"/>
        <w:left w:val="none" w:sz="0" w:space="0" w:color="auto"/>
        <w:bottom w:val="none" w:sz="0" w:space="0" w:color="auto"/>
        <w:right w:val="none" w:sz="0" w:space="0" w:color="auto"/>
      </w:divBdr>
    </w:div>
    <w:div w:id="2090230947">
      <w:bodyDiv w:val="1"/>
      <w:marLeft w:val="0"/>
      <w:marRight w:val="0"/>
      <w:marTop w:val="0"/>
      <w:marBottom w:val="0"/>
      <w:divBdr>
        <w:top w:val="none" w:sz="0" w:space="0" w:color="auto"/>
        <w:left w:val="none" w:sz="0" w:space="0" w:color="auto"/>
        <w:bottom w:val="none" w:sz="0" w:space="0" w:color="auto"/>
        <w:right w:val="none" w:sz="0" w:space="0" w:color="auto"/>
      </w:divBdr>
    </w:div>
    <w:div w:id="211263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7291/2ce3b4c2e314b31833138ad26a48ec33f57545af/" TargetMode="External"/><Relationship Id="rId13" Type="http://schemas.openxmlformats.org/officeDocument/2006/relationships/hyperlink" Target="http://www.consultant.ru/document/cons_doc_LAW_51040/45926bdcd26b5d759ce39a6705a6e1f98c749010/" TargetMode="External"/><Relationship Id="rId18" Type="http://schemas.openxmlformats.org/officeDocument/2006/relationships/hyperlink" Target="http://docs.cntd.ru/document/456006541"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gks.ru" TargetMode="External"/><Relationship Id="rId7" Type="http://schemas.openxmlformats.org/officeDocument/2006/relationships/endnotes" Target="endnotes.xml"/><Relationship Id="rId12" Type="http://schemas.openxmlformats.org/officeDocument/2006/relationships/hyperlink" Target="https://ru.wikipedia.org/wiki/%D0%A1%D0%B0%D1%80%D1%81_(%D1%80%D0%B0%D0%B1%D0%BE%D1%87%D0%B8%D0%B9_%D0%BF%D0%BE%D1%81%D1%91%D0%BB%D0%BE%D0%BA)" TargetMode="External"/><Relationship Id="rId17" Type="http://schemas.openxmlformats.org/officeDocument/2006/relationships/hyperlink" Target="http://docs.cntd.ru/document/557245385"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onsultant.ru/document/cons_doc_LAW_72386/d1fff908c2d37e4a021fca66e5cb54074d8c66e3/" TargetMode="External"/><Relationship Id="rId20" Type="http://schemas.openxmlformats.org/officeDocument/2006/relationships/hyperlink" Target="http://fgis.economy.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E%D0%BA%D1%82%D1%8F%D0%B1%D1%80%D1%8C%D1%81%D0%BA%D0%B8%D0%B9_(%D0%9E%D0%BA%D1%82%D1%8F%D0%B1%D1%80%D1%8C%D1%81%D0%BA%D0%B8%D0%B9_%D1%80%D0%B0%D0%B9%D0%BE%D0%BD,_%D0%9F%D0%B5%D1%80%D0%BC%D1%81%D0%BA%D0%B8%D0%B9_%D0%BA%D1%80%D0%B0%D0%B9)" TargetMode="External"/><Relationship Id="rId24" Type="http://schemas.openxmlformats.org/officeDocument/2006/relationships/hyperlink" Target="http://oktyabrskiy.permarea.ru" TargetMode="External"/><Relationship Id="rId5" Type="http://schemas.openxmlformats.org/officeDocument/2006/relationships/webSettings" Target="webSettings.xml"/><Relationship Id="rId15" Type="http://schemas.openxmlformats.org/officeDocument/2006/relationships/hyperlink" Target="http://www.consultant.ru/document/cons_doc_LAW_51040/45926bdcd26b5d759ce39a6705a6e1f98c749010/" TargetMode="External"/><Relationship Id="rId23" Type="http://schemas.openxmlformats.org/officeDocument/2006/relationships/hyperlink" Target="http://www.permkrai.ru/" TargetMode="External"/><Relationship Id="rId28" Type="http://schemas.openxmlformats.org/officeDocument/2006/relationships/theme" Target="theme/theme1.xml"/><Relationship Id="rId10" Type="http://schemas.openxmlformats.org/officeDocument/2006/relationships/hyperlink" Target="consultantplus://offline/ref=D9B3A1D03FC94E1585C96BFA226277A301091CE6B23DC514F8536D8338566487612AC0A9N439G" TargetMode="External"/><Relationship Id="rId19" Type="http://schemas.openxmlformats.org/officeDocument/2006/relationships/hyperlink" Target="http://docs.cntd.ru/document/557245385" TargetMode="External"/><Relationship Id="rId4" Type="http://schemas.openxmlformats.org/officeDocument/2006/relationships/settings" Target="settings.xml"/><Relationship Id="rId9" Type="http://schemas.openxmlformats.org/officeDocument/2006/relationships/hyperlink" Target="http://www.consultant.ru/document/cons_doc_LAW_215687/" TargetMode="External"/><Relationship Id="rId14" Type="http://schemas.openxmlformats.org/officeDocument/2006/relationships/hyperlink" Target="http://www.consultant.ru/document/cons_doc_LAW_215687/" TargetMode="External"/><Relationship Id="rId22" Type="http://schemas.openxmlformats.org/officeDocument/2006/relationships/hyperlink" Target="http://economy.gov.ru/minec"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F9B82-8948-48B7-B24A-A225DC83B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62</Pages>
  <Words>23491</Words>
  <Characters>133901</Characters>
  <Application>Microsoft Office Word</Application>
  <DocSecurity>0</DocSecurity>
  <Lines>1115</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nusya-10@mail.ru</cp:lastModifiedBy>
  <cp:revision>11</cp:revision>
  <cp:lastPrinted>2017-07-18T11:28:00Z</cp:lastPrinted>
  <dcterms:created xsi:type="dcterms:W3CDTF">2020-09-08T08:36:00Z</dcterms:created>
  <dcterms:modified xsi:type="dcterms:W3CDTF">2020-09-08T11:29:00Z</dcterms:modified>
</cp:coreProperties>
</file>