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D" w:rsidRDefault="005672ED" w:rsidP="005672ED">
      <w:pPr>
        <w:pStyle w:val="90"/>
        <w:shd w:val="clear" w:color="auto" w:fill="auto"/>
        <w:ind w:left="20"/>
        <w:rPr>
          <w:rStyle w:val="914pt"/>
          <w:color w:val="000000"/>
        </w:rPr>
      </w:pPr>
      <w:r>
        <w:rPr>
          <w:rStyle w:val="914pt"/>
          <w:b w:val="0"/>
          <w:bCs w:val="0"/>
          <w:color w:val="000000"/>
        </w:rPr>
        <w:t xml:space="preserve">ИНФОРМАЦИЯ ДЛЯ ЮРИДИЧЕСКИХ ЛИЦ </w:t>
      </w:r>
    </w:p>
    <w:p w:rsidR="005672ED" w:rsidRDefault="005672ED" w:rsidP="005672ED">
      <w:pPr>
        <w:pStyle w:val="90"/>
        <w:shd w:val="clear" w:color="auto" w:fill="auto"/>
        <w:spacing w:line="240" w:lineRule="auto"/>
        <w:ind w:left="23"/>
        <w:rPr>
          <w:rStyle w:val="9"/>
        </w:rPr>
      </w:pPr>
      <w:r>
        <w:rPr>
          <w:rStyle w:val="9"/>
          <w:b w:val="0"/>
          <w:bCs w:val="0"/>
          <w:color w:val="000000"/>
        </w:rPr>
        <w:t>по обращению с твердыми коммунальными отходами</w:t>
      </w:r>
    </w:p>
    <w:p w:rsidR="005672ED" w:rsidRDefault="005672ED" w:rsidP="005672ED">
      <w:pPr>
        <w:pStyle w:val="90"/>
        <w:shd w:val="clear" w:color="auto" w:fill="auto"/>
        <w:spacing w:line="240" w:lineRule="auto"/>
        <w:ind w:left="23"/>
      </w:pPr>
    </w:p>
    <w:p w:rsidR="005672ED" w:rsidRDefault="005672ED" w:rsidP="005672ED">
      <w:pPr>
        <w:pStyle w:val="a4"/>
        <w:spacing w:line="317" w:lineRule="exact"/>
        <w:ind w:left="20" w:right="40" w:firstLine="700"/>
      </w:pPr>
      <w:r>
        <w:rPr>
          <w:rStyle w:val="1"/>
          <w:color w:val="000000"/>
        </w:rPr>
        <w:t xml:space="preserve">В соответствии с п. 4 ст. 24.7 Федерального закона от 24.06.1998 </w:t>
      </w:r>
      <w:r>
        <w:rPr>
          <w:rStyle w:val="1"/>
          <w:color w:val="000000"/>
          <w:lang w:val="en-US"/>
        </w:rPr>
        <w:t>N</w:t>
      </w:r>
      <w:r>
        <w:rPr>
          <w:rStyle w:val="1"/>
          <w:color w:val="000000"/>
          <w:lang w:val="ru-RU"/>
        </w:rPr>
        <w:t xml:space="preserve"> </w:t>
      </w:r>
      <w:r>
        <w:rPr>
          <w:rStyle w:val="1"/>
          <w:color w:val="000000"/>
        </w:rPr>
        <w:t>89-ФЗ (ред. от 25.12.2018) "Об отходах производства и потребления" с 01 января 2019 года собственники твердых коммунальных отходов обязаны заключить договор на оказание услуг по обращению с твердыми коммунальными отходами (далее - ТКО)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5672ED" w:rsidRDefault="005672ED" w:rsidP="005672ED">
      <w:pPr>
        <w:pStyle w:val="a4"/>
        <w:spacing w:line="317" w:lineRule="exact"/>
        <w:ind w:left="20" w:right="40" w:firstLine="700"/>
      </w:pPr>
      <w:r>
        <w:rPr>
          <w:rStyle w:val="1"/>
          <w:color w:val="000000"/>
        </w:rPr>
        <w:t xml:space="preserve">В связи с этим сообщаем Вам о необходимости подать заявку в адрес регионального оператора на заключение такого договора. Форма заявки размещена на сайте ПКГУП </w:t>
      </w:r>
      <w:proofErr w:type="spellStart"/>
      <w:r>
        <w:rPr>
          <w:rStyle w:val="1"/>
          <w:color w:val="000000"/>
        </w:rPr>
        <w:t>Теплоэнерго</w:t>
      </w:r>
      <w:proofErr w:type="spellEnd"/>
      <w:r>
        <w:rPr>
          <w:rStyle w:val="1"/>
          <w:color w:val="000000"/>
        </w:rPr>
        <w:t xml:space="preserve"> в разделе «Деятельность» (</w:t>
      </w:r>
      <w:hyperlink r:id="rId5" w:history="1">
        <w:r>
          <w:rPr>
            <w:rStyle w:val="a3"/>
            <w:shd w:val="clear" w:color="auto" w:fill="FFFFFF"/>
            <w:lang w:val="en-US" w:eastAsia="en-US"/>
          </w:rPr>
          <w:t>https</w:t>
        </w:r>
        <w:r>
          <w:rPr>
            <w:rStyle w:val="a3"/>
            <w:shd w:val="clear" w:color="auto" w:fill="FFFFFF"/>
            <w:lang w:eastAsia="en-US"/>
          </w:rPr>
          <w:t>://</w:t>
        </w:r>
        <w:r>
          <w:rPr>
            <w:rStyle w:val="a3"/>
            <w:shd w:val="clear" w:color="auto" w:fill="FFFFFF"/>
            <w:lang w:val="en-US" w:eastAsia="en-US"/>
          </w:rPr>
          <w:t>www</w:t>
        </w:r>
        <w:r>
          <w:rPr>
            <w:rStyle w:val="a3"/>
            <w:shd w:val="clear" w:color="auto" w:fill="FFFFFF"/>
            <w:lang w:eastAsia="en-US"/>
          </w:rPr>
          <w:t>.</w:t>
        </w:r>
        <w:r>
          <w:rPr>
            <w:rStyle w:val="a3"/>
            <w:shd w:val="clear" w:color="auto" w:fill="FFFFFF"/>
            <w:lang w:val="en-US" w:eastAsia="en-US"/>
          </w:rPr>
          <w:t>pkgyp</w:t>
        </w:r>
        <w:r>
          <w:rPr>
            <w:rStyle w:val="a3"/>
            <w:shd w:val="clear" w:color="auto" w:fill="FFFFFF"/>
            <w:lang w:eastAsia="en-US"/>
          </w:rPr>
          <w:t>-</w:t>
        </w:r>
        <w:r>
          <w:rPr>
            <w:rStyle w:val="a3"/>
            <w:shd w:val="clear" w:color="auto" w:fill="FFFFFF"/>
            <w:lang w:val="en-US" w:eastAsia="en-US"/>
          </w:rPr>
          <w:t>te</w:t>
        </w:r>
        <w:r>
          <w:rPr>
            <w:rStyle w:val="a3"/>
            <w:shd w:val="clear" w:color="auto" w:fill="FFFFFF"/>
            <w:lang w:eastAsia="en-US"/>
          </w:rPr>
          <w:t>.</w:t>
        </w:r>
        <w:r>
          <w:rPr>
            <w:rStyle w:val="a3"/>
            <w:shd w:val="clear" w:color="auto" w:fill="FFFFFF"/>
            <w:lang w:val="en-US" w:eastAsia="en-US"/>
          </w:rPr>
          <w:t>ru</w:t>
        </w:r>
        <w:r>
          <w:rPr>
            <w:rStyle w:val="a3"/>
            <w:shd w:val="clear" w:color="auto" w:fill="FFFFFF"/>
            <w:lang w:eastAsia="en-US"/>
          </w:rPr>
          <w:t>/</w:t>
        </w:r>
        <w:r>
          <w:rPr>
            <w:rStyle w:val="a3"/>
            <w:shd w:val="clear" w:color="auto" w:fill="FFFFFF"/>
            <w:lang w:val="en-US" w:eastAsia="en-US"/>
          </w:rPr>
          <w:t>index</w:t>
        </w:r>
        <w:r>
          <w:rPr>
            <w:rStyle w:val="a3"/>
            <w:shd w:val="clear" w:color="auto" w:fill="FFFFFF"/>
            <w:lang w:eastAsia="en-US"/>
          </w:rPr>
          <w:t>.</w:t>
        </w:r>
        <w:r>
          <w:rPr>
            <w:rStyle w:val="a3"/>
            <w:shd w:val="clear" w:color="auto" w:fill="FFFFFF"/>
            <w:lang w:val="en-US" w:eastAsia="en-US"/>
          </w:rPr>
          <w:t>php</w:t>
        </w:r>
        <w:r>
          <w:rPr>
            <w:rStyle w:val="a3"/>
            <w:shd w:val="clear" w:color="auto" w:fill="FFFFFF"/>
            <w:lang w:eastAsia="en-US"/>
          </w:rPr>
          <w:t>/</w:t>
        </w:r>
        <w:r>
          <w:rPr>
            <w:rStyle w:val="a3"/>
            <w:shd w:val="clear" w:color="auto" w:fill="FFFFFF"/>
            <w:lang w:val="en-US" w:eastAsia="en-US"/>
          </w:rPr>
          <w:t>activity</w:t>
        </w:r>
      </w:hyperlink>
      <w:r>
        <w:rPr>
          <w:rStyle w:val="1"/>
          <w:color w:val="000000"/>
        </w:rPr>
        <w:t>), заявка также может быть подана в свободной форме. В заявке должны быть указаны следующие обязательные поля:</w:t>
      </w:r>
    </w:p>
    <w:p w:rsidR="005672ED" w:rsidRDefault="005672ED" w:rsidP="005672ED">
      <w:pPr>
        <w:pStyle w:val="a4"/>
        <w:widowControl w:val="0"/>
        <w:numPr>
          <w:ilvl w:val="0"/>
          <w:numId w:val="1"/>
        </w:numPr>
        <w:tabs>
          <w:tab w:val="left" w:pos="1183"/>
        </w:tabs>
        <w:spacing w:line="320" w:lineRule="exact"/>
        <w:ind w:left="20" w:right="40" w:firstLine="700"/>
      </w:pPr>
      <w:r>
        <w:rPr>
          <w:rStyle w:val="1"/>
          <w:color w:val="000000"/>
        </w:rPr>
        <w:t>реквизиты организации, заключающей договор (с указанием юридического и почтового адресов (если они не совпадают));</w:t>
      </w:r>
    </w:p>
    <w:p w:rsidR="005672ED" w:rsidRDefault="005672ED" w:rsidP="005672ED">
      <w:pPr>
        <w:pStyle w:val="a4"/>
        <w:widowControl w:val="0"/>
        <w:numPr>
          <w:ilvl w:val="0"/>
          <w:numId w:val="1"/>
        </w:numPr>
        <w:tabs>
          <w:tab w:val="left" w:pos="999"/>
        </w:tabs>
        <w:spacing w:line="320" w:lineRule="exact"/>
        <w:ind w:left="20" w:right="40" w:firstLine="700"/>
      </w:pPr>
      <w:r>
        <w:rPr>
          <w:rStyle w:val="1"/>
          <w:color w:val="000000"/>
        </w:rPr>
        <w:t>перечень объектов, на которых образуются ТКО (с указанием точных фактических адресов и мест накопления отходов);</w:t>
      </w:r>
    </w:p>
    <w:p w:rsidR="005672ED" w:rsidRDefault="005672ED" w:rsidP="005672ED">
      <w:pPr>
        <w:pStyle w:val="a4"/>
        <w:widowControl w:val="0"/>
        <w:numPr>
          <w:ilvl w:val="0"/>
          <w:numId w:val="1"/>
        </w:numPr>
        <w:tabs>
          <w:tab w:val="left" w:pos="1028"/>
        </w:tabs>
        <w:spacing w:line="320" w:lineRule="exact"/>
        <w:ind w:left="20" w:right="40" w:firstLine="700"/>
      </w:pPr>
      <w:r>
        <w:rPr>
          <w:rStyle w:val="1"/>
          <w:color w:val="000000"/>
        </w:rPr>
        <w:t xml:space="preserve">способ расчёта количества принимаемых региональным оператором ТКО в соответствии с п. 5 а) постановления Правительства РФ от 3 июня 2016 г. </w:t>
      </w:r>
      <w:r>
        <w:rPr>
          <w:rStyle w:val="1"/>
          <w:color w:val="000000"/>
          <w:lang w:val="en-US"/>
        </w:rPr>
        <w:t>N</w:t>
      </w:r>
      <w:r>
        <w:rPr>
          <w:rStyle w:val="1"/>
          <w:color w:val="000000"/>
          <w:lang w:val="ru-RU"/>
        </w:rPr>
        <w:t xml:space="preserve"> </w:t>
      </w:r>
      <w:r>
        <w:rPr>
          <w:rStyle w:val="1"/>
          <w:color w:val="000000"/>
        </w:rPr>
        <w:t>505 "Об утверждении Правил коммерческого учета объема и (или) массы твердых коммунальных отходов":</w:t>
      </w:r>
    </w:p>
    <w:p w:rsidR="005672ED" w:rsidRDefault="005672ED" w:rsidP="005672ED">
      <w:pPr>
        <w:pStyle w:val="a4"/>
        <w:tabs>
          <w:tab w:val="left" w:pos="992"/>
        </w:tabs>
        <w:spacing w:line="320" w:lineRule="exact"/>
        <w:ind w:left="20" w:right="40" w:firstLine="700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 xml:space="preserve">по нормативу образования отходов, тогда в заявке необходимо указать сведения о виде и величине расчётных показателей по каждому объекту </w:t>
      </w:r>
      <w:proofErr w:type="spellStart"/>
      <w:r>
        <w:rPr>
          <w:rStyle w:val="1"/>
          <w:color w:val="000000"/>
        </w:rPr>
        <w:t>отходообразования</w:t>
      </w:r>
      <w:proofErr w:type="spellEnd"/>
      <w:r>
        <w:rPr>
          <w:rStyle w:val="1"/>
          <w:color w:val="000000"/>
        </w:rPr>
        <w:t xml:space="preserve"> с приложением подтверждающих документов;</w:t>
      </w:r>
    </w:p>
    <w:p w:rsidR="005672ED" w:rsidRDefault="005672ED" w:rsidP="005672ED">
      <w:pPr>
        <w:pStyle w:val="a4"/>
        <w:tabs>
          <w:tab w:val="left" w:pos="1057"/>
        </w:tabs>
        <w:spacing w:line="320" w:lineRule="exact"/>
        <w:ind w:left="20" w:right="40" w:firstLine="700"/>
      </w:pPr>
      <w:r>
        <w:rPr>
          <w:rStyle w:val="1"/>
          <w:color w:val="000000"/>
        </w:rPr>
        <w:t>б)</w:t>
      </w:r>
      <w:r>
        <w:rPr>
          <w:rStyle w:val="1"/>
          <w:color w:val="000000"/>
        </w:rPr>
        <w:tab/>
        <w:t xml:space="preserve">по количеству и объему контейнеров, используемых на конкретном объекте </w:t>
      </w:r>
      <w:proofErr w:type="spellStart"/>
      <w:r>
        <w:rPr>
          <w:rStyle w:val="1"/>
          <w:color w:val="000000"/>
        </w:rPr>
        <w:t>отходообразования</w:t>
      </w:r>
      <w:proofErr w:type="spellEnd"/>
      <w:r>
        <w:rPr>
          <w:rStyle w:val="1"/>
          <w:color w:val="000000"/>
        </w:rPr>
        <w:t xml:space="preserve">. Тогда в заявке указывается количество и объем используемых контейнеров. График вывоза ТКО в данном случае устанавливается в соответствии с </w:t>
      </w:r>
      <w:proofErr w:type="spellStart"/>
      <w:r>
        <w:rPr>
          <w:rStyle w:val="1"/>
          <w:color w:val="000000"/>
        </w:rPr>
        <w:t>СанПиН</w:t>
      </w:r>
      <w:proofErr w:type="spellEnd"/>
      <w:r>
        <w:rPr>
          <w:rStyle w:val="1"/>
          <w:color w:val="000000"/>
        </w:rPr>
        <w:t xml:space="preserve"> 42-128-4690-88 "Санитарные правила содержания территорий населенных мест". Иной график вывоза может быть установлен по согласованию с местными учреждениями санитарно-эпидемиологической службы. В этом случае к заявке прилагается документ, подтверждающий факт согласования.</w:t>
      </w:r>
    </w:p>
    <w:p w:rsidR="005672ED" w:rsidRDefault="005672ED" w:rsidP="005672ED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line="320" w:lineRule="exact"/>
        <w:ind w:left="20" w:firstLine="700"/>
      </w:pPr>
      <w:r>
        <w:rPr>
          <w:rStyle w:val="1"/>
          <w:color w:val="000000"/>
        </w:rPr>
        <w:t>Контактные данные организации.</w:t>
      </w:r>
    </w:p>
    <w:p w:rsidR="005672ED" w:rsidRDefault="005672ED" w:rsidP="005672ED">
      <w:pPr>
        <w:pStyle w:val="a4"/>
        <w:spacing w:line="320" w:lineRule="exact"/>
        <w:ind w:left="20" w:right="40" w:firstLine="700"/>
      </w:pPr>
      <w:r>
        <w:rPr>
          <w:rStyle w:val="1"/>
          <w:color w:val="000000"/>
        </w:rPr>
        <w:t>Заявка может быть подана в офисе ПКГУП «</w:t>
      </w:r>
      <w:proofErr w:type="spellStart"/>
      <w:r>
        <w:rPr>
          <w:rStyle w:val="1"/>
          <w:color w:val="000000"/>
        </w:rPr>
        <w:t>Теплоэнерго</w:t>
      </w:r>
      <w:proofErr w:type="spellEnd"/>
      <w:r>
        <w:rPr>
          <w:rStyle w:val="1"/>
          <w:color w:val="000000"/>
        </w:rPr>
        <w:t xml:space="preserve">» по адресу: г. Пермь, ул. Плеханова, 51 в, либо на электронную почту: </w:t>
      </w:r>
      <w:hyperlink r:id="rId6" w:history="1">
        <w:r>
          <w:rPr>
            <w:rStyle w:val="a3"/>
            <w:shd w:val="clear" w:color="auto" w:fill="FFFFFF"/>
            <w:lang w:val="en-US" w:eastAsia="en-US"/>
          </w:rPr>
          <w:t>zayavka</w:t>
        </w:r>
        <w:r>
          <w:rPr>
            <w:rStyle w:val="a3"/>
            <w:shd w:val="clear" w:color="auto" w:fill="FFFFFF"/>
            <w:lang w:eastAsia="en-US"/>
          </w:rPr>
          <w:t>@</w:t>
        </w:r>
        <w:r>
          <w:rPr>
            <w:rStyle w:val="a3"/>
            <w:shd w:val="clear" w:color="auto" w:fill="FFFFFF"/>
            <w:lang w:val="en-US" w:eastAsia="en-US"/>
          </w:rPr>
          <w:t>te</w:t>
        </w:r>
        <w:r>
          <w:rPr>
            <w:rStyle w:val="a3"/>
            <w:shd w:val="clear" w:color="auto" w:fill="FFFFFF"/>
            <w:lang w:eastAsia="en-US"/>
          </w:rPr>
          <w:t>.</w:t>
        </w:r>
        <w:r>
          <w:rPr>
            <w:rStyle w:val="a3"/>
            <w:shd w:val="clear" w:color="auto" w:fill="FFFFFF"/>
            <w:lang w:val="en-US" w:eastAsia="en-US"/>
          </w:rPr>
          <w:t>pemikrai</w:t>
        </w:r>
        <w:r>
          <w:rPr>
            <w:rStyle w:val="a3"/>
            <w:shd w:val="clear" w:color="auto" w:fill="FFFFFF"/>
            <w:lang w:eastAsia="en-US"/>
          </w:rPr>
          <w:t>.</w:t>
        </w:r>
        <w:r>
          <w:rPr>
            <w:rStyle w:val="a3"/>
            <w:shd w:val="clear" w:color="auto" w:fill="FFFFFF"/>
            <w:lang w:val="en-US" w:eastAsia="en-US"/>
          </w:rPr>
          <w:t>ru</w:t>
        </w:r>
      </w:hyperlink>
    </w:p>
    <w:p w:rsidR="005672ED" w:rsidRDefault="005672ED" w:rsidP="005672ED">
      <w:pPr>
        <w:pStyle w:val="a4"/>
        <w:spacing w:line="320" w:lineRule="exact"/>
        <w:ind w:left="20" w:right="40" w:firstLine="700"/>
      </w:pPr>
      <w:r>
        <w:rPr>
          <w:rStyle w:val="1"/>
          <w:color w:val="000000"/>
        </w:rPr>
        <w:t>Неисполнение обязанности юридического лица по заключению договора на обращение с ТКО может повлечь привлечение к административной ответственности по ст. 8.2. Ко АП РФ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 с наложением штрафа до 250 000 руб.</w:t>
      </w:r>
    </w:p>
    <w:p w:rsidR="001D005A" w:rsidRPr="005672ED" w:rsidRDefault="001D005A">
      <w:pPr>
        <w:rPr>
          <w:lang/>
        </w:rPr>
      </w:pPr>
    </w:p>
    <w:sectPr w:rsidR="001D005A" w:rsidRPr="005672ED" w:rsidSect="006D59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427E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72ED"/>
    <w:rsid w:val="00002685"/>
    <w:rsid w:val="00004EDD"/>
    <w:rsid w:val="00012F35"/>
    <w:rsid w:val="00013814"/>
    <w:rsid w:val="000164D5"/>
    <w:rsid w:val="00016C71"/>
    <w:rsid w:val="000214FF"/>
    <w:rsid w:val="000540CA"/>
    <w:rsid w:val="00072471"/>
    <w:rsid w:val="0009266C"/>
    <w:rsid w:val="000B65AC"/>
    <w:rsid w:val="000C1652"/>
    <w:rsid w:val="000D072A"/>
    <w:rsid w:val="001020E0"/>
    <w:rsid w:val="00105E56"/>
    <w:rsid w:val="0019173E"/>
    <w:rsid w:val="001D005A"/>
    <w:rsid w:val="001F4324"/>
    <w:rsid w:val="002141D4"/>
    <w:rsid w:val="00221341"/>
    <w:rsid w:val="00252575"/>
    <w:rsid w:val="002744B1"/>
    <w:rsid w:val="0028092D"/>
    <w:rsid w:val="002A7FFE"/>
    <w:rsid w:val="002B51E4"/>
    <w:rsid w:val="002F38BE"/>
    <w:rsid w:val="00302AE5"/>
    <w:rsid w:val="003104BF"/>
    <w:rsid w:val="003270F0"/>
    <w:rsid w:val="00327167"/>
    <w:rsid w:val="00352A9B"/>
    <w:rsid w:val="003F23F0"/>
    <w:rsid w:val="003F7BF1"/>
    <w:rsid w:val="0043090D"/>
    <w:rsid w:val="0046035C"/>
    <w:rsid w:val="00467EFE"/>
    <w:rsid w:val="0047243D"/>
    <w:rsid w:val="004B27E4"/>
    <w:rsid w:val="004C0EF6"/>
    <w:rsid w:val="004C0F80"/>
    <w:rsid w:val="00523604"/>
    <w:rsid w:val="005455AE"/>
    <w:rsid w:val="00560E02"/>
    <w:rsid w:val="00562302"/>
    <w:rsid w:val="00563AA1"/>
    <w:rsid w:val="005672ED"/>
    <w:rsid w:val="00583552"/>
    <w:rsid w:val="005C2CBA"/>
    <w:rsid w:val="005E0A67"/>
    <w:rsid w:val="005E4463"/>
    <w:rsid w:val="005F5A75"/>
    <w:rsid w:val="006062CA"/>
    <w:rsid w:val="006106AE"/>
    <w:rsid w:val="0064185D"/>
    <w:rsid w:val="006C1BA4"/>
    <w:rsid w:val="006C6CFB"/>
    <w:rsid w:val="006D59F4"/>
    <w:rsid w:val="0076196E"/>
    <w:rsid w:val="0077297E"/>
    <w:rsid w:val="007B0530"/>
    <w:rsid w:val="007B0783"/>
    <w:rsid w:val="00810932"/>
    <w:rsid w:val="008368BA"/>
    <w:rsid w:val="008446CE"/>
    <w:rsid w:val="0085028C"/>
    <w:rsid w:val="0085540A"/>
    <w:rsid w:val="008603DA"/>
    <w:rsid w:val="008A361D"/>
    <w:rsid w:val="00915D8D"/>
    <w:rsid w:val="0093422A"/>
    <w:rsid w:val="00981999"/>
    <w:rsid w:val="00985FD3"/>
    <w:rsid w:val="009A79E5"/>
    <w:rsid w:val="009D016A"/>
    <w:rsid w:val="009F4E04"/>
    <w:rsid w:val="00A01B43"/>
    <w:rsid w:val="00A85335"/>
    <w:rsid w:val="00AB286D"/>
    <w:rsid w:val="00AC5395"/>
    <w:rsid w:val="00B21A40"/>
    <w:rsid w:val="00B92D53"/>
    <w:rsid w:val="00BB0A75"/>
    <w:rsid w:val="00BB6CA0"/>
    <w:rsid w:val="00BE23E4"/>
    <w:rsid w:val="00BE4F3B"/>
    <w:rsid w:val="00D0631E"/>
    <w:rsid w:val="00D165CC"/>
    <w:rsid w:val="00D979D6"/>
    <w:rsid w:val="00DD04C7"/>
    <w:rsid w:val="00DF68DB"/>
    <w:rsid w:val="00E03DE9"/>
    <w:rsid w:val="00E319D6"/>
    <w:rsid w:val="00E50BAB"/>
    <w:rsid w:val="00E51501"/>
    <w:rsid w:val="00E97A39"/>
    <w:rsid w:val="00E97C78"/>
    <w:rsid w:val="00F16595"/>
    <w:rsid w:val="00F24EFE"/>
    <w:rsid w:val="00F53D6A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2ED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5672ED"/>
    <w:pPr>
      <w:spacing w:line="360" w:lineRule="exact"/>
      <w:ind w:firstLine="720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5672ED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9">
    <w:name w:val="Основной текст (9)_"/>
    <w:basedOn w:val="a0"/>
    <w:link w:val="90"/>
    <w:uiPriority w:val="99"/>
    <w:locked/>
    <w:rsid w:val="005672ED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672ED"/>
    <w:pPr>
      <w:widowControl w:val="0"/>
      <w:shd w:val="clear" w:color="auto" w:fill="FFFFFF"/>
      <w:spacing w:line="508" w:lineRule="exact"/>
      <w:jc w:val="center"/>
    </w:pPr>
    <w:rPr>
      <w:b/>
      <w:bCs/>
      <w:sz w:val="26"/>
      <w:szCs w:val="26"/>
    </w:rPr>
  </w:style>
  <w:style w:type="character" w:customStyle="1" w:styleId="1">
    <w:name w:val="Основной текст Знак1"/>
    <w:uiPriority w:val="99"/>
    <w:semiHidden/>
    <w:locked/>
    <w:rsid w:val="005672ED"/>
    <w:rPr>
      <w:rFonts w:ascii="Calibri" w:eastAsia="Calibri" w:hAnsi="Calibri" w:hint="default"/>
      <w:sz w:val="26"/>
      <w:szCs w:val="26"/>
      <w:shd w:val="clear" w:color="auto" w:fill="FFFFFF"/>
      <w:lang w:eastAsia="en-US"/>
    </w:rPr>
  </w:style>
  <w:style w:type="character" w:customStyle="1" w:styleId="914pt">
    <w:name w:val="Основной текст (9) + 14 pt"/>
    <w:basedOn w:val="9"/>
    <w:uiPriority w:val="99"/>
    <w:rsid w:val="005672E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@te.pemikrai.ru" TargetMode="External"/><Relationship Id="rId5" Type="http://schemas.openxmlformats.org/officeDocument/2006/relationships/hyperlink" Target="https://www.pkgyp-te.ru/index.php/activ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KaramovSK</dc:creator>
  <cp:keywords/>
  <dc:description/>
  <cp:lastModifiedBy>KaramovSK</cp:lastModifiedBy>
  <cp:revision>2</cp:revision>
  <dcterms:created xsi:type="dcterms:W3CDTF">2019-07-04T12:59:00Z</dcterms:created>
  <dcterms:modified xsi:type="dcterms:W3CDTF">2019-07-04T12:59:00Z</dcterms:modified>
</cp:coreProperties>
</file>