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BF" w:rsidRDefault="00C938BF" w:rsidP="003E384B">
      <w:pPr>
        <w:shd w:val="clear" w:color="auto" w:fill="FFFFFF"/>
        <w:spacing w:after="92" w:line="240" w:lineRule="auto"/>
        <w:ind w:left="-993"/>
        <w:jc w:val="center"/>
        <w:rPr>
          <w:rFonts w:ascii="Arial" w:eastAsia="Times New Roman" w:hAnsi="Arial" w:cs="Arial"/>
          <w:b/>
          <w:bCs/>
          <w:color w:val="3C3C3C"/>
          <w:sz w:val="13"/>
        </w:rPr>
      </w:pPr>
    </w:p>
    <w:p w:rsidR="00C938BF" w:rsidRDefault="00C938BF" w:rsidP="00C938BF">
      <w:pPr>
        <w:tabs>
          <w:tab w:val="left" w:pos="6270"/>
        </w:tabs>
        <w:rPr>
          <w:b/>
        </w:rPr>
      </w:pPr>
      <w:r>
        <w:t xml:space="preserve">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609600" cy="949325"/>
            <wp:effectExtent l="19050" t="0" r="0" b="0"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</w:p>
    <w:p w:rsidR="00C938BF" w:rsidRPr="00C938BF" w:rsidRDefault="008E3CBC" w:rsidP="00C938BF">
      <w:pPr>
        <w:tabs>
          <w:tab w:val="left" w:pos="62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C938BF" w:rsidRPr="00C938BF">
        <w:rPr>
          <w:rFonts w:ascii="Times New Roman" w:hAnsi="Times New Roman" w:cs="Times New Roman"/>
          <w:b/>
          <w:sz w:val="28"/>
          <w:szCs w:val="28"/>
        </w:rPr>
        <w:t xml:space="preserve">  ВЕРХ-ТЮШЕВСКОГО СЕЛЬСКОГО ПОСЕЛЕНИЯ  </w:t>
      </w:r>
    </w:p>
    <w:p w:rsidR="00C938BF" w:rsidRPr="00C938BF" w:rsidRDefault="00C938BF" w:rsidP="00C938BF">
      <w:pPr>
        <w:tabs>
          <w:tab w:val="left" w:pos="62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8BF">
        <w:rPr>
          <w:rFonts w:ascii="Times New Roman" w:hAnsi="Times New Roman" w:cs="Times New Roman"/>
          <w:b/>
          <w:sz w:val="28"/>
          <w:szCs w:val="28"/>
        </w:rPr>
        <w:t xml:space="preserve">ОКТЯБРЬСКОГО   МУНИЦИПАЛЬНОГО  РАЙОНА </w:t>
      </w:r>
    </w:p>
    <w:p w:rsidR="00C938BF" w:rsidRPr="00C938BF" w:rsidRDefault="00C938BF" w:rsidP="00C938BF">
      <w:pPr>
        <w:tabs>
          <w:tab w:val="left" w:pos="62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38BF">
        <w:rPr>
          <w:rFonts w:ascii="Times New Roman" w:hAnsi="Times New Roman" w:cs="Times New Roman"/>
          <w:b/>
          <w:sz w:val="28"/>
          <w:szCs w:val="28"/>
        </w:rPr>
        <w:t>ПЕРМСКОГО  КРАЯ</w:t>
      </w:r>
    </w:p>
    <w:p w:rsidR="00C938BF" w:rsidRPr="00C938BF" w:rsidRDefault="00C938BF" w:rsidP="00C938B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38BF" w:rsidRPr="00C938BF" w:rsidRDefault="008E3CBC" w:rsidP="00C93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938BF" w:rsidRPr="00433F4F" w:rsidRDefault="00C938BF" w:rsidP="00C938BF">
      <w:pPr>
        <w:jc w:val="center"/>
        <w:rPr>
          <w:b/>
          <w:sz w:val="28"/>
          <w:szCs w:val="28"/>
        </w:rPr>
      </w:pPr>
      <w:r>
        <w:rPr>
          <w:bCs/>
        </w:rPr>
        <w:t xml:space="preserve"> </w:t>
      </w:r>
    </w:p>
    <w:p w:rsidR="00C938BF" w:rsidRPr="00525E60" w:rsidRDefault="003E384B" w:rsidP="00C938BF">
      <w:pPr>
        <w:pStyle w:val="2"/>
        <w:jc w:val="left"/>
      </w:pPr>
      <w:r>
        <w:rPr>
          <w:b w:val="0"/>
        </w:rPr>
        <w:t>01.06</w:t>
      </w:r>
      <w:r w:rsidR="00C938BF" w:rsidRPr="003174AD">
        <w:rPr>
          <w:b w:val="0"/>
        </w:rPr>
        <w:t>.2017</w:t>
      </w:r>
      <w:r w:rsidR="00C938BF">
        <w:rPr>
          <w:b w:val="0"/>
        </w:rPr>
        <w:t xml:space="preserve"> </w:t>
      </w:r>
      <w:r w:rsidR="00C938BF" w:rsidRPr="0090195A">
        <w:rPr>
          <w:b w:val="0"/>
        </w:rPr>
        <w:t>г</w:t>
      </w:r>
      <w:r w:rsidR="00C938BF">
        <w:rPr>
          <w:b w:val="0"/>
        </w:rPr>
        <w:t>.</w:t>
      </w:r>
      <w:r w:rsidR="00C938BF" w:rsidRPr="0090195A">
        <w:rPr>
          <w:b w:val="0"/>
        </w:rPr>
        <w:t xml:space="preserve">                                                                                           </w:t>
      </w:r>
      <w:r w:rsidR="009C63F5">
        <w:rPr>
          <w:b w:val="0"/>
        </w:rPr>
        <w:t xml:space="preserve"> </w:t>
      </w:r>
      <w:r w:rsidR="00C938BF" w:rsidRPr="0090195A">
        <w:rPr>
          <w:b w:val="0"/>
        </w:rPr>
        <w:t xml:space="preserve">   </w:t>
      </w:r>
      <w:r w:rsidR="00DD59BB">
        <w:rPr>
          <w:b w:val="0"/>
        </w:rPr>
        <w:t xml:space="preserve">         </w:t>
      </w:r>
      <w:r w:rsidR="00C938BF" w:rsidRPr="0090195A">
        <w:rPr>
          <w:b w:val="0"/>
        </w:rPr>
        <w:t xml:space="preserve">    №</w:t>
      </w:r>
      <w:r w:rsidR="00C938BF">
        <w:rPr>
          <w:b w:val="0"/>
        </w:rPr>
        <w:t xml:space="preserve"> </w:t>
      </w:r>
      <w:r>
        <w:rPr>
          <w:b w:val="0"/>
        </w:rPr>
        <w:t>39</w:t>
      </w:r>
      <w:r w:rsidR="009C63F5">
        <w:rPr>
          <w:b w:val="0"/>
        </w:rPr>
        <w:t xml:space="preserve"> </w:t>
      </w:r>
    </w:p>
    <w:p w:rsidR="003E384B" w:rsidRDefault="00FF512C" w:rsidP="003E3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512C">
        <w:rPr>
          <w:rFonts w:ascii="Arial" w:eastAsia="Times New Roman" w:hAnsi="Arial" w:cs="Arial"/>
          <w:color w:val="3C3C3C"/>
          <w:sz w:val="13"/>
          <w:szCs w:val="13"/>
        </w:rPr>
        <w:br/>
      </w:r>
      <w:r w:rsidRPr="00017EC1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порядка проведения</w:t>
      </w:r>
    </w:p>
    <w:p w:rsidR="003E384B" w:rsidRDefault="00FF512C" w:rsidP="003E3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7EC1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оценки эффективности</w:t>
      </w:r>
      <w:r w:rsidR="003E38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3E384B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предоставленных</w:t>
      </w:r>
      <w:proofErr w:type="gramEnd"/>
      <w:r w:rsidR="003E38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E384B" w:rsidRDefault="003E384B" w:rsidP="003E3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планируемых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 предоставлению) </w:t>
      </w:r>
      <w:r w:rsidR="00FF512C" w:rsidRPr="00017E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налоговых </w:t>
      </w:r>
    </w:p>
    <w:p w:rsidR="00FF512C" w:rsidRPr="008E3CBC" w:rsidRDefault="00FF512C" w:rsidP="003E3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7EC1">
        <w:rPr>
          <w:rFonts w:ascii="Times New Roman" w:eastAsia="Times New Roman" w:hAnsi="Times New Roman" w:cs="Times New Roman"/>
          <w:b/>
          <w:bCs/>
          <w:sz w:val="28"/>
          <w:szCs w:val="28"/>
        </w:rPr>
        <w:t>льгот</w:t>
      </w:r>
      <w:r w:rsidR="003174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17EC1">
        <w:rPr>
          <w:rFonts w:ascii="Times New Roman" w:eastAsia="Times New Roman" w:hAnsi="Times New Roman" w:cs="Times New Roman"/>
          <w:b/>
          <w:bCs/>
          <w:sz w:val="28"/>
          <w:szCs w:val="28"/>
        </w:rPr>
        <w:t>по местным налогам</w:t>
      </w:r>
    </w:p>
    <w:p w:rsidR="003E384B" w:rsidRPr="003E384B" w:rsidRDefault="00FF512C" w:rsidP="003E384B">
      <w:pPr>
        <w:pStyle w:val="ab"/>
        <w:jc w:val="both"/>
        <w:rPr>
          <w:b w:val="0"/>
        </w:rPr>
      </w:pPr>
      <w:r w:rsidRPr="00017EC1">
        <w:rPr>
          <w:szCs w:val="28"/>
        </w:rPr>
        <w:br/>
      </w:r>
      <w:r w:rsidR="003E384B">
        <w:rPr>
          <w:b w:val="0"/>
        </w:rPr>
        <w:t xml:space="preserve">       </w:t>
      </w:r>
      <w:proofErr w:type="gramStart"/>
      <w:r w:rsidR="003E384B" w:rsidRPr="003E384B">
        <w:rPr>
          <w:b w:val="0"/>
        </w:rPr>
        <w:t>В соответствии со статьей 64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в целях установления единого подхода при рассмотрении предложений о предоставлении отдельным категориям налогоплательщиков налоговых льгот и повышения эффективности предоставляемых налоговых льгот по местным налогам администрация</w:t>
      </w:r>
      <w:r w:rsidR="003E384B">
        <w:rPr>
          <w:b w:val="0"/>
        </w:rPr>
        <w:t xml:space="preserve"> Верх-Тюшевского</w:t>
      </w:r>
      <w:r w:rsidR="003E384B" w:rsidRPr="003E384B">
        <w:rPr>
          <w:b w:val="0"/>
        </w:rPr>
        <w:t xml:space="preserve"> сельского поселения ПОСТАНОВЛЯЕТ:</w:t>
      </w:r>
      <w:proofErr w:type="gramEnd"/>
    </w:p>
    <w:p w:rsidR="003E384B" w:rsidRDefault="003E384B" w:rsidP="003E384B">
      <w:pPr>
        <w:pStyle w:val="ab"/>
        <w:jc w:val="both"/>
        <w:rPr>
          <w:b w:val="0"/>
        </w:rPr>
      </w:pPr>
      <w:r>
        <w:rPr>
          <w:b w:val="0"/>
        </w:rPr>
        <w:t xml:space="preserve">    </w:t>
      </w:r>
      <w:r w:rsidRPr="003E384B">
        <w:rPr>
          <w:b w:val="0"/>
        </w:rPr>
        <w:t>1. Утвердить прилагаемый Порядок проведения оценки эффективности предоставленных (планируемых к предоставлению) налоговых льгот по местным налогам.</w:t>
      </w:r>
    </w:p>
    <w:p w:rsidR="003E384B" w:rsidRPr="003E384B" w:rsidRDefault="003E384B" w:rsidP="003E384B">
      <w:pPr>
        <w:pStyle w:val="ab"/>
        <w:jc w:val="both"/>
        <w:rPr>
          <w:b w:val="0"/>
        </w:rPr>
      </w:pPr>
      <w:r>
        <w:rPr>
          <w:b w:val="0"/>
        </w:rPr>
        <w:t xml:space="preserve">     2. Признать утратившим силу постановление  Администрации Верх-Тюшевского сельского поселения Октябрьского муниципального района Пермского края от 03.04.2017г № 26 «Об утверждении </w:t>
      </w:r>
      <w:proofErr w:type="gramStart"/>
      <w:r>
        <w:rPr>
          <w:b w:val="0"/>
        </w:rPr>
        <w:t>Порядка  проведения  оценки  эффективности предоставленных  налоговых  льгот</w:t>
      </w:r>
      <w:proofErr w:type="gramEnd"/>
      <w:r>
        <w:rPr>
          <w:b w:val="0"/>
        </w:rPr>
        <w:t xml:space="preserve">  по местным  налогам» (в редакции  от 15.05.2017 г № 37).</w:t>
      </w:r>
    </w:p>
    <w:p w:rsidR="00017EC1" w:rsidRDefault="00017EC1" w:rsidP="003E38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CB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C63F5" w:rsidRPr="008E3C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384B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FF512C" w:rsidRPr="008E3C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E3CBC" w:rsidRPr="008E3CB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 со дня  </w:t>
      </w:r>
      <w:r w:rsidR="003E384B">
        <w:rPr>
          <w:rFonts w:ascii="Times New Roman" w:hAnsi="Times New Roman" w:cs="Times New Roman"/>
          <w:sz w:val="28"/>
          <w:szCs w:val="28"/>
        </w:rPr>
        <w:t>его обнародования.</w:t>
      </w:r>
    </w:p>
    <w:p w:rsidR="003E384B" w:rsidRDefault="003E384B" w:rsidP="003E3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 на главного специалиста  по экономике  и финансам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В.</w:t>
      </w:r>
    </w:p>
    <w:p w:rsidR="008E3CBC" w:rsidRDefault="008E3CBC" w:rsidP="003E384B">
      <w:pPr>
        <w:pStyle w:val="a9"/>
        <w:tabs>
          <w:tab w:val="center" w:pos="4677"/>
          <w:tab w:val="left" w:pos="7367"/>
        </w:tabs>
        <w:ind w:right="57"/>
        <w:jc w:val="left"/>
        <w:rPr>
          <w:szCs w:val="28"/>
        </w:rPr>
      </w:pPr>
    </w:p>
    <w:p w:rsidR="003E384B" w:rsidRDefault="003E384B" w:rsidP="003E3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E1B" w:rsidRPr="00534E1B" w:rsidRDefault="00534E1B" w:rsidP="003E38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34E1B">
        <w:rPr>
          <w:rFonts w:ascii="Times New Roman" w:hAnsi="Times New Roman" w:cs="Times New Roman"/>
          <w:sz w:val="28"/>
          <w:szCs w:val="28"/>
        </w:rPr>
        <w:t>Глава сельского поселения -</w:t>
      </w:r>
      <w:r w:rsidRPr="00534E1B">
        <w:rPr>
          <w:rFonts w:ascii="Times New Roman" w:hAnsi="Times New Roman" w:cs="Times New Roman"/>
          <w:sz w:val="28"/>
          <w:szCs w:val="28"/>
        </w:rPr>
        <w:br/>
        <w:t>глава администрации Верх-Тюшевского</w:t>
      </w:r>
      <w:r w:rsidRPr="00534E1B">
        <w:rPr>
          <w:rFonts w:ascii="Times New Roman" w:hAnsi="Times New Roman" w:cs="Times New Roman"/>
          <w:sz w:val="28"/>
          <w:szCs w:val="28"/>
        </w:rPr>
        <w:br/>
        <w:t>сельского поселения</w:t>
      </w:r>
      <w:r w:rsidRPr="00534E1B">
        <w:rPr>
          <w:rFonts w:ascii="Times New Roman" w:hAnsi="Times New Roman" w:cs="Times New Roman"/>
          <w:sz w:val="28"/>
          <w:szCs w:val="28"/>
        </w:rPr>
        <w:tab/>
      </w:r>
      <w:r w:rsidRPr="00534E1B">
        <w:rPr>
          <w:rFonts w:ascii="Times New Roman" w:hAnsi="Times New Roman" w:cs="Times New Roman"/>
          <w:sz w:val="28"/>
          <w:szCs w:val="28"/>
        </w:rPr>
        <w:tab/>
      </w:r>
      <w:r w:rsidRPr="00534E1B">
        <w:rPr>
          <w:rFonts w:ascii="Times New Roman" w:hAnsi="Times New Roman" w:cs="Times New Roman"/>
          <w:sz w:val="28"/>
          <w:szCs w:val="28"/>
        </w:rPr>
        <w:tab/>
      </w:r>
      <w:r w:rsidRPr="00534E1B">
        <w:rPr>
          <w:rFonts w:ascii="Times New Roman" w:hAnsi="Times New Roman" w:cs="Times New Roman"/>
          <w:sz w:val="28"/>
          <w:szCs w:val="28"/>
        </w:rPr>
        <w:tab/>
      </w:r>
      <w:r w:rsidRPr="00534E1B">
        <w:rPr>
          <w:rFonts w:ascii="Times New Roman" w:hAnsi="Times New Roman" w:cs="Times New Roman"/>
          <w:sz w:val="28"/>
          <w:szCs w:val="28"/>
        </w:rPr>
        <w:tab/>
      </w:r>
      <w:r w:rsidRPr="00534E1B">
        <w:rPr>
          <w:rFonts w:ascii="Times New Roman" w:hAnsi="Times New Roman" w:cs="Times New Roman"/>
          <w:sz w:val="28"/>
          <w:szCs w:val="28"/>
        </w:rPr>
        <w:tab/>
      </w:r>
      <w:r w:rsidRPr="00534E1B">
        <w:rPr>
          <w:rFonts w:ascii="Times New Roman" w:hAnsi="Times New Roman" w:cs="Times New Roman"/>
          <w:sz w:val="28"/>
          <w:szCs w:val="28"/>
        </w:rPr>
        <w:tab/>
        <w:t>Т.А. Рудакова</w:t>
      </w:r>
    </w:p>
    <w:p w:rsidR="008E3CBC" w:rsidRDefault="008E3CBC" w:rsidP="003E384B">
      <w:pPr>
        <w:tabs>
          <w:tab w:val="left" w:pos="4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3CBC" w:rsidRDefault="008E3CBC" w:rsidP="003E384B">
      <w:pPr>
        <w:tabs>
          <w:tab w:val="left" w:pos="4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74AD" w:rsidRDefault="003174AD" w:rsidP="003E384B">
      <w:pPr>
        <w:tabs>
          <w:tab w:val="left" w:pos="4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74AD" w:rsidRDefault="003174AD" w:rsidP="003E384B">
      <w:pPr>
        <w:tabs>
          <w:tab w:val="left" w:pos="4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384B" w:rsidRDefault="003E384B" w:rsidP="003E384B">
      <w:pPr>
        <w:tabs>
          <w:tab w:val="left" w:pos="4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384B" w:rsidRDefault="003E384B" w:rsidP="003E384B">
      <w:pPr>
        <w:tabs>
          <w:tab w:val="left" w:pos="4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384B" w:rsidRDefault="003E384B" w:rsidP="003E384B">
      <w:pPr>
        <w:tabs>
          <w:tab w:val="left" w:pos="4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74AD" w:rsidRDefault="003174AD" w:rsidP="003E384B">
      <w:pPr>
        <w:tabs>
          <w:tab w:val="left" w:pos="4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7EC1" w:rsidRPr="00017EC1" w:rsidRDefault="003174AD" w:rsidP="003E384B">
      <w:pPr>
        <w:tabs>
          <w:tab w:val="left" w:pos="4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E3CB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17EC1" w:rsidRPr="00017EC1" w:rsidRDefault="00017EC1" w:rsidP="009C63F5">
      <w:pPr>
        <w:tabs>
          <w:tab w:val="left" w:pos="4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7EC1">
        <w:rPr>
          <w:rFonts w:ascii="Times New Roman" w:hAnsi="Times New Roman" w:cs="Times New Roman"/>
          <w:sz w:val="24"/>
          <w:szCs w:val="24"/>
        </w:rPr>
        <w:t xml:space="preserve">к  </w:t>
      </w:r>
      <w:r w:rsidR="008E3CBC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017EC1" w:rsidRPr="00017EC1" w:rsidRDefault="009C63F5" w:rsidP="009C63F5">
      <w:pPr>
        <w:tabs>
          <w:tab w:val="left" w:pos="4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Верх-Тюшевского сельского </w:t>
      </w:r>
      <w:r w:rsidR="00017EC1" w:rsidRPr="00017EC1">
        <w:rPr>
          <w:rFonts w:ascii="Times New Roman" w:hAnsi="Times New Roman" w:cs="Times New Roman"/>
          <w:sz w:val="24"/>
          <w:szCs w:val="24"/>
        </w:rPr>
        <w:t>поселения</w:t>
      </w:r>
    </w:p>
    <w:p w:rsidR="00017EC1" w:rsidRPr="00017EC1" w:rsidRDefault="00017EC1" w:rsidP="009C63F5">
      <w:pPr>
        <w:tabs>
          <w:tab w:val="left" w:pos="4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7EC1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017EC1" w:rsidRPr="00017EC1" w:rsidRDefault="00017EC1" w:rsidP="009C63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7EC1">
        <w:rPr>
          <w:rFonts w:ascii="Times New Roman" w:hAnsi="Times New Roman" w:cs="Times New Roman"/>
          <w:sz w:val="24"/>
          <w:szCs w:val="24"/>
        </w:rPr>
        <w:t xml:space="preserve">Пермского </w:t>
      </w:r>
      <w:r w:rsidR="00DD59BB">
        <w:rPr>
          <w:rFonts w:ascii="Times New Roman" w:hAnsi="Times New Roman" w:cs="Times New Roman"/>
          <w:sz w:val="24"/>
          <w:szCs w:val="24"/>
        </w:rPr>
        <w:t xml:space="preserve">района   от  </w:t>
      </w:r>
      <w:r w:rsidR="003E384B">
        <w:rPr>
          <w:rFonts w:ascii="Times New Roman" w:hAnsi="Times New Roman" w:cs="Times New Roman"/>
          <w:sz w:val="24"/>
          <w:szCs w:val="24"/>
        </w:rPr>
        <w:t>01.06</w:t>
      </w:r>
      <w:r w:rsidR="00DD59BB">
        <w:rPr>
          <w:rFonts w:ascii="Times New Roman" w:hAnsi="Times New Roman" w:cs="Times New Roman"/>
          <w:sz w:val="24"/>
          <w:szCs w:val="24"/>
        </w:rPr>
        <w:t>.2017г. №  3</w:t>
      </w:r>
      <w:r w:rsidR="003E384B">
        <w:rPr>
          <w:rFonts w:ascii="Times New Roman" w:hAnsi="Times New Roman" w:cs="Times New Roman"/>
          <w:sz w:val="24"/>
          <w:szCs w:val="24"/>
        </w:rPr>
        <w:t>9</w:t>
      </w:r>
    </w:p>
    <w:p w:rsidR="00017EC1" w:rsidRDefault="00017EC1" w:rsidP="009C63F5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384B" w:rsidRPr="003E384B" w:rsidRDefault="003E384B" w:rsidP="003635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E384B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3E384B" w:rsidRPr="003E384B" w:rsidRDefault="003E384B" w:rsidP="003635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E384B">
        <w:rPr>
          <w:rFonts w:ascii="Times New Roman" w:hAnsi="Times New Roman" w:cs="Times New Roman"/>
          <w:b/>
          <w:sz w:val="24"/>
          <w:szCs w:val="24"/>
        </w:rPr>
        <w:t xml:space="preserve">проведения оценки эффективности </w:t>
      </w:r>
      <w:proofErr w:type="gramStart"/>
      <w:r w:rsidRPr="003E384B">
        <w:rPr>
          <w:rFonts w:ascii="Times New Roman" w:hAnsi="Times New Roman" w:cs="Times New Roman"/>
          <w:b/>
          <w:sz w:val="24"/>
          <w:szCs w:val="24"/>
        </w:rPr>
        <w:t>предоставленных</w:t>
      </w:r>
      <w:proofErr w:type="gramEnd"/>
      <w:r w:rsidRPr="003E38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384B" w:rsidRPr="003E384B" w:rsidRDefault="003E384B" w:rsidP="003635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E384B">
        <w:rPr>
          <w:rFonts w:ascii="Times New Roman" w:hAnsi="Times New Roman" w:cs="Times New Roman"/>
          <w:b/>
          <w:sz w:val="24"/>
          <w:szCs w:val="24"/>
        </w:rPr>
        <w:t xml:space="preserve">(планируемых к предоставлению) налоговых льгот </w:t>
      </w:r>
    </w:p>
    <w:p w:rsidR="003E384B" w:rsidRPr="003E384B" w:rsidRDefault="003E384B" w:rsidP="003635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E384B">
        <w:rPr>
          <w:rFonts w:ascii="Times New Roman" w:hAnsi="Times New Roman" w:cs="Times New Roman"/>
          <w:b/>
          <w:sz w:val="24"/>
          <w:szCs w:val="24"/>
        </w:rPr>
        <w:t>по местным налогам</w:t>
      </w:r>
    </w:p>
    <w:p w:rsidR="003E384B" w:rsidRPr="003E384B" w:rsidRDefault="003E384B" w:rsidP="003635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E384B" w:rsidRPr="003E384B" w:rsidRDefault="003E384B" w:rsidP="003635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E384B">
        <w:rPr>
          <w:rFonts w:ascii="Times New Roman" w:hAnsi="Times New Roman" w:cs="Times New Roman"/>
          <w:sz w:val="24"/>
          <w:szCs w:val="24"/>
        </w:rPr>
        <w:t xml:space="preserve"> 1. Общие положения</w:t>
      </w:r>
    </w:p>
    <w:p w:rsidR="003E384B" w:rsidRPr="003E384B" w:rsidRDefault="003E384B" w:rsidP="00363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84B" w:rsidRPr="003E384B" w:rsidRDefault="003E384B" w:rsidP="00363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84B">
        <w:rPr>
          <w:rFonts w:ascii="Times New Roman" w:hAnsi="Times New Roman" w:cs="Times New Roman"/>
          <w:sz w:val="24"/>
          <w:szCs w:val="24"/>
        </w:rPr>
        <w:t>1.1. Настоящий Порядок проведения оценки эффективности предоставленных (планируемых к предоставлению) налоговых льгот по местным налогам (далее - Порядок) определяет правила предоставления налоговых льгот с учетом оценки эффективности их предоставления.</w:t>
      </w:r>
    </w:p>
    <w:p w:rsidR="003E384B" w:rsidRPr="003E384B" w:rsidRDefault="003E384B" w:rsidP="00363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84B">
        <w:rPr>
          <w:rFonts w:ascii="Times New Roman" w:hAnsi="Times New Roman" w:cs="Times New Roman"/>
          <w:sz w:val="24"/>
          <w:szCs w:val="24"/>
        </w:rPr>
        <w:t>1.2. Настоящий Порядок распространяется на предоставленные решениями Совета депутатов</w:t>
      </w:r>
      <w:r w:rsidR="003635AD" w:rsidRPr="003635AD">
        <w:rPr>
          <w:rFonts w:ascii="Times New Roman" w:hAnsi="Times New Roman" w:cs="Times New Roman"/>
          <w:sz w:val="24"/>
          <w:szCs w:val="24"/>
        </w:rPr>
        <w:t xml:space="preserve"> Верх-Тюшевского</w:t>
      </w:r>
      <w:r w:rsidRPr="003E384B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планируемые к предоставлению налоговые льготы по местным налогам (далее - налоговые льготы).</w:t>
      </w:r>
    </w:p>
    <w:p w:rsidR="003E384B" w:rsidRPr="003E384B" w:rsidRDefault="003E384B" w:rsidP="00363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84B">
        <w:rPr>
          <w:rFonts w:ascii="Times New Roman" w:hAnsi="Times New Roman" w:cs="Times New Roman"/>
          <w:sz w:val="24"/>
          <w:szCs w:val="24"/>
        </w:rPr>
        <w:t>1.3. Объектом оценки является бюджетная эффективность от предоставления налоговых льгот по земельному налогу и налогу на имущество физических лиц.</w:t>
      </w:r>
    </w:p>
    <w:p w:rsidR="003E384B" w:rsidRPr="003E384B" w:rsidRDefault="003E384B" w:rsidP="00363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84B">
        <w:rPr>
          <w:rFonts w:ascii="Times New Roman" w:hAnsi="Times New Roman" w:cs="Times New Roman"/>
          <w:sz w:val="24"/>
          <w:szCs w:val="24"/>
        </w:rPr>
        <w:t>1.4. В настоящем Порядке используются следующие основные понятия и термины:</w:t>
      </w:r>
    </w:p>
    <w:p w:rsidR="003E384B" w:rsidRPr="003E384B" w:rsidRDefault="003E384B" w:rsidP="00363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84B">
        <w:rPr>
          <w:rFonts w:ascii="Times New Roman" w:hAnsi="Times New Roman" w:cs="Times New Roman"/>
          <w:sz w:val="24"/>
          <w:szCs w:val="24"/>
        </w:rPr>
        <w:t xml:space="preserve">предоставленная налоговая льгота – налоговая льгота по местным налогам, установленная решением Совета депутатов </w:t>
      </w:r>
      <w:r w:rsidR="003635AD" w:rsidRPr="003635AD">
        <w:rPr>
          <w:rFonts w:ascii="Times New Roman" w:hAnsi="Times New Roman" w:cs="Times New Roman"/>
          <w:sz w:val="24"/>
          <w:szCs w:val="24"/>
        </w:rPr>
        <w:t>Верх-Тюшевского</w:t>
      </w:r>
      <w:r w:rsidRPr="003E384B">
        <w:rPr>
          <w:rFonts w:ascii="Times New Roman" w:hAnsi="Times New Roman" w:cs="Times New Roman"/>
          <w:sz w:val="24"/>
          <w:szCs w:val="24"/>
        </w:rPr>
        <w:t xml:space="preserve"> сельского поселения; </w:t>
      </w:r>
    </w:p>
    <w:p w:rsidR="003E384B" w:rsidRPr="003E384B" w:rsidRDefault="003E384B" w:rsidP="00363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84B">
        <w:rPr>
          <w:rFonts w:ascii="Times New Roman" w:hAnsi="Times New Roman" w:cs="Times New Roman"/>
          <w:sz w:val="24"/>
          <w:szCs w:val="24"/>
        </w:rPr>
        <w:t>планируемая к предоставлению налоговая льгота – налоговая льгота по установленным местным налогам, установление которой инициируется заинтересованными лицами;</w:t>
      </w:r>
    </w:p>
    <w:p w:rsidR="003E384B" w:rsidRPr="003E384B" w:rsidRDefault="003E384B" w:rsidP="00363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84B">
        <w:rPr>
          <w:rFonts w:ascii="Times New Roman" w:hAnsi="Times New Roman" w:cs="Times New Roman"/>
          <w:sz w:val="24"/>
          <w:szCs w:val="24"/>
        </w:rPr>
        <w:t>оценка эффективности - процедура сопоставления результатов предоставления налоговых льгот отдельным категориям налогоплательщиков в разрезе видов деятельности;</w:t>
      </w:r>
    </w:p>
    <w:p w:rsidR="003E384B" w:rsidRPr="003E384B" w:rsidRDefault="003E384B" w:rsidP="00363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84B">
        <w:rPr>
          <w:rFonts w:ascii="Times New Roman" w:hAnsi="Times New Roman" w:cs="Times New Roman"/>
          <w:sz w:val="24"/>
          <w:szCs w:val="24"/>
        </w:rPr>
        <w:t xml:space="preserve">бюджетная эффективность налоговых льгот - влияние предоставления налоговых льгот на объем доходов бюджета  </w:t>
      </w:r>
      <w:r w:rsidR="003635AD" w:rsidRPr="003635AD">
        <w:rPr>
          <w:rFonts w:ascii="Times New Roman" w:hAnsi="Times New Roman" w:cs="Times New Roman"/>
          <w:sz w:val="24"/>
          <w:szCs w:val="24"/>
        </w:rPr>
        <w:t>Верх-Тюшевского</w:t>
      </w:r>
      <w:r w:rsidRPr="003E384B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3E384B" w:rsidRPr="003E384B" w:rsidRDefault="003E384B" w:rsidP="00363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84B" w:rsidRPr="003E384B" w:rsidRDefault="003E384B" w:rsidP="003635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E384B">
        <w:rPr>
          <w:rFonts w:ascii="Times New Roman" w:hAnsi="Times New Roman" w:cs="Times New Roman"/>
          <w:sz w:val="24"/>
          <w:szCs w:val="24"/>
        </w:rPr>
        <w:t>2. Основные принципы установления налоговых льгот</w:t>
      </w:r>
    </w:p>
    <w:p w:rsidR="003E384B" w:rsidRPr="003E384B" w:rsidRDefault="003E384B" w:rsidP="00363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84B" w:rsidRPr="003E384B" w:rsidRDefault="003E384B" w:rsidP="00363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84B">
        <w:rPr>
          <w:rFonts w:ascii="Times New Roman" w:hAnsi="Times New Roman" w:cs="Times New Roman"/>
          <w:sz w:val="24"/>
          <w:szCs w:val="24"/>
        </w:rPr>
        <w:t>2.1. Установление налоговых льгот осуществляется с соблюдением следующих основных принципов:</w:t>
      </w:r>
    </w:p>
    <w:p w:rsidR="003E384B" w:rsidRPr="003E384B" w:rsidRDefault="003E384B" w:rsidP="00363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84B">
        <w:rPr>
          <w:rFonts w:ascii="Times New Roman" w:hAnsi="Times New Roman" w:cs="Times New Roman"/>
          <w:sz w:val="24"/>
          <w:szCs w:val="24"/>
        </w:rPr>
        <w:t>налоговые льготы устанавливаются в пределах полномочий органов местного самоуправления, установленных федеральным законодательством;</w:t>
      </w:r>
    </w:p>
    <w:p w:rsidR="003E384B" w:rsidRPr="003E384B" w:rsidRDefault="003E384B" w:rsidP="00363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84B">
        <w:rPr>
          <w:rFonts w:ascii="Times New Roman" w:hAnsi="Times New Roman" w:cs="Times New Roman"/>
          <w:sz w:val="24"/>
          <w:szCs w:val="24"/>
        </w:rPr>
        <w:t xml:space="preserve">налоговые льготы устанавливаются в порядке и на условиях, определяемых Налоговым </w:t>
      </w:r>
      <w:hyperlink r:id="rId7" w:history="1">
        <w:r w:rsidRPr="003E384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E384B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3E384B" w:rsidRPr="003E384B" w:rsidRDefault="003E384B" w:rsidP="00363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84B">
        <w:rPr>
          <w:rFonts w:ascii="Times New Roman" w:hAnsi="Times New Roman" w:cs="Times New Roman"/>
          <w:sz w:val="24"/>
          <w:szCs w:val="24"/>
        </w:rPr>
        <w:t>налоговые льготы предоставляются на срок не менее одного налогового периода по соответствующему налогу и могут быть установлены на определенный срок либо бессрочно.</w:t>
      </w:r>
    </w:p>
    <w:p w:rsidR="003E384B" w:rsidRPr="003E384B" w:rsidRDefault="003E384B" w:rsidP="00363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84B" w:rsidRPr="003E384B" w:rsidRDefault="003E384B" w:rsidP="003635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E384B">
        <w:rPr>
          <w:rFonts w:ascii="Times New Roman" w:hAnsi="Times New Roman" w:cs="Times New Roman"/>
          <w:sz w:val="24"/>
          <w:szCs w:val="24"/>
        </w:rPr>
        <w:t>3. Виды налоговых льгот и условия их предоставления</w:t>
      </w:r>
    </w:p>
    <w:p w:rsidR="003E384B" w:rsidRPr="003E384B" w:rsidRDefault="003E384B" w:rsidP="00363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84B" w:rsidRPr="003E384B" w:rsidRDefault="003E384B" w:rsidP="00363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84B">
        <w:rPr>
          <w:rFonts w:ascii="Times New Roman" w:hAnsi="Times New Roman" w:cs="Times New Roman"/>
          <w:sz w:val="24"/>
          <w:szCs w:val="24"/>
        </w:rPr>
        <w:t>3.1. Налоговые льготы предоставляются налогоплательщикам на основании решений Совета депутатов</w:t>
      </w:r>
      <w:r w:rsidR="003635AD">
        <w:rPr>
          <w:rFonts w:ascii="Times New Roman" w:hAnsi="Times New Roman" w:cs="Times New Roman"/>
          <w:sz w:val="24"/>
          <w:szCs w:val="24"/>
        </w:rPr>
        <w:t xml:space="preserve">  </w:t>
      </w:r>
      <w:r w:rsidR="003635AD" w:rsidRPr="003635AD">
        <w:rPr>
          <w:rFonts w:ascii="Times New Roman" w:hAnsi="Times New Roman" w:cs="Times New Roman"/>
          <w:sz w:val="24"/>
          <w:szCs w:val="24"/>
        </w:rPr>
        <w:t>Верх-Тюшевского</w:t>
      </w:r>
      <w:r w:rsidRPr="003E384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384B" w:rsidRPr="003E384B" w:rsidRDefault="003E384B" w:rsidP="00363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84B">
        <w:rPr>
          <w:rFonts w:ascii="Times New Roman" w:hAnsi="Times New Roman" w:cs="Times New Roman"/>
          <w:sz w:val="24"/>
          <w:szCs w:val="24"/>
        </w:rPr>
        <w:t>3.2. Налогоплательщикам могут устанавливаться следующие виды налоговых льгот:</w:t>
      </w:r>
    </w:p>
    <w:p w:rsidR="003E384B" w:rsidRPr="003E384B" w:rsidRDefault="003E384B" w:rsidP="00363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84B">
        <w:rPr>
          <w:rFonts w:ascii="Times New Roman" w:hAnsi="Times New Roman" w:cs="Times New Roman"/>
          <w:sz w:val="24"/>
          <w:szCs w:val="24"/>
        </w:rPr>
        <w:t>а) освобождение от уплаты налога (полное или частичное);</w:t>
      </w:r>
    </w:p>
    <w:p w:rsidR="003E384B" w:rsidRPr="003E384B" w:rsidRDefault="003E384B" w:rsidP="00363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84B">
        <w:rPr>
          <w:rFonts w:ascii="Times New Roman" w:hAnsi="Times New Roman" w:cs="Times New Roman"/>
          <w:sz w:val="24"/>
          <w:szCs w:val="24"/>
        </w:rPr>
        <w:t>б) снижение налоговой ставки.</w:t>
      </w:r>
    </w:p>
    <w:p w:rsidR="003E384B" w:rsidRPr="003E384B" w:rsidRDefault="003E384B" w:rsidP="00363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84B">
        <w:rPr>
          <w:rFonts w:ascii="Times New Roman" w:hAnsi="Times New Roman" w:cs="Times New Roman"/>
          <w:sz w:val="24"/>
          <w:szCs w:val="24"/>
        </w:rPr>
        <w:t xml:space="preserve">3.3. Налоговые льготы предоставляются в пределах сумм, подлежащих зачислению в бюджет </w:t>
      </w:r>
      <w:r w:rsidR="003635AD" w:rsidRPr="003635AD">
        <w:rPr>
          <w:rFonts w:ascii="Times New Roman" w:hAnsi="Times New Roman" w:cs="Times New Roman"/>
          <w:sz w:val="24"/>
          <w:szCs w:val="24"/>
        </w:rPr>
        <w:t>Верх-Тюшевского</w:t>
      </w:r>
      <w:r w:rsidRPr="003E384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384B" w:rsidRPr="003E384B" w:rsidRDefault="003E384B" w:rsidP="00363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84B">
        <w:rPr>
          <w:rFonts w:ascii="Times New Roman" w:hAnsi="Times New Roman" w:cs="Times New Roman"/>
          <w:sz w:val="24"/>
          <w:szCs w:val="24"/>
        </w:rPr>
        <w:lastRenderedPageBreak/>
        <w:t xml:space="preserve">3.4. В целях обеспечения эффективности предоставления налоговых льгот и их соответствия общественным интересам запрещается предоставление налоговых льгот при низкой оценке бюджетной эффективности. </w:t>
      </w:r>
    </w:p>
    <w:p w:rsidR="003E384B" w:rsidRPr="003E384B" w:rsidRDefault="003E384B" w:rsidP="00363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84B">
        <w:rPr>
          <w:rFonts w:ascii="Times New Roman" w:hAnsi="Times New Roman" w:cs="Times New Roman"/>
          <w:sz w:val="24"/>
          <w:szCs w:val="24"/>
        </w:rPr>
        <w:t>При рассмотрении предложений о предоставлении налоговых льгот в обязательном порядке проводится оценка эффективности налоговых льгот в соответствии с настоящим Порядком.</w:t>
      </w:r>
    </w:p>
    <w:p w:rsidR="003E384B" w:rsidRPr="003E384B" w:rsidRDefault="003E384B" w:rsidP="00363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84B" w:rsidRPr="003E384B" w:rsidRDefault="003E384B" w:rsidP="003635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E384B">
        <w:rPr>
          <w:rFonts w:ascii="Times New Roman" w:hAnsi="Times New Roman" w:cs="Times New Roman"/>
          <w:sz w:val="24"/>
          <w:szCs w:val="24"/>
        </w:rPr>
        <w:t xml:space="preserve">4. Проведение оценки эффективности </w:t>
      </w:r>
      <w:proofErr w:type="gramStart"/>
      <w:r w:rsidRPr="003E384B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</w:p>
    <w:p w:rsidR="003E384B" w:rsidRPr="003E384B" w:rsidRDefault="003E384B" w:rsidP="00363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84B">
        <w:rPr>
          <w:rFonts w:ascii="Times New Roman" w:hAnsi="Times New Roman" w:cs="Times New Roman"/>
          <w:sz w:val="24"/>
          <w:szCs w:val="24"/>
        </w:rPr>
        <w:t>(планируемых к предоставлению) налоговых льгот</w:t>
      </w:r>
    </w:p>
    <w:p w:rsidR="003E384B" w:rsidRPr="003E384B" w:rsidRDefault="003E384B" w:rsidP="00363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84B" w:rsidRPr="003E384B" w:rsidRDefault="003E384B" w:rsidP="00363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84B">
        <w:rPr>
          <w:rFonts w:ascii="Times New Roman" w:hAnsi="Times New Roman" w:cs="Times New Roman"/>
          <w:sz w:val="24"/>
          <w:szCs w:val="24"/>
        </w:rPr>
        <w:t>4.1. Оценка эффективности предоставленных (планируемых к предоставлению) налоговых льгот проводится Администрацией</w:t>
      </w:r>
      <w:r w:rsidR="003635AD" w:rsidRPr="003635AD">
        <w:rPr>
          <w:rFonts w:ascii="Times New Roman" w:hAnsi="Times New Roman" w:cs="Times New Roman"/>
          <w:sz w:val="24"/>
          <w:szCs w:val="24"/>
        </w:rPr>
        <w:t xml:space="preserve"> </w:t>
      </w:r>
      <w:r w:rsidR="003635AD">
        <w:rPr>
          <w:rFonts w:ascii="Times New Roman" w:hAnsi="Times New Roman" w:cs="Times New Roman"/>
          <w:sz w:val="24"/>
          <w:szCs w:val="24"/>
        </w:rPr>
        <w:t xml:space="preserve"> </w:t>
      </w:r>
      <w:r w:rsidR="003635AD" w:rsidRPr="003635AD">
        <w:rPr>
          <w:rFonts w:ascii="Times New Roman" w:hAnsi="Times New Roman" w:cs="Times New Roman"/>
          <w:sz w:val="24"/>
          <w:szCs w:val="24"/>
        </w:rPr>
        <w:t>Верх-Тюшевского</w:t>
      </w:r>
      <w:r w:rsidR="003635AD" w:rsidRPr="003E384B">
        <w:rPr>
          <w:rFonts w:ascii="Times New Roman" w:hAnsi="Times New Roman" w:cs="Times New Roman"/>
          <w:sz w:val="24"/>
          <w:szCs w:val="24"/>
        </w:rPr>
        <w:t xml:space="preserve"> </w:t>
      </w:r>
      <w:r w:rsidRPr="003E384B">
        <w:rPr>
          <w:rFonts w:ascii="Times New Roman" w:hAnsi="Times New Roman" w:cs="Times New Roman"/>
          <w:sz w:val="24"/>
          <w:szCs w:val="24"/>
        </w:rPr>
        <w:t>сельского поселения (далее - Администрация) в разрезе налогов и категорий получателей налоговых льгот, в соответствии с Методикой расчета оценки эффективности предоставляемых (планируемых к предоставлению) налоговых льгот согласно приложению к настоящему Порядку (</w:t>
      </w:r>
      <w:proofErr w:type="spellStart"/>
      <w:r w:rsidRPr="003E384B">
        <w:rPr>
          <w:rFonts w:ascii="Times New Roman" w:hAnsi="Times New Roman" w:cs="Times New Roman"/>
          <w:sz w:val="24"/>
          <w:szCs w:val="24"/>
        </w:rPr>
        <w:t>далее-Методика</w:t>
      </w:r>
      <w:proofErr w:type="spellEnd"/>
      <w:r w:rsidRPr="003E384B">
        <w:rPr>
          <w:rFonts w:ascii="Times New Roman" w:hAnsi="Times New Roman" w:cs="Times New Roman"/>
          <w:sz w:val="24"/>
          <w:szCs w:val="24"/>
        </w:rPr>
        <w:t>).</w:t>
      </w:r>
    </w:p>
    <w:p w:rsidR="003E384B" w:rsidRPr="003E384B" w:rsidRDefault="003E384B" w:rsidP="00363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84B">
        <w:rPr>
          <w:rFonts w:ascii="Times New Roman" w:hAnsi="Times New Roman" w:cs="Times New Roman"/>
          <w:sz w:val="24"/>
          <w:szCs w:val="24"/>
        </w:rPr>
        <w:t>4.2. Оценка эффективности налоговых льгот производится в следующие сроки:</w:t>
      </w:r>
    </w:p>
    <w:p w:rsidR="003E384B" w:rsidRPr="003E384B" w:rsidRDefault="003E384B" w:rsidP="00363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84B">
        <w:rPr>
          <w:rFonts w:ascii="Times New Roman" w:hAnsi="Times New Roman" w:cs="Times New Roman"/>
          <w:sz w:val="24"/>
          <w:szCs w:val="24"/>
        </w:rPr>
        <w:t>по предоставленным налоговым льготам в срок до 1 августа года, следующего за оцениваемым годом;</w:t>
      </w:r>
    </w:p>
    <w:p w:rsidR="003E384B" w:rsidRPr="003E384B" w:rsidRDefault="003E384B" w:rsidP="00363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84B">
        <w:rPr>
          <w:rFonts w:ascii="Times New Roman" w:hAnsi="Times New Roman" w:cs="Times New Roman"/>
          <w:sz w:val="24"/>
          <w:szCs w:val="24"/>
        </w:rPr>
        <w:t>по планируемым к предоставлению налоговым льготам - в течение месяца со дня поступления предложений о предоставлении налоговых льгот.</w:t>
      </w:r>
    </w:p>
    <w:p w:rsidR="003E384B" w:rsidRPr="003E384B" w:rsidRDefault="003E384B" w:rsidP="00363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84B">
        <w:rPr>
          <w:rFonts w:ascii="Times New Roman" w:hAnsi="Times New Roman" w:cs="Times New Roman"/>
          <w:sz w:val="24"/>
          <w:szCs w:val="24"/>
        </w:rPr>
        <w:t>Предложения о предоставлении налоговых льгот принимаются Администрацией от инициаторов введения налоговых льгот до 20 июля года, предшествующего году начала действия налоговой льготы.</w:t>
      </w:r>
    </w:p>
    <w:p w:rsidR="003E384B" w:rsidRPr="003E384B" w:rsidRDefault="003E384B" w:rsidP="00363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84B">
        <w:rPr>
          <w:rFonts w:ascii="Times New Roman" w:hAnsi="Times New Roman" w:cs="Times New Roman"/>
          <w:sz w:val="24"/>
          <w:szCs w:val="24"/>
        </w:rPr>
        <w:t>4.3. Источниками информации для проведения оценки являются:</w:t>
      </w:r>
    </w:p>
    <w:p w:rsidR="003E384B" w:rsidRPr="003E384B" w:rsidRDefault="003E384B" w:rsidP="00363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84B">
        <w:rPr>
          <w:rFonts w:ascii="Times New Roman" w:hAnsi="Times New Roman" w:cs="Times New Roman"/>
          <w:sz w:val="24"/>
          <w:szCs w:val="24"/>
        </w:rPr>
        <w:t>сведения форм статистической налоговой отчетности, в том числе отчета о налоговой базе и структуре начислений по местным налогам (форма № 5-МН), представляемые Управлением ФНС России по Пермскому краю (Межрайонная ИФНС России № 12</w:t>
      </w:r>
      <w:bookmarkStart w:id="0" w:name="_GoBack"/>
      <w:bookmarkEnd w:id="0"/>
      <w:r w:rsidRPr="003E384B">
        <w:rPr>
          <w:rFonts w:ascii="Times New Roman" w:hAnsi="Times New Roman" w:cs="Times New Roman"/>
          <w:sz w:val="24"/>
          <w:szCs w:val="24"/>
        </w:rPr>
        <w:t xml:space="preserve"> по Пермскому краю);</w:t>
      </w:r>
      <w:proofErr w:type="gramEnd"/>
    </w:p>
    <w:p w:rsidR="003E384B" w:rsidRPr="003E384B" w:rsidRDefault="003E384B" w:rsidP="00363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84B">
        <w:rPr>
          <w:rFonts w:ascii="Times New Roman" w:hAnsi="Times New Roman" w:cs="Times New Roman"/>
          <w:sz w:val="24"/>
          <w:szCs w:val="24"/>
        </w:rPr>
        <w:t>сведения получателей льгот или претендующими на их получение юридическими и физическими лицами;</w:t>
      </w:r>
    </w:p>
    <w:p w:rsidR="003E384B" w:rsidRPr="003E384B" w:rsidRDefault="003E384B" w:rsidP="00363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84B">
        <w:rPr>
          <w:rFonts w:ascii="Times New Roman" w:hAnsi="Times New Roman" w:cs="Times New Roman"/>
          <w:sz w:val="24"/>
          <w:szCs w:val="24"/>
        </w:rPr>
        <w:t xml:space="preserve">иные виды информации, необходимые для проведения оценки эффективности налоговых льгот. </w:t>
      </w:r>
    </w:p>
    <w:p w:rsidR="003E384B" w:rsidRPr="003E384B" w:rsidRDefault="003E384B" w:rsidP="003635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E384B" w:rsidRPr="003E384B" w:rsidRDefault="003E384B" w:rsidP="003635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E384B" w:rsidRPr="003E384B" w:rsidRDefault="003E384B" w:rsidP="003635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E384B">
        <w:rPr>
          <w:rFonts w:ascii="Times New Roman" w:hAnsi="Times New Roman" w:cs="Times New Roman"/>
          <w:sz w:val="24"/>
          <w:szCs w:val="24"/>
        </w:rPr>
        <w:t>5. Применение результатов оценки эффективности</w:t>
      </w:r>
    </w:p>
    <w:p w:rsidR="003E384B" w:rsidRPr="003E384B" w:rsidRDefault="003E384B" w:rsidP="00363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84B">
        <w:rPr>
          <w:rFonts w:ascii="Times New Roman" w:hAnsi="Times New Roman" w:cs="Times New Roman"/>
          <w:sz w:val="24"/>
          <w:szCs w:val="24"/>
        </w:rPr>
        <w:t>налоговых льгот</w:t>
      </w:r>
    </w:p>
    <w:p w:rsidR="003E384B" w:rsidRPr="003E384B" w:rsidRDefault="003E384B" w:rsidP="00363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84B" w:rsidRPr="003E384B" w:rsidRDefault="003E384B" w:rsidP="00363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84B">
        <w:rPr>
          <w:rFonts w:ascii="Times New Roman" w:hAnsi="Times New Roman" w:cs="Times New Roman"/>
          <w:sz w:val="24"/>
          <w:szCs w:val="24"/>
        </w:rPr>
        <w:t>5.1. По результатам проведения оценки эффективности предоставленных (планируемых к предоставлению) налоговых льгот составляется аналитическая записка, которая представляется главе</w:t>
      </w:r>
      <w:r w:rsidR="003635AD" w:rsidRPr="003635AD">
        <w:rPr>
          <w:rFonts w:ascii="Times New Roman" w:hAnsi="Times New Roman" w:cs="Times New Roman"/>
          <w:sz w:val="24"/>
          <w:szCs w:val="24"/>
        </w:rPr>
        <w:t xml:space="preserve"> Верх-Тюшевского</w:t>
      </w:r>
      <w:r w:rsidR="003635AD" w:rsidRPr="003E384B">
        <w:rPr>
          <w:rFonts w:ascii="Times New Roman" w:hAnsi="Times New Roman" w:cs="Times New Roman"/>
          <w:sz w:val="24"/>
          <w:szCs w:val="24"/>
        </w:rPr>
        <w:t xml:space="preserve"> </w:t>
      </w:r>
      <w:r w:rsidRPr="003E384B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3E384B" w:rsidRPr="003E384B" w:rsidRDefault="003E384B" w:rsidP="00363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84B">
        <w:rPr>
          <w:rFonts w:ascii="Times New Roman" w:hAnsi="Times New Roman" w:cs="Times New Roman"/>
          <w:sz w:val="24"/>
          <w:szCs w:val="24"/>
        </w:rPr>
        <w:t>5.2. Аналитическая записка по результатам оценки эффективности предоставленных (планируемых к предоставлению) налоговых льгот должна содержать:</w:t>
      </w:r>
    </w:p>
    <w:p w:rsidR="003E384B" w:rsidRPr="003E384B" w:rsidRDefault="003E384B" w:rsidP="00363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84B">
        <w:rPr>
          <w:rFonts w:ascii="Times New Roman" w:hAnsi="Times New Roman" w:cs="Times New Roman"/>
          <w:sz w:val="24"/>
          <w:szCs w:val="24"/>
        </w:rPr>
        <w:t>перечень предоставленных (планируемых к предоставлению) налоговых льгот по местным налогам;</w:t>
      </w:r>
    </w:p>
    <w:p w:rsidR="003E384B" w:rsidRPr="003E384B" w:rsidRDefault="003E384B" w:rsidP="00363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84B">
        <w:rPr>
          <w:rFonts w:ascii="Times New Roman" w:hAnsi="Times New Roman" w:cs="Times New Roman"/>
          <w:sz w:val="24"/>
          <w:szCs w:val="24"/>
        </w:rPr>
        <w:t>результаты оценки эффективности налоговых льгот;</w:t>
      </w:r>
    </w:p>
    <w:p w:rsidR="003E384B" w:rsidRPr="003E384B" w:rsidRDefault="003E384B" w:rsidP="00363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84B">
        <w:rPr>
          <w:rFonts w:ascii="Times New Roman" w:hAnsi="Times New Roman" w:cs="Times New Roman"/>
          <w:sz w:val="24"/>
          <w:szCs w:val="24"/>
        </w:rPr>
        <w:t xml:space="preserve">динамику сумм выпадающих доходов бюджета </w:t>
      </w:r>
      <w:r w:rsidR="003635AD" w:rsidRPr="003635AD">
        <w:rPr>
          <w:rFonts w:ascii="Times New Roman" w:hAnsi="Times New Roman" w:cs="Times New Roman"/>
          <w:sz w:val="24"/>
          <w:szCs w:val="24"/>
        </w:rPr>
        <w:t>Верх-Тюшевского</w:t>
      </w:r>
      <w:r w:rsidRPr="003E384B">
        <w:rPr>
          <w:rFonts w:ascii="Times New Roman" w:hAnsi="Times New Roman" w:cs="Times New Roman"/>
          <w:sz w:val="24"/>
          <w:szCs w:val="24"/>
        </w:rPr>
        <w:t xml:space="preserve"> сельского поселения за отчетный финансовый год и два года, предшествующих отчетному финансовому году;</w:t>
      </w:r>
    </w:p>
    <w:p w:rsidR="003E384B" w:rsidRPr="003E384B" w:rsidRDefault="003E384B" w:rsidP="00363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84B">
        <w:rPr>
          <w:rFonts w:ascii="Times New Roman" w:hAnsi="Times New Roman" w:cs="Times New Roman"/>
          <w:sz w:val="24"/>
          <w:szCs w:val="24"/>
        </w:rPr>
        <w:t>предложения по предоставлению, отмене и (или) изменению содержания предоставленных налоговых льгот по местным налогам.</w:t>
      </w:r>
    </w:p>
    <w:p w:rsidR="003E384B" w:rsidRPr="003E384B" w:rsidRDefault="003E384B" w:rsidP="00363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84B">
        <w:rPr>
          <w:rFonts w:ascii="Times New Roman" w:hAnsi="Times New Roman" w:cs="Times New Roman"/>
          <w:sz w:val="24"/>
          <w:szCs w:val="24"/>
        </w:rPr>
        <w:t xml:space="preserve">5.3. Результаты оценки эффективности налоговых льгот используются </w:t>
      </w:r>
      <w:proofErr w:type="gramStart"/>
      <w:r w:rsidRPr="003E384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E384B">
        <w:rPr>
          <w:rFonts w:ascii="Times New Roman" w:hAnsi="Times New Roman" w:cs="Times New Roman"/>
          <w:sz w:val="24"/>
          <w:szCs w:val="24"/>
        </w:rPr>
        <w:t>:</w:t>
      </w:r>
    </w:p>
    <w:p w:rsidR="003E384B" w:rsidRPr="003E384B" w:rsidRDefault="003E384B" w:rsidP="00363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84B">
        <w:rPr>
          <w:rFonts w:ascii="Times New Roman" w:hAnsi="Times New Roman" w:cs="Times New Roman"/>
          <w:sz w:val="24"/>
          <w:szCs w:val="24"/>
        </w:rPr>
        <w:t xml:space="preserve">разработки проекта бюджета </w:t>
      </w:r>
      <w:r w:rsidR="003635AD" w:rsidRPr="003635AD">
        <w:rPr>
          <w:rFonts w:ascii="Times New Roman" w:hAnsi="Times New Roman" w:cs="Times New Roman"/>
          <w:sz w:val="24"/>
          <w:szCs w:val="24"/>
        </w:rPr>
        <w:t>Верх-Тюшевского</w:t>
      </w:r>
      <w:r w:rsidRPr="003E384B">
        <w:rPr>
          <w:rFonts w:ascii="Times New Roman" w:hAnsi="Times New Roman" w:cs="Times New Roman"/>
          <w:sz w:val="24"/>
          <w:szCs w:val="24"/>
        </w:rPr>
        <w:t xml:space="preserve"> сельского поселения на очередной финансовый год и плановый период;</w:t>
      </w:r>
    </w:p>
    <w:p w:rsidR="003E384B" w:rsidRPr="003E384B" w:rsidRDefault="003E384B" w:rsidP="00363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84B">
        <w:rPr>
          <w:rFonts w:ascii="Times New Roman" w:hAnsi="Times New Roman" w:cs="Times New Roman"/>
          <w:sz w:val="24"/>
          <w:szCs w:val="24"/>
        </w:rPr>
        <w:t>своевременного принятия мер по отмене неэффективных налоговых льгот;</w:t>
      </w:r>
    </w:p>
    <w:p w:rsidR="003E384B" w:rsidRPr="003E384B" w:rsidRDefault="003E384B" w:rsidP="00363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84B">
        <w:rPr>
          <w:rFonts w:ascii="Times New Roman" w:hAnsi="Times New Roman" w:cs="Times New Roman"/>
          <w:sz w:val="24"/>
          <w:szCs w:val="24"/>
        </w:rPr>
        <w:t>разработки предложений по совершенствованию мер поддержки отдельных категорий налогоплательщиков;</w:t>
      </w:r>
    </w:p>
    <w:p w:rsidR="003E384B" w:rsidRPr="003E384B" w:rsidRDefault="003E384B" w:rsidP="00363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84B">
        <w:rPr>
          <w:rFonts w:ascii="Times New Roman" w:hAnsi="Times New Roman" w:cs="Times New Roman"/>
          <w:sz w:val="24"/>
          <w:szCs w:val="24"/>
        </w:rPr>
        <w:lastRenderedPageBreak/>
        <w:t>введения новых видов налоговых льгот (внесения изменений в предоставленные налоговые льготы).</w:t>
      </w:r>
    </w:p>
    <w:p w:rsidR="003E384B" w:rsidRPr="003E384B" w:rsidRDefault="003E384B" w:rsidP="00363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84B">
        <w:rPr>
          <w:rFonts w:ascii="Times New Roman" w:hAnsi="Times New Roman" w:cs="Times New Roman"/>
          <w:sz w:val="24"/>
          <w:szCs w:val="24"/>
        </w:rPr>
        <w:t xml:space="preserve">5.4. При выявлении фактов низкой эффективности предоставленных (планируемых к предоставлению) налоговых льгот администрация </w:t>
      </w:r>
      <w:r w:rsidR="003635AD" w:rsidRPr="003635AD">
        <w:rPr>
          <w:rFonts w:ascii="Times New Roman" w:hAnsi="Times New Roman" w:cs="Times New Roman"/>
          <w:sz w:val="24"/>
          <w:szCs w:val="24"/>
        </w:rPr>
        <w:t>Верх-Тюшевского</w:t>
      </w:r>
      <w:r w:rsidRPr="003E384B">
        <w:rPr>
          <w:rFonts w:ascii="Times New Roman" w:hAnsi="Times New Roman" w:cs="Times New Roman"/>
          <w:sz w:val="24"/>
          <w:szCs w:val="24"/>
        </w:rPr>
        <w:t xml:space="preserve"> сельского поселения в месячный срок готовит свои предложения и проект решения об изменении условий предоставления налоговых льгот и направляет их на рассмотрение Совету депутатов </w:t>
      </w:r>
      <w:r w:rsidR="003635AD" w:rsidRPr="003635AD">
        <w:rPr>
          <w:rFonts w:ascii="Times New Roman" w:hAnsi="Times New Roman" w:cs="Times New Roman"/>
          <w:sz w:val="24"/>
          <w:szCs w:val="24"/>
        </w:rPr>
        <w:t>Верх-Тюшевского</w:t>
      </w:r>
      <w:r w:rsidRPr="003E384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384B" w:rsidRPr="003E384B" w:rsidRDefault="003E384B" w:rsidP="00363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84B" w:rsidRPr="003E384B" w:rsidRDefault="003E384B" w:rsidP="00363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84B" w:rsidRPr="003E384B" w:rsidRDefault="003E384B" w:rsidP="00363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84B" w:rsidRPr="003E384B" w:rsidRDefault="003E384B" w:rsidP="003E38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E384B" w:rsidRPr="003E384B" w:rsidRDefault="003E384B" w:rsidP="003E38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E384B" w:rsidRPr="003E384B" w:rsidRDefault="003E384B" w:rsidP="003E38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  <w:sectPr w:rsidR="003E384B" w:rsidRPr="003E384B" w:rsidSect="003E384B">
          <w:pgSz w:w="11905" w:h="16838"/>
          <w:pgMar w:top="510" w:right="907" w:bottom="510" w:left="1191" w:header="0" w:footer="0" w:gutter="0"/>
          <w:cols w:space="720"/>
          <w:noEndnote/>
        </w:sectPr>
      </w:pPr>
    </w:p>
    <w:tbl>
      <w:tblPr>
        <w:tblW w:w="0" w:type="auto"/>
        <w:tblInd w:w="5778" w:type="dxa"/>
        <w:tblLook w:val="04A0"/>
      </w:tblPr>
      <w:tblGrid>
        <w:gridCol w:w="4133"/>
      </w:tblGrid>
      <w:tr w:rsidR="003E384B" w:rsidRPr="003635AD" w:rsidTr="003635AD">
        <w:tc>
          <w:tcPr>
            <w:tcW w:w="4358" w:type="dxa"/>
          </w:tcPr>
          <w:p w:rsidR="003E384B" w:rsidRPr="003635AD" w:rsidRDefault="003E384B" w:rsidP="003635A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  <w:r w:rsidRPr="003635AD">
              <w:rPr>
                <w:rFonts w:ascii="Times New Roman" w:hAnsi="Times New Roman" w:cs="Times New Roman"/>
              </w:rPr>
              <w:lastRenderedPageBreak/>
              <w:t>Приложение</w:t>
            </w:r>
          </w:p>
          <w:p w:rsidR="003E384B" w:rsidRPr="003635AD" w:rsidRDefault="003E384B" w:rsidP="003635AD">
            <w:pPr>
              <w:tabs>
                <w:tab w:val="left" w:pos="6795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35AD">
              <w:rPr>
                <w:rFonts w:ascii="Times New Roman" w:hAnsi="Times New Roman" w:cs="Times New Roman"/>
              </w:rPr>
              <w:t xml:space="preserve">к Порядку оценки эффективности предоставляемых (планируемых к предоставлению) налоговых льгот по местным налогам, утвержденному постановлением Администрации </w:t>
            </w:r>
            <w:r w:rsidR="003635AD" w:rsidRPr="003635AD">
              <w:rPr>
                <w:rFonts w:ascii="Times New Roman" w:hAnsi="Times New Roman" w:cs="Times New Roman"/>
              </w:rPr>
              <w:t>Верх-Тюшевского</w:t>
            </w:r>
            <w:r w:rsidRPr="003635AD">
              <w:rPr>
                <w:rFonts w:ascii="Times New Roman" w:hAnsi="Times New Roman" w:cs="Times New Roman"/>
              </w:rPr>
              <w:t xml:space="preserve"> сельского поселения Октябрьского муниципального района Пермского края </w:t>
            </w:r>
            <w:r w:rsidR="003635AD">
              <w:rPr>
                <w:rFonts w:ascii="Times New Roman" w:hAnsi="Times New Roman" w:cs="Times New Roman"/>
              </w:rPr>
              <w:t xml:space="preserve"> </w:t>
            </w:r>
            <w:r w:rsidRPr="003635AD">
              <w:rPr>
                <w:rFonts w:ascii="Times New Roman" w:hAnsi="Times New Roman" w:cs="Times New Roman"/>
              </w:rPr>
              <w:t xml:space="preserve">от </w:t>
            </w:r>
            <w:r w:rsidR="003635AD">
              <w:rPr>
                <w:rFonts w:ascii="Times New Roman" w:hAnsi="Times New Roman" w:cs="Times New Roman"/>
                <w:u w:val="single"/>
              </w:rPr>
              <w:t>01.06.2017г</w:t>
            </w:r>
            <w:r w:rsidRPr="003635AD">
              <w:rPr>
                <w:rFonts w:ascii="Times New Roman" w:hAnsi="Times New Roman" w:cs="Times New Roman"/>
              </w:rPr>
              <w:t xml:space="preserve"> № </w:t>
            </w:r>
            <w:r w:rsidR="003635AD">
              <w:rPr>
                <w:rFonts w:ascii="Times New Roman" w:hAnsi="Times New Roman" w:cs="Times New Roman"/>
                <w:u w:val="single"/>
              </w:rPr>
              <w:t>39</w:t>
            </w:r>
          </w:p>
        </w:tc>
      </w:tr>
    </w:tbl>
    <w:p w:rsidR="003E384B" w:rsidRPr="003E384B" w:rsidRDefault="003E384B" w:rsidP="003E384B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384B" w:rsidRPr="003635AD" w:rsidRDefault="003E384B" w:rsidP="003635A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86"/>
      <w:bookmarkEnd w:id="1"/>
    </w:p>
    <w:p w:rsidR="003E384B" w:rsidRPr="003635AD" w:rsidRDefault="003E384B" w:rsidP="003635A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5AD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3E384B" w:rsidRPr="003635AD" w:rsidRDefault="003E384B" w:rsidP="003635A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35AD">
        <w:rPr>
          <w:rFonts w:ascii="Times New Roman" w:hAnsi="Times New Roman" w:cs="Times New Roman"/>
          <w:b/>
          <w:sz w:val="24"/>
          <w:szCs w:val="24"/>
        </w:rPr>
        <w:t>расчета оценки эффективности предоставляемых (планируемых</w:t>
      </w:r>
      <w:proofErr w:type="gramEnd"/>
    </w:p>
    <w:p w:rsidR="003E384B" w:rsidRPr="003E384B" w:rsidRDefault="003E384B" w:rsidP="003635A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35AD">
        <w:rPr>
          <w:rFonts w:ascii="Times New Roman" w:hAnsi="Times New Roman" w:cs="Times New Roman"/>
          <w:b/>
          <w:sz w:val="24"/>
          <w:szCs w:val="24"/>
        </w:rPr>
        <w:t>к предоставлению) налоговых льгот</w:t>
      </w:r>
    </w:p>
    <w:p w:rsidR="003E384B" w:rsidRPr="003E384B" w:rsidRDefault="003E384B" w:rsidP="003E384B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384B" w:rsidRPr="003E384B" w:rsidRDefault="003E384B" w:rsidP="003E384B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84B">
        <w:rPr>
          <w:rFonts w:ascii="Times New Roman" w:hAnsi="Times New Roman" w:cs="Times New Roman"/>
          <w:sz w:val="24"/>
          <w:szCs w:val="24"/>
        </w:rPr>
        <w:t>Бюджетная эффективность предоставляемых (планируемых к предоставлению) налоговых льгот (коэффициент бюджетной эффективности налоговых льгот - К</w:t>
      </w:r>
      <w:r w:rsidRPr="003E384B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Pr="003E384B">
        <w:rPr>
          <w:rFonts w:ascii="Times New Roman" w:hAnsi="Times New Roman" w:cs="Times New Roman"/>
          <w:sz w:val="24"/>
          <w:szCs w:val="24"/>
        </w:rPr>
        <w:t>) оценивается путем соотношения объема прироста поступлений налогов в бюджет</w:t>
      </w:r>
      <w:r w:rsidR="003635AD" w:rsidRPr="003635AD">
        <w:rPr>
          <w:rFonts w:ascii="Times New Roman" w:hAnsi="Times New Roman" w:cs="Times New Roman"/>
          <w:sz w:val="24"/>
          <w:szCs w:val="24"/>
        </w:rPr>
        <w:t xml:space="preserve"> Верх-Тюшевского</w:t>
      </w:r>
      <w:r w:rsidRPr="003E384B">
        <w:rPr>
          <w:rFonts w:ascii="Times New Roman" w:hAnsi="Times New Roman" w:cs="Times New Roman"/>
          <w:sz w:val="24"/>
          <w:szCs w:val="24"/>
        </w:rPr>
        <w:t xml:space="preserve"> сельского поселения с объемом налоговых льгот, полученных (планируемых к получению) налогоплательщиками в отчетном (плановом) периоде, рассчитанных в сопоставимых условиях (по нормативам отчислений и ставкам).</w:t>
      </w:r>
    </w:p>
    <w:p w:rsidR="003E384B" w:rsidRPr="003E384B" w:rsidRDefault="003E384B" w:rsidP="003E384B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84B">
        <w:rPr>
          <w:rFonts w:ascii="Times New Roman" w:hAnsi="Times New Roman" w:cs="Times New Roman"/>
          <w:sz w:val="24"/>
          <w:szCs w:val="24"/>
        </w:rPr>
        <w:t xml:space="preserve">При этом объем прироста поступлений налогов в бюджет </w:t>
      </w:r>
      <w:r w:rsidR="003635AD" w:rsidRPr="003635AD">
        <w:rPr>
          <w:rFonts w:ascii="Times New Roman" w:hAnsi="Times New Roman" w:cs="Times New Roman"/>
          <w:sz w:val="24"/>
          <w:szCs w:val="24"/>
        </w:rPr>
        <w:t>Верх-Тюшевского</w:t>
      </w:r>
      <w:r w:rsidR="003635AD" w:rsidRPr="003E384B">
        <w:rPr>
          <w:rFonts w:ascii="Times New Roman" w:hAnsi="Times New Roman" w:cs="Times New Roman"/>
          <w:sz w:val="24"/>
          <w:szCs w:val="24"/>
        </w:rPr>
        <w:t xml:space="preserve"> </w:t>
      </w:r>
      <w:r w:rsidRPr="003E384B">
        <w:rPr>
          <w:rFonts w:ascii="Times New Roman" w:hAnsi="Times New Roman" w:cs="Times New Roman"/>
          <w:sz w:val="24"/>
          <w:szCs w:val="24"/>
        </w:rPr>
        <w:t>сельского поселения рассчитывается как разница между фактическим (плановым) поступлением налогов за отчетный (плановый) период и фактическим (прогнозным) поступлением налогов за год, предшествующий отчетному (плановому) периоду.</w:t>
      </w:r>
    </w:p>
    <w:p w:rsidR="003E384B" w:rsidRPr="003E384B" w:rsidRDefault="003E384B" w:rsidP="003E384B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84B">
        <w:rPr>
          <w:rFonts w:ascii="Times New Roman" w:hAnsi="Times New Roman" w:cs="Times New Roman"/>
          <w:sz w:val="24"/>
          <w:szCs w:val="24"/>
        </w:rPr>
        <w:t>При К</w:t>
      </w:r>
      <w:r w:rsidRPr="003E384B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Pr="003E384B">
        <w:rPr>
          <w:rFonts w:ascii="Times New Roman" w:hAnsi="Times New Roman" w:cs="Times New Roman"/>
          <w:sz w:val="24"/>
          <w:szCs w:val="24"/>
        </w:rPr>
        <w:t xml:space="preserve"> &gt;= 1,0 налоговые льготы имеют высокую бюджетную эффективность.</w:t>
      </w:r>
    </w:p>
    <w:p w:rsidR="003E384B" w:rsidRPr="003E384B" w:rsidRDefault="003E384B" w:rsidP="003E384B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84B">
        <w:rPr>
          <w:rFonts w:ascii="Times New Roman" w:hAnsi="Times New Roman" w:cs="Times New Roman"/>
          <w:sz w:val="24"/>
          <w:szCs w:val="24"/>
        </w:rPr>
        <w:t>При 0,8 &lt;= К</w:t>
      </w:r>
      <w:r w:rsidRPr="003E384B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Pr="003E384B">
        <w:rPr>
          <w:rFonts w:ascii="Times New Roman" w:hAnsi="Times New Roman" w:cs="Times New Roman"/>
          <w:sz w:val="24"/>
          <w:szCs w:val="24"/>
        </w:rPr>
        <w:t xml:space="preserve"> &lt; 1,0 налоговые льготы имеют достаточную бюджетную эффективность.</w:t>
      </w:r>
    </w:p>
    <w:p w:rsidR="003E384B" w:rsidRPr="003E384B" w:rsidRDefault="003E384B" w:rsidP="003E384B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84B">
        <w:rPr>
          <w:rFonts w:ascii="Times New Roman" w:hAnsi="Times New Roman" w:cs="Times New Roman"/>
          <w:sz w:val="24"/>
          <w:szCs w:val="24"/>
        </w:rPr>
        <w:t>При К</w:t>
      </w:r>
      <w:r w:rsidRPr="003E384B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Pr="003E384B">
        <w:rPr>
          <w:rFonts w:ascii="Times New Roman" w:hAnsi="Times New Roman" w:cs="Times New Roman"/>
          <w:sz w:val="24"/>
          <w:szCs w:val="24"/>
        </w:rPr>
        <w:t xml:space="preserve"> &lt; 0,8 налоговые льготы имеют низкую бюджетную эффективность.</w:t>
      </w:r>
    </w:p>
    <w:p w:rsidR="003E384B" w:rsidRPr="003E384B" w:rsidRDefault="003E384B" w:rsidP="003E384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84B">
        <w:rPr>
          <w:rFonts w:ascii="Times New Roman" w:hAnsi="Times New Roman" w:cs="Times New Roman"/>
          <w:sz w:val="24"/>
          <w:szCs w:val="24"/>
        </w:rPr>
        <w:t>Результаты бюджетной эффективности налоговых льгот оформляются по форме согласно приведенной ниже таблице.</w:t>
      </w:r>
    </w:p>
    <w:p w:rsidR="003E384B" w:rsidRPr="003E384B" w:rsidRDefault="003E384B" w:rsidP="003635AD">
      <w:pPr>
        <w:tabs>
          <w:tab w:val="left" w:pos="87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384B">
        <w:rPr>
          <w:rFonts w:ascii="Times New Roman" w:hAnsi="Times New Roman" w:cs="Times New Roman"/>
          <w:sz w:val="24"/>
          <w:szCs w:val="24"/>
        </w:rPr>
        <w:tab/>
        <w:t xml:space="preserve">Таблица </w:t>
      </w:r>
    </w:p>
    <w:p w:rsidR="003E384B" w:rsidRPr="003E384B" w:rsidRDefault="003E384B" w:rsidP="003635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38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Форма</w:t>
      </w:r>
    </w:p>
    <w:p w:rsidR="003E384B" w:rsidRPr="003E384B" w:rsidRDefault="003E384B" w:rsidP="00363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84B" w:rsidRPr="003E384B" w:rsidRDefault="003E384B" w:rsidP="00363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40"/>
      <w:bookmarkEnd w:id="2"/>
      <w:r w:rsidRPr="003E384B">
        <w:rPr>
          <w:rFonts w:ascii="Times New Roman" w:hAnsi="Times New Roman" w:cs="Times New Roman"/>
          <w:sz w:val="24"/>
          <w:szCs w:val="24"/>
        </w:rPr>
        <w:t>Бюджетная эффективность налоговых льгот</w:t>
      </w:r>
    </w:p>
    <w:p w:rsidR="003E384B" w:rsidRPr="003E384B" w:rsidRDefault="003E384B" w:rsidP="00363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84B" w:rsidRPr="003E384B" w:rsidRDefault="003E384B" w:rsidP="00363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84B">
        <w:rPr>
          <w:rFonts w:ascii="Times New Roman" w:hAnsi="Times New Roman" w:cs="Times New Roman"/>
          <w:sz w:val="24"/>
          <w:szCs w:val="24"/>
        </w:rPr>
        <w:t>Наименование налога _____________________________________________________</w:t>
      </w:r>
    </w:p>
    <w:p w:rsidR="003E384B" w:rsidRPr="003E384B" w:rsidRDefault="003E384B" w:rsidP="00363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84B">
        <w:rPr>
          <w:rFonts w:ascii="Times New Roman" w:hAnsi="Times New Roman" w:cs="Times New Roman"/>
          <w:sz w:val="24"/>
          <w:szCs w:val="24"/>
        </w:rPr>
        <w:t>Категория налогоплательщиков ____________________________________________</w:t>
      </w:r>
    </w:p>
    <w:p w:rsidR="003E384B" w:rsidRPr="003E384B" w:rsidRDefault="003E384B" w:rsidP="00363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84B">
        <w:rPr>
          <w:rFonts w:ascii="Times New Roman" w:hAnsi="Times New Roman" w:cs="Times New Roman"/>
          <w:sz w:val="24"/>
          <w:szCs w:val="24"/>
        </w:rPr>
        <w:t>Содержание налоговой льготы _____________________________________________</w:t>
      </w:r>
    </w:p>
    <w:p w:rsidR="003E384B" w:rsidRPr="003E384B" w:rsidRDefault="003E384B" w:rsidP="00363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5"/>
        <w:gridCol w:w="2240"/>
        <w:gridCol w:w="1655"/>
        <w:gridCol w:w="1656"/>
        <w:gridCol w:w="1902"/>
        <w:gridCol w:w="1849"/>
      </w:tblGrid>
      <w:tr w:rsidR="003E384B" w:rsidRPr="003E384B" w:rsidTr="005D147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4B" w:rsidRPr="003E384B" w:rsidRDefault="003E384B" w:rsidP="0036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4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E38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38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38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4B" w:rsidRPr="003E384B" w:rsidRDefault="003E384B" w:rsidP="0036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4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(прогнозное) поступление налогов за год, предшествующий отчетному (плановому) периоду, </w:t>
            </w:r>
          </w:p>
          <w:p w:rsidR="003E384B" w:rsidRPr="003E384B" w:rsidRDefault="003E384B" w:rsidP="0036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4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4B" w:rsidRPr="003E384B" w:rsidRDefault="003E384B" w:rsidP="0036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4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(плановое) поступление налогов за отчетный (плановый) период, </w:t>
            </w:r>
          </w:p>
          <w:p w:rsidR="003E384B" w:rsidRPr="003E384B" w:rsidRDefault="003E384B" w:rsidP="0036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4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4B" w:rsidRPr="003E384B" w:rsidRDefault="003E384B" w:rsidP="0036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4B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поступлений налога в бюджет </w:t>
            </w:r>
            <w:r w:rsidR="003635AD">
              <w:rPr>
                <w:rFonts w:ascii="Times New Roman" w:hAnsi="Times New Roman" w:cs="Times New Roman"/>
                <w:sz w:val="24"/>
                <w:szCs w:val="24"/>
              </w:rPr>
              <w:t>Верх</w:t>
            </w:r>
            <w:r w:rsidRPr="003E384B">
              <w:rPr>
                <w:rFonts w:ascii="Times New Roman" w:hAnsi="Times New Roman" w:cs="Times New Roman"/>
                <w:sz w:val="24"/>
                <w:szCs w:val="24"/>
              </w:rPr>
              <w:t xml:space="preserve">-Тюшевского сельского поселения, </w:t>
            </w:r>
          </w:p>
          <w:p w:rsidR="003E384B" w:rsidRPr="003E384B" w:rsidRDefault="003E384B" w:rsidP="0036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4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4B" w:rsidRPr="003E384B" w:rsidRDefault="003E384B" w:rsidP="0036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4B">
              <w:rPr>
                <w:rFonts w:ascii="Times New Roman" w:hAnsi="Times New Roman" w:cs="Times New Roman"/>
                <w:sz w:val="24"/>
                <w:szCs w:val="24"/>
              </w:rPr>
              <w:t>Сумма полученных (планируемых к получению) налоговых льгот за отчетный (плановый) период, 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4B" w:rsidRPr="003E384B" w:rsidRDefault="003E384B" w:rsidP="0036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4B">
              <w:rPr>
                <w:rFonts w:ascii="Times New Roman" w:hAnsi="Times New Roman" w:cs="Times New Roman"/>
                <w:sz w:val="24"/>
                <w:szCs w:val="24"/>
              </w:rPr>
              <w:t>Коэффициент бюджетной эффективности налоговых льгот (К</w:t>
            </w:r>
            <w:r w:rsidRPr="003E384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  <w:r w:rsidRPr="003E38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E384B" w:rsidRPr="003E384B" w:rsidTr="005D147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4B" w:rsidRPr="003E384B" w:rsidRDefault="003E384B" w:rsidP="0036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4B" w:rsidRPr="003E384B" w:rsidRDefault="003E384B" w:rsidP="0036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4B" w:rsidRPr="003E384B" w:rsidRDefault="003E384B" w:rsidP="0036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4B" w:rsidRPr="003E384B" w:rsidRDefault="003E384B" w:rsidP="0036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4B" w:rsidRPr="003E384B" w:rsidRDefault="003E384B" w:rsidP="0036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4B" w:rsidRPr="003E384B" w:rsidRDefault="003E384B" w:rsidP="0036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384B" w:rsidRPr="003E384B" w:rsidTr="005D147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4B" w:rsidRPr="003E384B" w:rsidRDefault="003E384B" w:rsidP="0036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4B" w:rsidRPr="003E384B" w:rsidRDefault="003E384B" w:rsidP="0036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4B" w:rsidRPr="003E384B" w:rsidRDefault="003E384B" w:rsidP="0036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4B" w:rsidRPr="003E384B" w:rsidRDefault="003E384B" w:rsidP="0036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4B" w:rsidRPr="003E384B" w:rsidRDefault="003E384B" w:rsidP="0036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4B" w:rsidRPr="003E384B" w:rsidRDefault="003E384B" w:rsidP="0036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BF7" w:rsidRPr="003E384B" w:rsidRDefault="00595BF7" w:rsidP="003635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95BF7" w:rsidRPr="003E384B" w:rsidSect="003E384B">
      <w:pgSz w:w="11906" w:h="16838"/>
      <w:pgMar w:top="397" w:right="107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65B5D"/>
    <w:multiLevelType w:val="hybridMultilevel"/>
    <w:tmpl w:val="6CDA78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A7513"/>
    <w:multiLevelType w:val="multilevel"/>
    <w:tmpl w:val="B8B8F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F512C"/>
    <w:rsid w:val="00017EC1"/>
    <w:rsid w:val="000D5C6F"/>
    <w:rsid w:val="00120F37"/>
    <w:rsid w:val="00133710"/>
    <w:rsid w:val="002277A8"/>
    <w:rsid w:val="002B624F"/>
    <w:rsid w:val="003174AD"/>
    <w:rsid w:val="0035713E"/>
    <w:rsid w:val="003635AD"/>
    <w:rsid w:val="003E384B"/>
    <w:rsid w:val="00422489"/>
    <w:rsid w:val="0046078A"/>
    <w:rsid w:val="00534E1B"/>
    <w:rsid w:val="0057402D"/>
    <w:rsid w:val="00595BF7"/>
    <w:rsid w:val="005D322B"/>
    <w:rsid w:val="006D5266"/>
    <w:rsid w:val="007B3969"/>
    <w:rsid w:val="00890D04"/>
    <w:rsid w:val="008B265E"/>
    <w:rsid w:val="008E3CBC"/>
    <w:rsid w:val="009C0847"/>
    <w:rsid w:val="009C63F5"/>
    <w:rsid w:val="00A70A34"/>
    <w:rsid w:val="00B724C2"/>
    <w:rsid w:val="00C938BF"/>
    <w:rsid w:val="00D303F6"/>
    <w:rsid w:val="00DD2AE7"/>
    <w:rsid w:val="00DD59BB"/>
    <w:rsid w:val="00E575E3"/>
    <w:rsid w:val="00F251F8"/>
    <w:rsid w:val="00FF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6F"/>
  </w:style>
  <w:style w:type="paragraph" w:styleId="2">
    <w:name w:val="heading 2"/>
    <w:basedOn w:val="a"/>
    <w:next w:val="a"/>
    <w:link w:val="20"/>
    <w:qFormat/>
    <w:rsid w:val="00C938B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9C08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512C"/>
    <w:rPr>
      <w:b/>
      <w:bCs/>
    </w:rPr>
  </w:style>
  <w:style w:type="character" w:customStyle="1" w:styleId="apple-converted-space">
    <w:name w:val="apple-converted-space"/>
    <w:basedOn w:val="a0"/>
    <w:rsid w:val="00FF512C"/>
  </w:style>
  <w:style w:type="character" w:styleId="a5">
    <w:name w:val="Emphasis"/>
    <w:basedOn w:val="a0"/>
    <w:uiPriority w:val="20"/>
    <w:qFormat/>
    <w:rsid w:val="00FF512C"/>
    <w:rPr>
      <w:i/>
      <w:iCs/>
    </w:rPr>
  </w:style>
  <w:style w:type="character" w:customStyle="1" w:styleId="20">
    <w:name w:val="Заголовок 2 Знак"/>
    <w:basedOn w:val="a0"/>
    <w:link w:val="2"/>
    <w:rsid w:val="00C938BF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8B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17EC1"/>
    <w:pPr>
      <w:ind w:left="720"/>
      <w:contextualSpacing/>
    </w:pPr>
  </w:style>
  <w:style w:type="paragraph" w:styleId="a9">
    <w:name w:val="Title"/>
    <w:basedOn w:val="a"/>
    <w:link w:val="aa"/>
    <w:qFormat/>
    <w:rsid w:val="00017E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017EC1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"/>
    <w:basedOn w:val="a"/>
    <w:link w:val="ac"/>
    <w:rsid w:val="00017EC1"/>
    <w:pPr>
      <w:suppressAutoHyphens/>
      <w:spacing w:after="0" w:line="240" w:lineRule="auto"/>
    </w:pPr>
    <w:rPr>
      <w:rFonts w:ascii="Times New Roman" w:eastAsia="Times New Roman" w:hAnsi="Times New Roman" w:cs="Times New Roman"/>
      <w:b/>
      <w:iCs/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017EC1"/>
    <w:rPr>
      <w:rFonts w:ascii="Times New Roman" w:eastAsia="Times New Roman" w:hAnsi="Times New Roman" w:cs="Times New Roman"/>
      <w:b/>
      <w:iCs/>
      <w:sz w:val="28"/>
      <w:szCs w:val="24"/>
      <w:lang w:eastAsia="ar-SA"/>
    </w:rPr>
  </w:style>
  <w:style w:type="character" w:styleId="ad">
    <w:name w:val="Hyperlink"/>
    <w:basedOn w:val="a0"/>
    <w:uiPriority w:val="99"/>
    <w:unhideWhenUsed/>
    <w:rsid w:val="00017EC1"/>
    <w:rPr>
      <w:color w:val="0000FF" w:themeColor="hyperlink"/>
      <w:u w:val="single"/>
    </w:rPr>
  </w:style>
  <w:style w:type="paragraph" w:customStyle="1" w:styleId="1">
    <w:name w:val="1"/>
    <w:basedOn w:val="a"/>
    <w:rsid w:val="005D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90D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90D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70">
    <w:name w:val="Заголовок 7 Знак"/>
    <w:basedOn w:val="a0"/>
    <w:link w:val="7"/>
    <w:uiPriority w:val="9"/>
    <w:rsid w:val="009C084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9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0B7C35DDE135CAE10443EF44E4641A9293B09CD9A20C0AC509A62EA5FgAS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87F0C-E091-4749-8C30-EE328FFF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пкс</dc:creator>
  <cp:keywords/>
  <dc:description/>
  <cp:lastModifiedBy>пкс</cp:lastModifiedBy>
  <cp:revision>19</cp:revision>
  <cp:lastPrinted>2017-04-03T07:17:00Z</cp:lastPrinted>
  <dcterms:created xsi:type="dcterms:W3CDTF">2017-04-03T04:31:00Z</dcterms:created>
  <dcterms:modified xsi:type="dcterms:W3CDTF">2017-06-15T09:38:00Z</dcterms:modified>
</cp:coreProperties>
</file>