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63" w:rsidRPr="002A5163" w:rsidRDefault="002A5163" w:rsidP="002A51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8F11B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1B8">
        <w:rPr>
          <w:rFonts w:ascii="Times New Roman" w:hAnsi="Times New Roman" w:cs="Times New Roman"/>
          <w:b/>
          <w:sz w:val="28"/>
          <w:szCs w:val="28"/>
        </w:rPr>
        <w:t>Имущественная поддержка малого и среднего предпринимательства, самозанятых граждан</w:t>
      </w:r>
    </w:p>
    <w:p w:rsidR="008F11B8" w:rsidRPr="008F11B8" w:rsidRDefault="008F11B8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28 января 2021 года</w:t>
      </w:r>
    </w:p>
    <w:p w:rsidR="008F11B8" w:rsidRPr="008F11B8" w:rsidRDefault="00A22861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Октябрьский городской округ Пермского края</w:t>
      </w:r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принял участие в проводимом Корпорацией МСП общероссийском мероприятии с аппаратами Полномочных представителей президента Российской Федерации в федеральных округах, 85 субъектами Российской Федерации, муниципальными образованиями по ключевым направлениям работы по имущественной поддержке субъектов малого и среднего предпринимательства (далее – МСП) и самозанятых граждан, внедряемым с учетом дополнения национального проекта по МСП и запланированным к реализации в 2021</w:t>
      </w:r>
      <w:proofErr w:type="gramEnd"/>
      <w:r w:rsidR="008F11B8" w:rsidRPr="008F11B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Среди таких направлений отмечена системная работа органов власти всех уровней, включающая расширение поддержки за счет льготного предоставления неиспользуемого имущества государственных и муниципальных предприятий и учреждений, земельных участков из состава земель, государственная собственность на которые не разграничена, а также планирование предоставления такого имущества, включая проведение маркетинговых мероприятий по информированию бизнеса об условиях получения свободного государственного и муниципального имущества, создание возможностей для получения имущественной поддержки самозанятыми гражданами.</w:t>
      </w:r>
    </w:p>
    <w:p w:rsidR="008F11B8" w:rsidRPr="008F11B8" w:rsidRDefault="008F11B8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Корпорацией МСП представлены методические материалы, упрощающие организацию такой работы, а также презентованы практики Республики Коми по установлению преференций для субъектов МСП и самозанятых, позволяющих получить государственное имущество по льготной ставке арендной платы в заявительном порядке без проведения длительных процедур торгов, Оренбургской и Свердловской областей – по организации взаимодействия с самозанятыми гражданами, снятию ограничений в региональных и муниципальных актах на оказание имущественной поддержки данной категории лиц.</w:t>
      </w:r>
    </w:p>
    <w:p w:rsidR="002A5163" w:rsidRDefault="008F11B8" w:rsidP="002A516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11B8">
        <w:rPr>
          <w:rFonts w:ascii="Times New Roman" w:hAnsi="Times New Roman" w:cs="Times New Roman"/>
          <w:sz w:val="28"/>
          <w:szCs w:val="28"/>
        </w:rPr>
        <w:t>По итогам года самозанятым гражданам запланировано предоставление на льготной основе не менее 400 объектов имущества,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предпринимателям – не менее 28 </w:t>
      </w:r>
      <w:r w:rsidRPr="008F11B8">
        <w:rPr>
          <w:rFonts w:ascii="Times New Roman" w:hAnsi="Times New Roman" w:cs="Times New Roman"/>
          <w:sz w:val="28"/>
          <w:szCs w:val="28"/>
        </w:rPr>
        <w:t>500 объектов, а также корректировка федерального законодательства в части улучшения условий оказания поддержки.</w:t>
      </w:r>
    </w:p>
    <w:p w:rsidR="002A5163" w:rsidRPr="002A5163" w:rsidRDefault="002A5163" w:rsidP="002A5163">
      <w:pPr>
        <w:jc w:val="both"/>
        <w:rPr>
          <w:rFonts w:ascii="Times New Roman" w:hAnsi="Times New Roman" w:cs="Times New Roman"/>
          <w:sz w:val="28"/>
          <w:szCs w:val="28"/>
        </w:rPr>
      </w:pPr>
      <w:r w:rsidRPr="002A5163">
        <w:rPr>
          <w:rFonts w:ascii="Times New Roman" w:hAnsi="Times New Roman" w:cs="Times New Roman"/>
          <w:sz w:val="28"/>
          <w:szCs w:val="28"/>
        </w:rPr>
        <w:t xml:space="preserve">Дополнительно сообщаем, что трансляция совещания размещена на канале </w:t>
      </w:r>
      <w:proofErr w:type="spellStart"/>
      <w:r w:rsidRPr="002A516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2A51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5163">
        <w:rPr>
          <w:rFonts w:ascii="Times New Roman" w:hAnsi="Times New Roman" w:cs="Times New Roman"/>
          <w:sz w:val="28"/>
          <w:szCs w:val="28"/>
        </w:rPr>
        <w:t>по ссылке -  https://youtu.be/8kFApkq2n0w</w:t>
      </w:r>
    </w:p>
    <w:p w:rsidR="002A5163" w:rsidRPr="002A5163" w:rsidRDefault="002A5163" w:rsidP="002A5163">
      <w:pPr>
        <w:jc w:val="both"/>
        <w:rPr>
          <w:rFonts w:ascii="Times New Roman" w:hAnsi="Times New Roman" w:cs="Times New Roman"/>
          <w:sz w:val="28"/>
          <w:szCs w:val="28"/>
        </w:rPr>
      </w:pPr>
      <w:r w:rsidRPr="002A5163">
        <w:rPr>
          <w:rFonts w:ascii="Times New Roman" w:hAnsi="Times New Roman" w:cs="Times New Roman"/>
          <w:sz w:val="28"/>
          <w:szCs w:val="28"/>
        </w:rPr>
        <w:t>Контакты по вопросам взаимодействия по мерам поддержки АО «Корпорация «МСП»:</w:t>
      </w:r>
    </w:p>
    <w:p w:rsidR="002A5163" w:rsidRPr="002A5163" w:rsidRDefault="002A5163" w:rsidP="002A5163">
      <w:pPr>
        <w:jc w:val="both"/>
        <w:rPr>
          <w:rFonts w:ascii="Times New Roman" w:hAnsi="Times New Roman" w:cs="Times New Roman"/>
          <w:sz w:val="28"/>
          <w:szCs w:val="28"/>
        </w:rPr>
      </w:pPr>
      <w:r w:rsidRPr="002A5163">
        <w:rPr>
          <w:rFonts w:ascii="Times New Roman" w:hAnsi="Times New Roman" w:cs="Times New Roman"/>
          <w:sz w:val="28"/>
          <w:szCs w:val="28"/>
        </w:rPr>
        <w:lastRenderedPageBreak/>
        <w:t>Чуев Андрей Валерьевич – руководитель Дирекции регионального развития АО «Корпорация МСП», тел. (495) 698-98-00, доб. 265</w:t>
      </w:r>
    </w:p>
    <w:p w:rsidR="002A5163" w:rsidRPr="002A5163" w:rsidRDefault="002A5163" w:rsidP="002A51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163">
        <w:rPr>
          <w:rFonts w:ascii="Times New Roman" w:hAnsi="Times New Roman" w:cs="Times New Roman"/>
          <w:sz w:val="28"/>
          <w:szCs w:val="28"/>
        </w:rPr>
        <w:t>Комогоров</w:t>
      </w:r>
      <w:proofErr w:type="spellEnd"/>
      <w:r w:rsidRPr="002A5163">
        <w:rPr>
          <w:rFonts w:ascii="Times New Roman" w:hAnsi="Times New Roman" w:cs="Times New Roman"/>
          <w:sz w:val="28"/>
          <w:szCs w:val="28"/>
        </w:rPr>
        <w:t xml:space="preserve"> Дмитрий Юрьевич – заместитель руководителя Дирекции регионального развития АО «Корпорация МСП», тел. (495) 698-98-00, доб. 306</w:t>
      </w:r>
    </w:p>
    <w:p w:rsidR="002A5163" w:rsidRPr="002A5163" w:rsidRDefault="002A5163" w:rsidP="002A5163">
      <w:pPr>
        <w:jc w:val="both"/>
        <w:rPr>
          <w:rFonts w:ascii="Times New Roman" w:hAnsi="Times New Roman" w:cs="Times New Roman"/>
          <w:sz w:val="28"/>
          <w:szCs w:val="28"/>
        </w:rPr>
      </w:pPr>
      <w:r w:rsidRPr="002A5163">
        <w:rPr>
          <w:rFonts w:ascii="Times New Roman" w:hAnsi="Times New Roman" w:cs="Times New Roman"/>
          <w:sz w:val="28"/>
          <w:szCs w:val="28"/>
        </w:rPr>
        <w:t>Ермолов Никита Сергеевич – советник Генерального директора АО «Корпорация МСП», тел. (495) 698-98-00, доб. 312</w:t>
      </w:r>
    </w:p>
    <w:p w:rsidR="002A5163" w:rsidRPr="008F11B8" w:rsidRDefault="002A5163" w:rsidP="002A51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5163">
        <w:rPr>
          <w:rFonts w:ascii="Times New Roman" w:hAnsi="Times New Roman" w:cs="Times New Roman"/>
          <w:sz w:val="28"/>
          <w:szCs w:val="28"/>
        </w:rPr>
        <w:t>Акалович</w:t>
      </w:r>
      <w:proofErr w:type="spellEnd"/>
      <w:r w:rsidRPr="002A5163">
        <w:rPr>
          <w:rFonts w:ascii="Times New Roman" w:hAnsi="Times New Roman" w:cs="Times New Roman"/>
          <w:sz w:val="28"/>
          <w:szCs w:val="28"/>
        </w:rPr>
        <w:t xml:space="preserve"> Ростислав Игоревич – советник Дирекции регионального развития АО «Корпорация МСП», тел. (495) 698-98-00, доб. 245</w:t>
      </w:r>
    </w:p>
    <w:sectPr w:rsidR="002A5163" w:rsidRPr="008F11B8" w:rsidSect="008F11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2A5163"/>
    <w:rsid w:val="00844C3C"/>
    <w:rsid w:val="008F11B8"/>
    <w:rsid w:val="00A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Катаева Любовь Александровна</cp:lastModifiedBy>
  <cp:revision>3</cp:revision>
  <dcterms:created xsi:type="dcterms:W3CDTF">2021-01-29T05:22:00Z</dcterms:created>
  <dcterms:modified xsi:type="dcterms:W3CDTF">2021-01-29T05:27:00Z</dcterms:modified>
</cp:coreProperties>
</file>