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DF" w:rsidRDefault="00560CDF" w:rsidP="00560CDF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Извещение</w:t>
      </w:r>
    </w:p>
    <w:p w:rsidR="00560CDF" w:rsidRDefault="00560CDF" w:rsidP="00560CD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проведении публичных  консультаций по нормативно правовому акту Администрации Октябрьского городского округа</w:t>
      </w:r>
    </w:p>
    <w:p w:rsidR="00560CDF" w:rsidRDefault="00560CDF" w:rsidP="00560CDF">
      <w:pPr>
        <w:jc w:val="center"/>
        <w:rPr>
          <w:rFonts w:eastAsia="Calibri"/>
          <w:b/>
          <w:sz w:val="28"/>
          <w:szCs w:val="28"/>
        </w:rPr>
      </w:pPr>
    </w:p>
    <w:p w:rsidR="00560CDF" w:rsidRDefault="00560CDF" w:rsidP="00560CDF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Настоящим юридический отдел Администрации Октябрьского городского округа уведомляет о начале публичных консультаций в целях проведения оценки фактического воздействия  нормативного правового акта Администрации Октябрьского городского округа, затрагивающего вопросы предпринимательской и инвестиционной деятельности в отношении постановления Администрации Октя</w:t>
      </w:r>
      <w:r>
        <w:rPr>
          <w:rFonts w:eastAsia="Calibri"/>
          <w:sz w:val="28"/>
          <w:szCs w:val="28"/>
        </w:rPr>
        <w:t>брьского городского округа от 26 марта 2020 г. № 306</w:t>
      </w:r>
      <w:r>
        <w:rPr>
          <w:rFonts w:eastAsia="Calibri"/>
          <w:sz w:val="28"/>
          <w:szCs w:val="28"/>
        </w:rPr>
        <w:t xml:space="preserve">-266-01-05 «Об утверждении Порядка предоставления субсидий на возмещение части затрат сельскохозяйственным товаропроизводителям </w:t>
      </w:r>
      <w:r>
        <w:rPr>
          <w:rFonts w:eastAsia="Calibri"/>
          <w:sz w:val="28"/>
          <w:szCs w:val="28"/>
        </w:rPr>
        <w:t>на приобретение минеральных удобрений</w:t>
      </w:r>
      <w:r>
        <w:rPr>
          <w:rFonts w:eastAsia="Calibri"/>
          <w:sz w:val="28"/>
          <w:szCs w:val="28"/>
        </w:rPr>
        <w:t>»</w:t>
      </w:r>
      <w:r>
        <w:rPr>
          <w:rFonts w:eastAsia="Lucida Sans Unicode"/>
          <w:kern w:val="2"/>
          <w:sz w:val="28"/>
          <w:szCs w:val="28"/>
        </w:rPr>
        <w:t>.</w:t>
      </w:r>
      <w:proofErr w:type="gramEnd"/>
    </w:p>
    <w:p w:rsidR="00560CDF" w:rsidRDefault="00560CDF" w:rsidP="00560CDF">
      <w:pPr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Организатор публичных консультаций: юридический отдел Администрации Октябрьского городского округа Пермского края. </w:t>
      </w:r>
    </w:p>
    <w:p w:rsidR="00560CDF" w:rsidRDefault="00560CDF" w:rsidP="00560CDF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Lucida Sans Unicode"/>
          <w:kern w:val="2"/>
          <w:sz w:val="28"/>
          <w:szCs w:val="28"/>
        </w:rPr>
        <w:t xml:space="preserve">         Контактное лицо организатора публичных консультаций по вопросам направления участниками публичных консультаций своих предложений (замечаний): начальник юридического отдела Администрации Октябрьского городского округа Пермского края </w:t>
      </w:r>
      <w:proofErr w:type="spellStart"/>
      <w:r>
        <w:rPr>
          <w:rFonts w:eastAsia="Lucida Sans Unicode"/>
          <w:kern w:val="2"/>
          <w:sz w:val="28"/>
          <w:szCs w:val="28"/>
        </w:rPr>
        <w:t>Дульцева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Наталья Викторовна 8 34 266 2 19 02, </w:t>
      </w:r>
      <w:hyperlink r:id="rId5" w:history="1">
        <w:r>
          <w:rPr>
            <w:rStyle w:val="a3"/>
            <w:rFonts w:eastAsia="Calibri"/>
            <w:sz w:val="26"/>
            <w:szCs w:val="26"/>
            <w:lang w:val="en-US"/>
          </w:rPr>
          <w:t>yuristi</w:t>
        </w:r>
        <w:r>
          <w:rPr>
            <w:rStyle w:val="a3"/>
            <w:rFonts w:eastAsia="Calibri"/>
            <w:sz w:val="26"/>
            <w:szCs w:val="26"/>
          </w:rPr>
          <w:t>.</w:t>
        </w:r>
        <w:r>
          <w:rPr>
            <w:rStyle w:val="a3"/>
            <w:rFonts w:eastAsia="Calibri"/>
            <w:sz w:val="26"/>
            <w:szCs w:val="26"/>
            <w:lang w:val="en-US"/>
          </w:rPr>
          <w:t>adm</w:t>
        </w:r>
        <w:r>
          <w:rPr>
            <w:rStyle w:val="a3"/>
            <w:rFonts w:eastAsia="Calibri"/>
            <w:sz w:val="26"/>
            <w:szCs w:val="26"/>
          </w:rPr>
          <w:t>@</w:t>
        </w:r>
        <w:r>
          <w:rPr>
            <w:rStyle w:val="a3"/>
            <w:rFonts w:eastAsia="Calibri"/>
            <w:sz w:val="26"/>
            <w:szCs w:val="26"/>
            <w:lang w:val="en-US"/>
          </w:rPr>
          <w:t>mail</w:t>
        </w:r>
        <w:r>
          <w:rPr>
            <w:rStyle w:val="a3"/>
            <w:rFonts w:eastAsia="Calibri"/>
            <w:sz w:val="26"/>
            <w:szCs w:val="26"/>
          </w:rPr>
          <w:t>.</w:t>
        </w:r>
        <w:proofErr w:type="spellStart"/>
        <w:r>
          <w:rPr>
            <w:rStyle w:val="a3"/>
            <w:rFonts w:eastAsia="Calibri"/>
            <w:sz w:val="26"/>
            <w:szCs w:val="26"/>
          </w:rPr>
          <w:t>ru</w:t>
        </w:r>
        <w:proofErr w:type="spellEnd"/>
      </w:hyperlink>
      <w:r>
        <w:rPr>
          <w:rFonts w:eastAsia="Calibri"/>
          <w:sz w:val="26"/>
          <w:szCs w:val="26"/>
          <w:u w:val="single"/>
        </w:rPr>
        <w:t>.</w:t>
      </w:r>
    </w:p>
    <w:p w:rsidR="00560CDF" w:rsidRDefault="00560CDF" w:rsidP="00560CDF">
      <w:pPr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        Срок проведения публичных консультаций: </w:t>
      </w:r>
      <w:r>
        <w:rPr>
          <w:rFonts w:eastAsia="Calibri"/>
          <w:sz w:val="28"/>
          <w:szCs w:val="28"/>
          <w:u w:val="single"/>
        </w:rPr>
        <w:t>30 календарных дней с м</w:t>
      </w:r>
      <w:r>
        <w:rPr>
          <w:rFonts w:eastAsia="Calibri"/>
          <w:sz w:val="28"/>
          <w:szCs w:val="28"/>
          <w:u w:val="single"/>
        </w:rPr>
        <w:t>омента размещения на сайте (с 01 июля 2021г. по 30 июля</w:t>
      </w:r>
      <w:r>
        <w:rPr>
          <w:rFonts w:eastAsia="Calibri"/>
          <w:sz w:val="28"/>
          <w:szCs w:val="28"/>
          <w:u w:val="single"/>
        </w:rPr>
        <w:t xml:space="preserve"> 2021г.) </w:t>
      </w:r>
    </w:p>
    <w:p w:rsidR="00560CDF" w:rsidRDefault="00560CDF" w:rsidP="00560C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>
          <w:rPr>
            <w:rStyle w:val="a3"/>
            <w:rFonts w:eastAsia="Calibri"/>
            <w:sz w:val="26"/>
            <w:szCs w:val="26"/>
            <w:lang w:val="en-US"/>
          </w:rPr>
          <w:t>yuristi</w:t>
        </w:r>
        <w:r>
          <w:rPr>
            <w:rStyle w:val="a3"/>
            <w:rFonts w:eastAsia="Calibri"/>
            <w:sz w:val="26"/>
            <w:szCs w:val="26"/>
          </w:rPr>
          <w:t>.</w:t>
        </w:r>
        <w:r>
          <w:rPr>
            <w:rStyle w:val="a3"/>
            <w:rFonts w:eastAsia="Calibri"/>
            <w:sz w:val="26"/>
            <w:szCs w:val="26"/>
            <w:lang w:val="en-US"/>
          </w:rPr>
          <w:t>adm</w:t>
        </w:r>
        <w:r>
          <w:rPr>
            <w:rStyle w:val="a3"/>
            <w:rFonts w:eastAsia="Calibri"/>
            <w:sz w:val="26"/>
            <w:szCs w:val="26"/>
          </w:rPr>
          <w:t>@</w:t>
        </w:r>
        <w:r>
          <w:rPr>
            <w:rStyle w:val="a3"/>
            <w:rFonts w:eastAsia="Calibri"/>
            <w:sz w:val="26"/>
            <w:szCs w:val="26"/>
            <w:lang w:val="en-US"/>
          </w:rPr>
          <w:t>mail</w:t>
        </w:r>
        <w:r>
          <w:rPr>
            <w:rStyle w:val="a3"/>
            <w:rFonts w:eastAsia="Calibri"/>
            <w:sz w:val="26"/>
            <w:szCs w:val="26"/>
          </w:rPr>
          <w:t>.</w:t>
        </w:r>
        <w:proofErr w:type="spellStart"/>
        <w:r>
          <w:rPr>
            <w:rStyle w:val="a3"/>
            <w:rFonts w:eastAsia="Calibri"/>
            <w:sz w:val="26"/>
            <w:szCs w:val="26"/>
          </w:rPr>
          <w:t>ru</w:t>
        </w:r>
        <w:proofErr w:type="spellEnd"/>
      </w:hyperlink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560CDF" w:rsidRDefault="00560CDF" w:rsidP="00560C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Все поступившие предложения будут рассмотрены. Отчет о результатах проведения публичных консультаций  будет размещен на официальном сайте в информационно-телекоммуникационной сети Интернет по адресу: </w:t>
      </w:r>
    </w:p>
    <w:p w:rsidR="00560CDF" w:rsidRDefault="00560CDF" w:rsidP="00560CDF">
      <w:pPr>
        <w:jc w:val="both"/>
        <w:rPr>
          <w:rFonts w:eastAsia="Calibri"/>
          <w:sz w:val="26"/>
          <w:szCs w:val="26"/>
          <w:u w:val="single"/>
        </w:rPr>
      </w:pPr>
      <w:hyperlink r:id="rId7" w:history="1">
        <w:r>
          <w:rPr>
            <w:rStyle w:val="a3"/>
            <w:rFonts w:eastAsia="Calibri"/>
            <w:sz w:val="26"/>
            <w:szCs w:val="26"/>
          </w:rPr>
          <w:t>http://oktyabrskiy.permarea.ru</w:t>
        </w:r>
      </w:hyperlink>
      <w:r>
        <w:rPr>
          <w:rFonts w:eastAsia="Calibri"/>
          <w:sz w:val="26"/>
          <w:szCs w:val="26"/>
          <w:u w:val="single"/>
        </w:rPr>
        <w:t>.</w:t>
      </w:r>
    </w:p>
    <w:p w:rsidR="00560CDF" w:rsidRDefault="00560CDF" w:rsidP="00560CDF">
      <w:pPr>
        <w:jc w:val="both"/>
        <w:rPr>
          <w:rFonts w:eastAsia="Calibri"/>
          <w:sz w:val="26"/>
          <w:szCs w:val="26"/>
          <w:u w:val="single"/>
        </w:rPr>
      </w:pPr>
    </w:p>
    <w:p w:rsidR="00560CDF" w:rsidRDefault="00560CDF" w:rsidP="00560CDF">
      <w:pPr>
        <w:jc w:val="both"/>
        <w:rPr>
          <w:rFonts w:eastAsia="Calibri"/>
          <w:sz w:val="26"/>
          <w:szCs w:val="26"/>
          <w:u w:val="single"/>
        </w:rPr>
      </w:pPr>
    </w:p>
    <w:p w:rsidR="00560CDF" w:rsidRDefault="00560CDF" w:rsidP="00560CDF">
      <w:pPr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Прилагаемые документы:</w:t>
      </w:r>
    </w:p>
    <w:p w:rsidR="00560CDF" w:rsidRDefault="00560CDF" w:rsidP="00560C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Постановление Администрации Ок</w:t>
      </w:r>
      <w:r>
        <w:rPr>
          <w:rFonts w:eastAsia="Calibri"/>
          <w:sz w:val="28"/>
          <w:szCs w:val="28"/>
        </w:rPr>
        <w:t>тябрьского городского округа от 26 марта 2020 г. № 306</w:t>
      </w:r>
      <w:r>
        <w:rPr>
          <w:rFonts w:eastAsia="Calibri"/>
          <w:sz w:val="28"/>
          <w:szCs w:val="28"/>
        </w:rPr>
        <w:t>-266-01-05 «Об утверждении Порядка предоставления субсидий на возмещение части затрат сельскохозяйственным товаропрои</w:t>
      </w:r>
      <w:r>
        <w:rPr>
          <w:rFonts w:eastAsia="Calibri"/>
          <w:sz w:val="28"/>
          <w:szCs w:val="28"/>
        </w:rPr>
        <w:t>зводителям на приобретение минеральных удобрений</w:t>
      </w:r>
      <w:bookmarkStart w:id="0" w:name="_GoBack"/>
      <w:bookmarkEnd w:id="0"/>
      <w:r>
        <w:rPr>
          <w:rFonts w:eastAsia="Calibri"/>
          <w:sz w:val="28"/>
          <w:szCs w:val="28"/>
        </w:rPr>
        <w:t>».</w:t>
      </w:r>
    </w:p>
    <w:p w:rsidR="00560CDF" w:rsidRDefault="00560CDF" w:rsidP="00560C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2.Перечень вопросов по нормативно правовому акту, обсуждаемому в ходе публичных консультаций. </w:t>
      </w:r>
    </w:p>
    <w:p w:rsidR="00560CDF" w:rsidRDefault="00560CDF" w:rsidP="00560CD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B4865" w:rsidRDefault="001B4865"/>
    <w:sectPr w:rsidR="001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DF"/>
    <w:rsid w:val="001B4865"/>
    <w:rsid w:val="00560CDF"/>
    <w:rsid w:val="0065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60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60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risti.adm@mail.ru" TargetMode="External"/><Relationship Id="rId5" Type="http://schemas.openxmlformats.org/officeDocument/2006/relationships/hyperlink" Target="mailto:yuristi.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Митрофанова Анастасия Романовна</cp:lastModifiedBy>
  <cp:revision>1</cp:revision>
  <dcterms:created xsi:type="dcterms:W3CDTF">2021-06-23T08:44:00Z</dcterms:created>
  <dcterms:modified xsi:type="dcterms:W3CDTF">2021-06-23T08:49:00Z</dcterms:modified>
</cp:coreProperties>
</file>