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</w:t>
      </w:r>
      <w:r w:rsidR="002677C9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и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предпринимательства 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дминистрации Октябрьского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городского округа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9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>в течени</w:t>
      </w:r>
      <w:proofErr w:type="gramStart"/>
      <w:r w:rsidR="00080674">
        <w:rPr>
          <w:rFonts w:ascii="Times New Roman" w:hAnsi="Times New Roman"/>
          <w:sz w:val="26"/>
          <w:szCs w:val="26"/>
          <w:u w:val="single"/>
        </w:rPr>
        <w:t>и</w:t>
      </w:r>
      <w:proofErr w:type="gramEnd"/>
      <w:r w:rsidR="00080674">
        <w:rPr>
          <w:rFonts w:ascii="Times New Roman" w:hAnsi="Times New Roman"/>
          <w:sz w:val="26"/>
          <w:szCs w:val="26"/>
          <w:u w:val="single"/>
        </w:rPr>
        <w:t xml:space="preserve">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677C9">
        <w:rPr>
          <w:rFonts w:ascii="Times New Roman" w:hAnsi="Times New Roman"/>
          <w:sz w:val="26"/>
          <w:szCs w:val="26"/>
          <w:u w:val="single"/>
        </w:rPr>
        <w:t>начальник отдела планирования и исполнения программных мероприятий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и </w:t>
      </w:r>
      <w:r w:rsidR="0018440B">
        <w:rPr>
          <w:rFonts w:ascii="Times New Roman" w:hAnsi="Times New Roman"/>
          <w:sz w:val="26"/>
          <w:szCs w:val="26"/>
          <w:u w:val="single"/>
        </w:rPr>
        <w:t>п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редпринимательства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8440B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дминистрации Октябрьского </w:t>
      </w:r>
      <w:r w:rsidR="0018440B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1775D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1775DD">
        <w:rPr>
          <w:rFonts w:ascii="Times New Roman" w:hAnsi="Times New Roman"/>
          <w:sz w:val="26"/>
          <w:szCs w:val="26"/>
        </w:rPr>
        <w:t>О внесении изменений в Порядок предоставления субсидий на возмещение части затрат сельскохозяйственным товаропроизводителям  на приобретение минеральных удобрений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2677C9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677C9">
        <w:rPr>
          <w:rFonts w:ascii="Times New Roman" w:hAnsi="Times New Roman"/>
          <w:sz w:val="26"/>
          <w:szCs w:val="26"/>
        </w:rPr>
        <w:t>Данным проектом Постановления совершенствуется механизм осуществления государственной поддержки производства сельскохозяйственной продукции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2E645E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собственности, зарегистрирован</w:t>
      </w:r>
      <w:r w:rsidR="0018440B">
        <w:rPr>
          <w:rFonts w:ascii="Times New Roman" w:hAnsi="Times New Roman"/>
          <w:sz w:val="26"/>
          <w:szCs w:val="26"/>
        </w:rPr>
        <w:t>ных на территории Октябрьского городского округа</w:t>
      </w:r>
      <w:r w:rsidR="00F95279">
        <w:rPr>
          <w:rFonts w:ascii="Times New Roman" w:hAnsi="Times New Roman"/>
          <w:sz w:val="26"/>
          <w:szCs w:val="26"/>
        </w:rPr>
        <w:t xml:space="preserve">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lastRenderedPageBreak/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F95279" w:rsidRPr="00F95279">
        <w:rPr>
          <w:rFonts w:ascii="Times New Roman" w:hAnsi="Times New Roman"/>
          <w:sz w:val="26"/>
          <w:szCs w:val="26"/>
        </w:rPr>
        <w:t xml:space="preserve">, зарегистрированных на территории Октябрьского </w:t>
      </w:r>
      <w:r w:rsidR="0018440B">
        <w:rPr>
          <w:rFonts w:ascii="Times New Roman" w:hAnsi="Times New Roman"/>
          <w:sz w:val="26"/>
          <w:szCs w:val="26"/>
        </w:rPr>
        <w:t>городского округа</w:t>
      </w:r>
      <w:r w:rsidR="00F95279" w:rsidRPr="00F95279">
        <w:rPr>
          <w:rFonts w:ascii="Times New Roman" w:hAnsi="Times New Roman"/>
          <w:sz w:val="26"/>
          <w:szCs w:val="26"/>
        </w:rPr>
        <w:t xml:space="preserve">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24570B">
        <w:rPr>
          <w:rFonts w:ascii="Times New Roman" w:hAnsi="Times New Roman"/>
          <w:sz w:val="26"/>
          <w:szCs w:val="26"/>
        </w:rPr>
        <w:t>марте</w:t>
      </w:r>
      <w:r w:rsidR="0018440B">
        <w:rPr>
          <w:rFonts w:ascii="Times New Roman" w:hAnsi="Times New Roman"/>
          <w:sz w:val="26"/>
          <w:szCs w:val="26"/>
        </w:rPr>
        <w:t xml:space="preserve"> 202</w:t>
      </w:r>
      <w:r w:rsidR="0024570B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D6414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51" w:rsidRDefault="003C5851" w:rsidP="00A63D34">
      <w:r>
        <w:separator/>
      </w:r>
    </w:p>
  </w:endnote>
  <w:endnote w:type="continuationSeparator" w:id="0">
    <w:p w:rsidR="003C5851" w:rsidRDefault="003C5851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4570B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51" w:rsidRDefault="003C5851" w:rsidP="00A63D34">
      <w:r>
        <w:separator/>
      </w:r>
    </w:p>
  </w:footnote>
  <w:footnote w:type="continuationSeparator" w:id="0">
    <w:p w:rsidR="003C5851" w:rsidRDefault="003C5851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30469"/>
    <w:rsid w:val="0013158C"/>
    <w:rsid w:val="001509FA"/>
    <w:rsid w:val="001775DD"/>
    <w:rsid w:val="0018440B"/>
    <w:rsid w:val="001A6FE1"/>
    <w:rsid w:val="001C354D"/>
    <w:rsid w:val="001D29B2"/>
    <w:rsid w:val="00202869"/>
    <w:rsid w:val="00226122"/>
    <w:rsid w:val="0024570B"/>
    <w:rsid w:val="00247AEB"/>
    <w:rsid w:val="00253CFB"/>
    <w:rsid w:val="00253D50"/>
    <w:rsid w:val="00265E31"/>
    <w:rsid w:val="002677C9"/>
    <w:rsid w:val="00295EEB"/>
    <w:rsid w:val="002C045E"/>
    <w:rsid w:val="002C1A2A"/>
    <w:rsid w:val="002E56B3"/>
    <w:rsid w:val="002E645E"/>
    <w:rsid w:val="0034364D"/>
    <w:rsid w:val="00390DC0"/>
    <w:rsid w:val="003A796A"/>
    <w:rsid w:val="003B623E"/>
    <w:rsid w:val="003C5851"/>
    <w:rsid w:val="003C6953"/>
    <w:rsid w:val="003D18B6"/>
    <w:rsid w:val="003D19CF"/>
    <w:rsid w:val="003D59FB"/>
    <w:rsid w:val="003F1663"/>
    <w:rsid w:val="003F4873"/>
    <w:rsid w:val="0041483F"/>
    <w:rsid w:val="0043032F"/>
    <w:rsid w:val="00445DBE"/>
    <w:rsid w:val="00474520"/>
    <w:rsid w:val="00493787"/>
    <w:rsid w:val="004A5F40"/>
    <w:rsid w:val="004E5777"/>
    <w:rsid w:val="00505122"/>
    <w:rsid w:val="00555305"/>
    <w:rsid w:val="00555F30"/>
    <w:rsid w:val="005A3518"/>
    <w:rsid w:val="005C1BD7"/>
    <w:rsid w:val="005E47EF"/>
    <w:rsid w:val="00651C18"/>
    <w:rsid w:val="006714BA"/>
    <w:rsid w:val="00691888"/>
    <w:rsid w:val="006A54AB"/>
    <w:rsid w:val="006C47E6"/>
    <w:rsid w:val="006D393E"/>
    <w:rsid w:val="006D50B0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C1AFE"/>
    <w:rsid w:val="008D3480"/>
    <w:rsid w:val="008D4462"/>
    <w:rsid w:val="008E12BA"/>
    <w:rsid w:val="008F328D"/>
    <w:rsid w:val="008F7A4E"/>
    <w:rsid w:val="00936365"/>
    <w:rsid w:val="009802E4"/>
    <w:rsid w:val="0099399F"/>
    <w:rsid w:val="00997619"/>
    <w:rsid w:val="009B072D"/>
    <w:rsid w:val="009D37EE"/>
    <w:rsid w:val="009F0DA0"/>
    <w:rsid w:val="009F24F5"/>
    <w:rsid w:val="009F5D0E"/>
    <w:rsid w:val="00A057A5"/>
    <w:rsid w:val="00A43A2A"/>
    <w:rsid w:val="00A63D34"/>
    <w:rsid w:val="00A6585B"/>
    <w:rsid w:val="00AB0F58"/>
    <w:rsid w:val="00AC4314"/>
    <w:rsid w:val="00B12929"/>
    <w:rsid w:val="00B6728F"/>
    <w:rsid w:val="00BA4CCB"/>
    <w:rsid w:val="00BB1D20"/>
    <w:rsid w:val="00BC7699"/>
    <w:rsid w:val="00BD1914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64141"/>
    <w:rsid w:val="00D92A31"/>
    <w:rsid w:val="00DA1A8C"/>
    <w:rsid w:val="00DE1AEA"/>
    <w:rsid w:val="00DF5381"/>
    <w:rsid w:val="00E02CA7"/>
    <w:rsid w:val="00E72288"/>
    <w:rsid w:val="00E858A2"/>
    <w:rsid w:val="00EA3A68"/>
    <w:rsid w:val="00EB2FE0"/>
    <w:rsid w:val="00ED1A58"/>
    <w:rsid w:val="00ED6597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ktober-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4429-31A4-480B-9830-C5CEA12B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11</cp:revision>
  <cp:lastPrinted>2019-03-28T03:07:00Z</cp:lastPrinted>
  <dcterms:created xsi:type="dcterms:W3CDTF">2018-04-12T09:35:00Z</dcterms:created>
  <dcterms:modified xsi:type="dcterms:W3CDTF">2021-02-16T09:26:00Z</dcterms:modified>
</cp:coreProperties>
</file>