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36" w:rsidRPr="003C228A" w:rsidRDefault="00BA7A8E" w:rsidP="0002553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3C228A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2605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утверждении 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C05853">
        <w:rPr>
          <w:rFonts w:ascii="Times New Roman" w:eastAsia="Lucida Sans Unicode" w:hAnsi="Times New Roman" w:cs="Times New Roman"/>
          <w:kern w:val="1"/>
          <w:sz w:val="28"/>
          <w:szCs w:val="28"/>
        </w:rPr>
        <w:t>дминистративного регламента по предоставлению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</w:t>
      </w:r>
      <w:r w:rsidR="00C05853">
        <w:rPr>
          <w:rFonts w:ascii="Times New Roman" w:eastAsia="Lucida Sans Unicode" w:hAnsi="Times New Roman" w:cs="Times New Roman"/>
          <w:kern w:val="1"/>
          <w:sz w:val="28"/>
          <w:szCs w:val="28"/>
        </w:rPr>
        <w:t>й услуги «Выдача разрешения (дубликата или копии разрешения)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05853">
        <w:rPr>
          <w:rFonts w:ascii="Times New Roman" w:eastAsia="Lucida Sans Unicode" w:hAnsi="Times New Roman" w:cs="Times New Roman"/>
          <w:kern w:val="1"/>
          <w:sz w:val="28"/>
          <w:szCs w:val="28"/>
        </w:rPr>
        <w:t>на право организации розничного рынка</w:t>
      </w:r>
      <w:bookmarkStart w:id="0" w:name="_GoBack"/>
      <w:bookmarkEnd w:id="0"/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предпринимательства 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Мерзлякова Людмила Викторовна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29 38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5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</w:p>
    <w:p w:rsidR="002A66BF" w:rsidRDefault="00C05853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0585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oktober-u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Мерзлякова Людмила Викторовна</cp:lastModifiedBy>
  <cp:revision>7</cp:revision>
  <cp:lastPrinted>2018-04-24T05:48:00Z</cp:lastPrinted>
  <dcterms:created xsi:type="dcterms:W3CDTF">2018-04-24T05:48:00Z</dcterms:created>
  <dcterms:modified xsi:type="dcterms:W3CDTF">2021-03-30T09:19:00Z</dcterms:modified>
</cp:coreProperties>
</file>