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7B719B">
              <w:rPr>
                <w:sz w:val="26"/>
                <w:szCs w:val="26"/>
              </w:rPr>
              <w:t>постановления Администрации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 края </w:t>
            </w:r>
            <w:r w:rsidR="005E2A94">
              <w:rPr>
                <w:sz w:val="26"/>
                <w:szCs w:val="26"/>
              </w:rPr>
              <w:t>«</w:t>
            </w:r>
            <w:r w:rsidR="005E2A94" w:rsidRPr="005E2A94">
              <w:rPr>
                <w:sz w:val="26"/>
                <w:szCs w:val="26"/>
              </w:rPr>
              <w:t>О внесении изменений в Постановление Администрации Октябрьского городского округа Пермского края от 27.05.2022 г. № 433-266-01-05 «Об утверждении Административный регламент по предоставлению муниципальной услуги «Присвоении адреса объекту адресации, изменение и аннулирование такого адреса»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5E2A94">
              <w:rPr>
                <w:b/>
                <w:sz w:val="26"/>
                <w:szCs w:val="26"/>
              </w:rPr>
              <w:t>27</w:t>
            </w:r>
            <w:r w:rsidR="00A36121" w:rsidRPr="00EB4723">
              <w:rPr>
                <w:b/>
                <w:sz w:val="26"/>
                <w:szCs w:val="26"/>
              </w:rPr>
              <w:t>.</w:t>
            </w:r>
            <w:r w:rsidR="005E2A94">
              <w:rPr>
                <w:b/>
                <w:sz w:val="26"/>
                <w:szCs w:val="26"/>
              </w:rPr>
              <w:t>12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5E2A94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28AF"/>
    <w:rsid w:val="00E43E13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6149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8</cp:revision>
  <cp:lastPrinted>2017-01-27T06:35:00Z</cp:lastPrinted>
  <dcterms:created xsi:type="dcterms:W3CDTF">2020-12-29T03:40:00Z</dcterms:created>
  <dcterms:modified xsi:type="dcterms:W3CDTF">2022-12-21T05:22:00Z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