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</w:t>
      </w:r>
      <w:r w:rsidR="0002075B">
        <w:rPr>
          <w:rFonts w:ascii="Times New Roman" w:hAnsi="Times New Roman"/>
          <w:b/>
          <w:sz w:val="28"/>
          <w:szCs w:val="28"/>
        </w:rPr>
        <w:t>решения Думы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  <w:r w:rsidR="0002075B">
        <w:rPr>
          <w:rFonts w:ascii="Times New Roman" w:hAnsi="Times New Roman"/>
          <w:b/>
          <w:sz w:val="28"/>
          <w:szCs w:val="28"/>
        </w:rPr>
        <w:t>Пермского края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75B" w:rsidRDefault="00F4639E" w:rsidP="000207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 xml:space="preserve">консультаций в целях проведения оценки регулирующего воздействия по проекту </w:t>
      </w:r>
      <w:r w:rsidR="0002075B">
        <w:rPr>
          <w:rFonts w:ascii="Times New Roman" w:hAnsi="Times New Roman"/>
          <w:sz w:val="28"/>
          <w:szCs w:val="28"/>
        </w:rPr>
        <w:t>решения Думы Октябрьского городского округа Пермского края</w:t>
      </w:r>
      <w:r w:rsidRPr="002D2383">
        <w:rPr>
          <w:rFonts w:ascii="Times New Roman" w:hAnsi="Times New Roman"/>
          <w:sz w:val="28"/>
          <w:szCs w:val="28"/>
        </w:rPr>
        <w:t xml:space="preserve"> «</w:t>
      </w:r>
      <w:r w:rsidR="0002075B" w:rsidRPr="0002075B">
        <w:rPr>
          <w:rFonts w:ascii="Times New Roman" w:hAnsi="Times New Roman"/>
          <w:sz w:val="28"/>
          <w:szCs w:val="28"/>
        </w:rPr>
        <w:t>Об утверждении Порядка установки и эксплуатации рекламных конструкций на территории Октябрьского городского округа Пермского края</w:t>
      </w:r>
      <w:r w:rsidR="00DA5739" w:rsidRPr="00DA5739">
        <w:rPr>
          <w:rFonts w:ascii="Times New Roman" w:hAnsi="Times New Roman"/>
          <w:sz w:val="28"/>
          <w:szCs w:val="28"/>
        </w:rPr>
        <w:t>».</w:t>
      </w:r>
    </w:p>
    <w:p w:rsidR="00F4639E" w:rsidRDefault="00F4639E" w:rsidP="0002075B">
      <w:pPr>
        <w:spacing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Разработчик </w:t>
      </w:r>
      <w:r w:rsidR="0002075B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проекта</w:t>
      </w:r>
      <w:r w:rsidR="0002075B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02075B">
        <w:rPr>
          <w:rFonts w:ascii="Times New Roman" w:hAnsi="Times New Roman"/>
          <w:kern w:val="1"/>
          <w:sz w:val="28"/>
          <w:szCs w:val="28"/>
        </w:rPr>
        <w:t>Решения</w:t>
      </w:r>
      <w:r>
        <w:rPr>
          <w:rFonts w:ascii="Times New Roman" w:hAnsi="Times New Roman"/>
          <w:kern w:val="1"/>
          <w:sz w:val="28"/>
          <w:szCs w:val="28"/>
        </w:rPr>
        <w:t xml:space="preserve">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02075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</w:t>
      </w:r>
      <w:r w:rsidR="0002075B">
        <w:rPr>
          <w:rFonts w:ascii="Times New Roman" w:hAnsi="Times New Roman"/>
          <w:kern w:val="1"/>
          <w:sz w:val="28"/>
          <w:szCs w:val="28"/>
        </w:rPr>
        <w:t>решения</w:t>
      </w:r>
      <w:r>
        <w:rPr>
          <w:rFonts w:ascii="Times New Roman" w:hAnsi="Times New Roman"/>
          <w:kern w:val="1"/>
          <w:sz w:val="28"/>
          <w:szCs w:val="28"/>
        </w:rPr>
        <w:t xml:space="preserve"> по вопросам направления участниками публичных консультаций своих предложений (замечаний): </w:t>
      </w:r>
      <w:r w:rsidR="0002075B" w:rsidRPr="0002075B">
        <w:rPr>
          <w:rFonts w:ascii="Times New Roman" w:hAnsi="Times New Roman"/>
          <w:kern w:val="1"/>
          <w:sz w:val="28"/>
          <w:szCs w:val="28"/>
        </w:rPr>
        <w:t>Заведующий сектором градостроительной</w:t>
      </w:r>
      <w:r w:rsidR="0002075B">
        <w:rPr>
          <w:rFonts w:ascii="Times New Roman" w:hAnsi="Times New Roman"/>
          <w:kern w:val="1"/>
          <w:sz w:val="28"/>
          <w:szCs w:val="28"/>
        </w:rPr>
        <w:t xml:space="preserve"> </w:t>
      </w:r>
      <w:r w:rsidR="0002075B" w:rsidRPr="0002075B">
        <w:rPr>
          <w:rFonts w:ascii="Times New Roman" w:hAnsi="Times New Roman"/>
          <w:kern w:val="1"/>
          <w:sz w:val="28"/>
          <w:szCs w:val="28"/>
        </w:rPr>
        <w:t>деятельности Комитета земельно-имущественных отношений и градостроительной деятельности администрации Октябрьского</w:t>
      </w:r>
      <w:r w:rsidR="0002075B">
        <w:rPr>
          <w:rFonts w:ascii="Times New Roman" w:hAnsi="Times New Roman"/>
          <w:kern w:val="1"/>
          <w:sz w:val="28"/>
          <w:szCs w:val="28"/>
        </w:rPr>
        <w:t xml:space="preserve"> </w:t>
      </w:r>
      <w:r w:rsidR="0002075B" w:rsidRPr="0002075B">
        <w:rPr>
          <w:rFonts w:ascii="Times New Roman" w:hAnsi="Times New Roman"/>
          <w:kern w:val="1"/>
          <w:sz w:val="28"/>
          <w:szCs w:val="28"/>
        </w:rPr>
        <w:t>городского округа Пермского края</w:t>
      </w:r>
      <w:r w:rsidR="0002075B" w:rsidRPr="0002075B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02075B">
        <w:rPr>
          <w:rFonts w:ascii="Times New Roman" w:hAnsi="Times New Roman"/>
          <w:kern w:val="1"/>
          <w:sz w:val="28"/>
          <w:szCs w:val="28"/>
        </w:rPr>
        <w:t>Таипова</w:t>
      </w:r>
      <w:proofErr w:type="spellEnd"/>
      <w:r w:rsidR="0002075B">
        <w:rPr>
          <w:rFonts w:ascii="Times New Roman" w:hAnsi="Times New Roman"/>
          <w:kern w:val="1"/>
          <w:sz w:val="28"/>
          <w:szCs w:val="28"/>
        </w:rPr>
        <w:t xml:space="preserve"> Людмила Дмитриевна</w:t>
      </w:r>
      <w:r>
        <w:rPr>
          <w:rFonts w:ascii="Times New Roman" w:hAnsi="Times New Roman"/>
          <w:kern w:val="1"/>
          <w:sz w:val="28"/>
          <w:szCs w:val="28"/>
        </w:rPr>
        <w:t xml:space="preserve">  8 34 266 </w:t>
      </w:r>
      <w:r w:rsidR="0002075B">
        <w:rPr>
          <w:rFonts w:ascii="Times New Roman" w:hAnsi="Times New Roman"/>
          <w:kern w:val="1"/>
          <w:sz w:val="28"/>
          <w:szCs w:val="28"/>
        </w:rPr>
        <w:t>3 04 72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02075B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</w:t>
      </w:r>
      <w:r w:rsidR="0002075B">
        <w:rPr>
          <w:rFonts w:ascii="Times New Roman" w:hAnsi="Times New Roman"/>
          <w:sz w:val="28"/>
          <w:szCs w:val="28"/>
        </w:rPr>
        <w:t>решения Думы Октябрьского городского округа Пермского края</w:t>
      </w:r>
      <w:r w:rsidRPr="00102860">
        <w:rPr>
          <w:rFonts w:ascii="Times New Roman" w:hAnsi="Times New Roman"/>
          <w:sz w:val="28"/>
          <w:szCs w:val="28"/>
        </w:rPr>
        <w:t xml:space="preserve">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</w:t>
      </w:r>
      <w:r w:rsidR="0002075B">
        <w:rPr>
          <w:rFonts w:ascii="Times New Roman" w:hAnsi="Times New Roman"/>
          <w:sz w:val="28"/>
          <w:szCs w:val="28"/>
        </w:rPr>
        <w:t>решения Думы</w:t>
      </w:r>
      <w:bookmarkStart w:id="0" w:name="_GoBack"/>
      <w:bookmarkEnd w:id="0"/>
      <w:r w:rsidRPr="00102860">
        <w:rPr>
          <w:rFonts w:ascii="Times New Roman" w:hAnsi="Times New Roman"/>
          <w:sz w:val="28"/>
          <w:szCs w:val="28"/>
        </w:rPr>
        <w:t xml:space="preserve">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075B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3</cp:revision>
  <cp:lastPrinted>2017-11-16T11:44:00Z</cp:lastPrinted>
  <dcterms:created xsi:type="dcterms:W3CDTF">2020-12-29T04:19:00Z</dcterms:created>
  <dcterms:modified xsi:type="dcterms:W3CDTF">2023-06-08T05:32:00Z</dcterms:modified>
</cp:coreProperties>
</file>