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2A4F6675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95F0C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495F0C" w:rsidRPr="00495F0C">
        <w:rPr>
          <w:rFonts w:ascii="Times New Roman" w:hAnsi="Times New Roman" w:cs="Times New Roman"/>
          <w:sz w:val="28"/>
          <w:szCs w:val="28"/>
        </w:rPr>
        <w:t>59:27:0031001:103</w:t>
      </w:r>
      <w:r w:rsidRPr="00495F0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495F0C" w:rsidRPr="00495F0C">
        <w:rPr>
          <w:rFonts w:ascii="Times New Roman" w:hAnsi="Times New Roman" w:cs="Times New Roman"/>
          <w:sz w:val="28"/>
          <w:szCs w:val="28"/>
        </w:rPr>
        <w:t>р-н Октябрьский, д. Чад, площадью 1500</w:t>
      </w:r>
      <w:r w:rsidRPr="00495F0C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495F0C" w:rsidRPr="00495F0C">
        <w:rPr>
          <w:rFonts w:ascii="Times New Roman" w:hAnsi="Times New Roman" w:cs="Times New Roman"/>
          <w:sz w:val="28"/>
          <w:szCs w:val="28"/>
        </w:rPr>
        <w:t>59:27:0031001:103</w:t>
      </w:r>
      <w:r w:rsidRPr="00495F0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495F0C" w:rsidRPr="00495F0C">
        <w:rPr>
          <w:rFonts w:ascii="Times New Roman" w:hAnsi="Times New Roman" w:cs="Times New Roman"/>
          <w:sz w:val="28"/>
          <w:szCs w:val="28"/>
          <w:shd w:val="clear" w:color="auto" w:fill="FFFFFF"/>
        </w:rPr>
        <w:t>Салиманов</w:t>
      </w:r>
      <w:proofErr w:type="spellEnd"/>
      <w:r w:rsidR="00495F0C" w:rsidRPr="00495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Раис </w:t>
      </w:r>
      <w:proofErr w:type="spellStart"/>
      <w:r w:rsidR="00495F0C" w:rsidRPr="00495F0C">
        <w:rPr>
          <w:rFonts w:ascii="Times New Roman" w:hAnsi="Times New Roman" w:cs="Times New Roman"/>
          <w:sz w:val="28"/>
          <w:szCs w:val="28"/>
          <w:shd w:val="clear" w:color="auto" w:fill="FFFFFF"/>
        </w:rPr>
        <w:t>Вакильевич</w:t>
      </w:r>
      <w:proofErr w:type="spellEnd"/>
      <w:r w:rsidRPr="00495F0C">
        <w:rPr>
          <w:rFonts w:ascii="Times New Roman" w:hAnsi="Times New Roman" w:cs="Times New Roman"/>
          <w:sz w:val="28"/>
          <w:szCs w:val="28"/>
        </w:rPr>
        <w:t>.</w:t>
      </w:r>
    </w:p>
    <w:p w14:paraId="431A5538" w14:textId="6DF641BB" w:rsidR="00495F0C" w:rsidRDefault="00495F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95F0C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59:27:0031001:105, расположенный по адресу: Пермский край, р-н Октябрьский, д. Чад, площадью 1304 кв.м. В отношении земельного участка с кадастровым номером 59:27:0031001:105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495F0C">
        <w:rPr>
          <w:rFonts w:ascii="Times New Roman" w:hAnsi="Times New Roman" w:cs="Times New Roman"/>
          <w:sz w:val="28"/>
          <w:szCs w:val="28"/>
          <w:shd w:val="clear" w:color="auto" w:fill="FFFFFF"/>
        </w:rPr>
        <w:t>Частухин</w:t>
      </w:r>
      <w:proofErr w:type="spellEnd"/>
      <w:r w:rsidRPr="00495F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Андреевич</w:t>
      </w:r>
      <w:r w:rsidRPr="00495F0C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105D0CEA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495F0C"/>
    <w:rsid w:val="005F3BF0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2023-03-13T11:22:00Z</dcterms:created>
  <dcterms:modified xsi:type="dcterms:W3CDTF">2023-03-13T11:22:00Z</dcterms:modified>
</cp:coreProperties>
</file>