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2" w:rsidRDefault="00941E82" w:rsidP="00941E82">
      <w:pPr>
        <w:pStyle w:val="ConsPlusTitle"/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lang w:eastAsia="ru-RU"/>
        </w:rPr>
        <w:t>ИЗВЕЩЕНИЕ О ПРОВЕДЕНИИ КОНКУРСНОГО ОТБОРА</w:t>
      </w:r>
      <w:r>
        <w:rPr>
          <w:rFonts w:eastAsia="Times New Roman"/>
          <w:b w:val="0"/>
          <w:lang w:eastAsia="ru-RU"/>
        </w:rPr>
        <w:t xml:space="preserve"> </w:t>
      </w:r>
      <w:r>
        <w:rPr>
          <w:sz w:val="24"/>
          <w:szCs w:val="24"/>
        </w:rPr>
        <w:t xml:space="preserve">ПРОЕКТОВ В ОБЛАСТИ МЕЦЕНАТСТВА, БЛАГОТВОРИТЕЛЬНОСТИ И </w:t>
      </w:r>
      <w:proofErr w:type="gramStart"/>
      <w:r>
        <w:rPr>
          <w:sz w:val="24"/>
          <w:szCs w:val="24"/>
        </w:rPr>
        <w:t>СПОНСОРСТВА  «</w:t>
      </w:r>
      <w:proofErr w:type="gramEnd"/>
      <w:r>
        <w:rPr>
          <w:sz w:val="24"/>
          <w:szCs w:val="24"/>
        </w:rPr>
        <w:t>ИСТОРИЯ ДОБРЫХ ДЕЛ» 2014 ГОДА.</w:t>
      </w:r>
    </w:p>
    <w:p w:rsidR="00941E82" w:rsidRDefault="00941E82" w:rsidP="00941E82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5288"/>
      </w:tblGrid>
      <w:tr w:rsidR="00941E82" w:rsidTr="00941E8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 Сведения о размещаемом заказе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Конкурсный отбор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конкурсный отбор </w:t>
            </w:r>
            <w:r>
              <w:rPr>
                <w:rFonts w:ascii="Times New Roman" w:hAnsi="Times New Roman"/>
                <w:bCs/>
              </w:rPr>
              <w:t>проектов в области меценатства, благотворительности и спонсорства «История добрых дел» 2014 года</w:t>
            </w:r>
          </w:p>
        </w:tc>
      </w:tr>
      <w:tr w:rsidR="00941E82" w:rsidTr="00941E82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 отбора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формирование положительного образа предпринимателя, популяризация роли предпринимательства в обществе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41E82" w:rsidTr="00941E8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 Условия проведения конкурсного отбора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сайта, на котором размещена документация об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www.frp59.ru</w:t>
              </w:r>
            </w:hyperlink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размещения документации об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«26» мая 2014 г.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предоставления документации об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10.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Размер, порядок и сроки внесения платы за предоставление документации об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установлены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подачи заявки на участие в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10, курьером или по почте.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и время окончания приема заявок на участие в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часов «01» августа 2014 г.</w:t>
            </w:r>
          </w:p>
        </w:tc>
      </w:tr>
      <w:tr w:rsidR="00941E82" w:rsidTr="00941E82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E82" w:rsidRDefault="00941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1E82" w:rsidTr="00941E82">
        <w:trPr>
          <w:trHeight w:val="2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 Порядок проведения конкурсного отбора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Время и место проведения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Рассмотрение и оценка заявок на участие в конкурсном отборе: первый этап – до 10 сентября 2014 г.;</w:t>
            </w:r>
          </w:p>
          <w:p w:rsidR="00941E82" w:rsidRDefault="00941E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второй этап – в течение двух рабочих дней после окончания открытого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адресу: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614000, 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 xml:space="preserve">. Пермь, ул. Монастырская, 12,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24.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Порядок рассмотрения заявок на участие в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Первый этап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отбора в течение 5-ти рабочих дней </w:t>
            </w:r>
            <w:proofErr w:type="gramStart"/>
            <w:r>
              <w:rPr>
                <w:rFonts w:ascii="Times New Roman" w:hAnsi="Times New Roman"/>
              </w:rPr>
              <w:t>с  даты</w:t>
            </w:r>
            <w:proofErr w:type="gramEnd"/>
            <w:r>
              <w:rPr>
                <w:rFonts w:ascii="Times New Roman" w:hAnsi="Times New Roman"/>
              </w:rPr>
              <w:t xml:space="preserve"> окончания приема заявок осуществляет проверку представленных заявок на соответствие требованиям, установленным в п. 3.6 настоящего Положения.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отклоняется в следующих случаях:</w:t>
            </w:r>
          </w:p>
          <w:p w:rsidR="00941E82" w:rsidRDefault="00941E82" w:rsidP="008332CA">
            <w:pPr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несоответствия заявки требованиям, установленным в 3.6 Положения, о чем в течение 3 рабочих дней со дня окончания рассмотрения заявок Организатор отбора направляет участнику отбора, организации, заявившей участника </w:t>
            </w:r>
            <w:proofErr w:type="gramStart"/>
            <w:r>
              <w:rPr>
                <w:rFonts w:ascii="Times New Roman" w:hAnsi="Times New Roman"/>
              </w:rPr>
              <w:t>отбора,  уведомление</w:t>
            </w:r>
            <w:proofErr w:type="gramEnd"/>
            <w:r>
              <w:rPr>
                <w:rFonts w:ascii="Times New Roman" w:hAnsi="Times New Roman"/>
              </w:rPr>
              <w:t xml:space="preserve"> с указанием причин отклонения;</w:t>
            </w:r>
          </w:p>
          <w:p w:rsidR="00941E82" w:rsidRDefault="00941E82" w:rsidP="008332CA">
            <w:pPr>
              <w:numPr>
                <w:ilvl w:val="0"/>
                <w:numId w:val="2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непредставления сведений для уточнения </w:t>
            </w:r>
            <w:proofErr w:type="gramStart"/>
            <w:r>
              <w:rPr>
                <w:rFonts w:ascii="Times New Roman" w:hAnsi="Times New Roman"/>
              </w:rPr>
              <w:t>данных  об</w:t>
            </w:r>
            <w:proofErr w:type="gramEnd"/>
            <w:r>
              <w:rPr>
                <w:rFonts w:ascii="Times New Roman" w:hAnsi="Times New Roman"/>
              </w:rPr>
              <w:t xml:space="preserve"> участнике отбора в период с 11 августа по 01 сентября 2014г  включительно 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отбора до 10 сентября 2014 года формирует перечень </w:t>
            </w:r>
            <w:proofErr w:type="gramStart"/>
            <w:r>
              <w:rPr>
                <w:rFonts w:ascii="Times New Roman" w:hAnsi="Times New Roman"/>
              </w:rPr>
              <w:t>проектов,  допущенных</w:t>
            </w:r>
            <w:proofErr w:type="gramEnd"/>
            <w:r>
              <w:rPr>
                <w:rFonts w:ascii="Times New Roman" w:hAnsi="Times New Roman"/>
              </w:rPr>
              <w:t xml:space="preserve"> к отбору и перечень проектов, не допущенных к отбору.</w:t>
            </w:r>
          </w:p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1E82" w:rsidRDefault="00941E82" w:rsidP="00941E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23"/>
      </w:tblGrid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рассмотрения заявок оформляются протоколом, который подписывается </w:t>
            </w:r>
            <w:proofErr w:type="gramStart"/>
            <w:r>
              <w:rPr>
                <w:rFonts w:ascii="Times New Roman" w:hAnsi="Times New Roman"/>
              </w:rPr>
              <w:t>Организатором  отбора</w:t>
            </w:r>
            <w:proofErr w:type="gramEnd"/>
            <w:r>
              <w:rPr>
                <w:rFonts w:ascii="Times New Roman" w:hAnsi="Times New Roman"/>
              </w:rPr>
              <w:t xml:space="preserve"> в день окончания рассмотрения заявок, и размещается на официальном сайте Организатора отбора в течение 3 рабочих дней после его подписания.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 рабочих дней со дня подписания протокола Организатор отбора передает перечень заявок </w:t>
            </w:r>
            <w:proofErr w:type="gramStart"/>
            <w:r>
              <w:rPr>
                <w:rFonts w:ascii="Times New Roman" w:hAnsi="Times New Roman"/>
              </w:rPr>
              <w:t>в  Конкурсную</w:t>
            </w:r>
            <w:proofErr w:type="gramEnd"/>
            <w:r>
              <w:rPr>
                <w:rFonts w:ascii="Times New Roman" w:hAnsi="Times New Roman"/>
              </w:rPr>
              <w:t xml:space="preserve"> комиссию.  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Конкурсная комиссия принимает решения путем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заочного  голосования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Члены конкурсной комиссии в течение 3 рабочих дней со дня поступления перечня рассматривают представленные проекты на соответствие критериям, установленным, разделом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4  Положения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проставляют баллы.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Организатор  отбора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выстраивает рейтинг проектов по убыванию.  Первое место соответствует проекту, получившему максимальное количество баллов.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общего </w:t>
            </w:r>
            <w:proofErr w:type="gramStart"/>
            <w:r>
              <w:rPr>
                <w:rFonts w:ascii="Times New Roman" w:hAnsi="Times New Roman"/>
                <w:color w:val="000000"/>
              </w:rPr>
              <w:t>числа  оцененных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проектов  конкурсной комиссией выбираются  20, набравших наибольшее количество баллов, которые допускаются к участию  в открытом голосовании.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конкурсной комиссии оформляется протоколом, который подписывается всеми членами конкурсной комиссии, участвовавшими в голосовании.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Организатор  отбора</w:t>
            </w:r>
            <w:proofErr w:type="gramEnd"/>
            <w:r>
              <w:rPr>
                <w:rFonts w:ascii="Times New Roman" w:hAnsi="Times New Roman"/>
              </w:rPr>
              <w:t xml:space="preserve">  размещает протокол  на официальном сайте Организатора отбора в течение 3 рабочих дней после его подписания.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 этап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Определяется перечень проектов – победителей отбора. 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Организатор  отбора</w:t>
            </w:r>
            <w:proofErr w:type="gramEnd"/>
            <w:r>
              <w:rPr>
                <w:rFonts w:ascii="Times New Roman" w:hAnsi="Times New Roman"/>
              </w:rPr>
              <w:t xml:space="preserve"> в течение  пяти рабочих дней со дня  опубликования  протокола   размещает на официальных  сайтах в информационно-телекоммуникационной сети Интернет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www.frp59.ru</w:t>
              </w:r>
            </w:hyperlink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цпп-пермь.рф</w:t>
            </w:r>
            <w:proofErr w:type="spellEnd"/>
            <w:r>
              <w:rPr>
                <w:rFonts w:ascii="Times New Roman" w:hAnsi="Times New Roman"/>
              </w:rPr>
              <w:t xml:space="preserve">  список 20-ти проектов с кратким резюме, допущенных к открытому голосованию.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голосование за проекты продолжается в течение 15-ти календарных дней со дня размещения в информационно-телекоммуникационной сети Интернет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www.frp59.ru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цпп-пермь.рф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Подсчет  голосов</w:t>
            </w:r>
            <w:proofErr w:type="gramEnd"/>
            <w:r>
              <w:rPr>
                <w:rFonts w:ascii="Times New Roman" w:hAnsi="Times New Roman"/>
              </w:rPr>
              <w:t xml:space="preserve"> осуществляется Организатором отбора в формате:  один голос с одного уникального </w:t>
            </w:r>
            <w:proofErr w:type="spellStart"/>
            <w:r>
              <w:rPr>
                <w:rFonts w:ascii="Times New Roman" w:hAnsi="Times New Roman"/>
              </w:rPr>
              <w:t>ip</w:t>
            </w:r>
            <w:proofErr w:type="spellEnd"/>
            <w:r>
              <w:rPr>
                <w:rFonts w:ascii="Times New Roman" w:hAnsi="Times New Roman"/>
              </w:rPr>
              <w:t>-адреса.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gramStart"/>
            <w:r>
              <w:rPr>
                <w:rFonts w:ascii="Times New Roman" w:hAnsi="Times New Roman"/>
              </w:rPr>
              <w:t>результатам  открытого</w:t>
            </w:r>
            <w:proofErr w:type="gramEnd"/>
            <w:r>
              <w:rPr>
                <w:rFonts w:ascii="Times New Roman" w:hAnsi="Times New Roman"/>
              </w:rPr>
              <w:t xml:space="preserve"> голосования в течение трех рабочих дней со дня окончания голосования  Организатор отбора определяет 10  участников, набравших максимальное  количество голосов, которые признаются победителями отбора.</w:t>
            </w:r>
          </w:p>
          <w:p w:rsidR="00941E82" w:rsidRDefault="00941E82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 xml:space="preserve">В течение одного рабочего дня список </w:t>
            </w:r>
            <w:proofErr w:type="gramStart"/>
            <w:r>
              <w:rPr>
                <w:rFonts w:ascii="Times New Roman" w:hAnsi="Times New Roman"/>
              </w:rPr>
              <w:t>победителей  и</w:t>
            </w:r>
            <w:proofErr w:type="gramEnd"/>
            <w:r>
              <w:rPr>
                <w:rFonts w:ascii="Times New Roman" w:hAnsi="Times New Roman"/>
              </w:rPr>
              <w:t xml:space="preserve"> резюме проектов размещается в информационно-телекоммуникационной сети Интернет на официальных сайтах Организатора отбора  </w:t>
            </w:r>
            <w:proofErr w:type="spellStart"/>
            <w:r>
              <w:rPr>
                <w:rFonts w:ascii="Times New Roman" w:hAnsi="Times New Roman"/>
              </w:rPr>
              <w:t>цпп-пермь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Рф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www.frp59.ru</w:t>
              </w:r>
            </w:hyperlink>
            <w:r>
              <w:rPr>
                <w:rFonts w:ascii="Times New Roman" w:hAnsi="Times New Roman"/>
              </w:rPr>
              <w:t xml:space="preserve">, на официальном сайте </w:t>
            </w:r>
            <w:r>
              <w:rPr>
                <w:rFonts w:ascii="Times New Roman" w:hAnsi="Times New Roman"/>
              </w:rPr>
              <w:lastRenderedPageBreak/>
              <w:t xml:space="preserve">Министерства промышленности, предпринимательства </w:t>
            </w:r>
            <w:proofErr w:type="gramStart"/>
            <w:r>
              <w:rPr>
                <w:rFonts w:ascii="Times New Roman" w:hAnsi="Times New Roman"/>
              </w:rPr>
              <w:t>и  торговли</w:t>
            </w:r>
            <w:proofErr w:type="gramEnd"/>
            <w:r>
              <w:rPr>
                <w:rFonts w:ascii="Times New Roman" w:hAnsi="Times New Roman"/>
              </w:rPr>
              <w:t xml:space="preserve"> Пермского края www.minpromtorg.permkrai.ru и официальных сайтах муниципальных образований.</w:t>
            </w:r>
            <w:r>
              <w:rPr>
                <w:rFonts w:eastAsia="Times New Roman"/>
                <w:highlight w:val="yellow"/>
                <w:lang w:eastAsia="ru-RU"/>
              </w:rPr>
              <w:t xml:space="preserve"> 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Требования к участникам отбора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участию в отборе </w:t>
            </w:r>
            <w:proofErr w:type="gramStart"/>
            <w:r>
              <w:rPr>
                <w:rFonts w:ascii="Times New Roman" w:hAnsi="Times New Roman"/>
              </w:rPr>
              <w:t>допускаются  субъекты</w:t>
            </w:r>
            <w:proofErr w:type="gramEnd"/>
            <w:r>
              <w:rPr>
                <w:rFonts w:ascii="Times New Roman" w:hAnsi="Times New Roman"/>
              </w:rPr>
              <w:t xml:space="preserve"> малого и среднего предпринимательства, соответствующие требованиям, установленным Федеральным законом от 24 июля 2007 г. № 209-ФЗ «О развитии малого и среднего предпринимательства в Российской Федерации» </w:t>
            </w:r>
          </w:p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Допускается участие в отборе субъектам предпринимательской деятельности, участвующим в отборе 2013 года, за исключением 20-ти субъектов предпринимательской деятельности, допущенных к открытому голосованию в 2013 году.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Перечень документов, необходимых для участия в отборе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З</w:t>
            </w:r>
            <w:proofErr w:type="spellStart"/>
            <w:r>
              <w:rPr>
                <w:bCs/>
                <w:sz w:val="22"/>
                <w:szCs w:val="22"/>
              </w:rPr>
              <w:t>аявк</w:t>
            </w:r>
            <w:r>
              <w:rPr>
                <w:bCs/>
                <w:sz w:val="22"/>
                <w:szCs w:val="22"/>
                <w:lang w:val="ru-RU"/>
              </w:rPr>
              <w:t>а</w:t>
            </w:r>
            <w:proofErr w:type="spellEnd"/>
            <w:r>
              <w:rPr>
                <w:bCs/>
                <w:sz w:val="22"/>
                <w:szCs w:val="22"/>
              </w:rPr>
              <w:t xml:space="preserve"> на участие в отборе проектов в области меценатства, </w:t>
            </w:r>
            <w:proofErr w:type="gramStart"/>
            <w:r>
              <w:rPr>
                <w:bCs/>
                <w:sz w:val="22"/>
                <w:szCs w:val="22"/>
              </w:rPr>
              <w:t>благотворительности  и</w:t>
            </w:r>
            <w:proofErr w:type="gramEnd"/>
            <w:r>
              <w:rPr>
                <w:bCs/>
                <w:sz w:val="22"/>
                <w:szCs w:val="22"/>
              </w:rPr>
              <w:t xml:space="preserve"> спонсорства  «История добрых дел» 2014 года  по форме согласно Приложению 1 к Положению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  <w:p w:rsidR="00941E82" w:rsidRDefault="00941E82">
            <w:pPr>
              <w:pStyle w:val="3"/>
              <w:numPr>
                <w:ilvl w:val="0"/>
                <w:numId w:val="0"/>
              </w:numPr>
              <w:tabs>
                <w:tab w:val="clear" w:pos="652"/>
                <w:tab w:val="num" w:pos="767"/>
                <w:tab w:val="left" w:pos="1620"/>
              </w:tabs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Заявка должна быть подписана руководителем субъекта предпринимательской деятельности, либо его уполномоченным лицом, (с приложением документов, подтверждающих его полномочия, в соответствии с действующим законодательством Российской Федерации)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сайта, на котором будут размещены протоколы организатора отбора и отборочной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9" w:history="1">
              <w:r>
                <w:rPr>
                  <w:rStyle w:val="a3"/>
                  <w:rFonts w:ascii="Times New Roman" w:eastAsia="Times New Roman" w:hAnsi="Times New Roman"/>
                  <w:color w:val="000000"/>
                  <w:lang w:eastAsia="ru-RU"/>
                </w:rPr>
                <w:t>www.frp59.ru</w:t>
              </w:r>
            </w:hyperlink>
          </w:p>
        </w:tc>
      </w:tr>
      <w:tr w:rsidR="00941E82" w:rsidTr="00941E8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82" w:rsidRDefault="00941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4. Сведения об организаторе отбора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Некоммерческая организация «Пермский фонд развития предпринимательства»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22, 24.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 xml:space="preserve">614000, </w:t>
              </w:r>
              <w:proofErr w:type="spellStart"/>
              <w:r>
                <w:rPr>
                  <w:rFonts w:ascii="Times New Roman" w:eastAsia="Times New Roman" w:hAnsi="Times New Roman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/>
                <w:lang w:eastAsia="ru-RU"/>
              </w:rPr>
              <w:t>.Пермь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ул.Монастырская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12,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22, 24.</w:t>
            </w:r>
          </w:p>
        </w:tc>
      </w:tr>
      <w:tr w:rsidR="00941E82" w:rsidTr="00941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Султанова Мария Владимировна,</w:t>
            </w:r>
          </w:p>
          <w:p w:rsidR="00941E82" w:rsidRDefault="00941E8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тел. (342)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217 97 93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эл. почта: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.perm@gmail.com</w:t>
            </w:r>
          </w:p>
        </w:tc>
      </w:tr>
    </w:tbl>
    <w:p w:rsidR="00941E82" w:rsidRDefault="00941E82" w:rsidP="00941E82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EB6AC9" w:rsidRDefault="00EB6AC9"/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23701"/>
    <w:multiLevelType w:val="hybridMultilevel"/>
    <w:tmpl w:val="695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A27273B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652"/>
        </w:tabs>
        <w:ind w:left="425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82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4A7B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54FA6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332CA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1E82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191738-D48E-475F-A387-9D86951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1E82"/>
    <w:rPr>
      <w:color w:val="0000FF"/>
      <w:u w:val="single"/>
    </w:rPr>
  </w:style>
  <w:style w:type="paragraph" w:customStyle="1" w:styleId="1">
    <w:name w:val="Стиль1"/>
    <w:basedOn w:val="a"/>
    <w:rsid w:val="00941E82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941E82"/>
    <w:pPr>
      <w:keepNext/>
      <w:keepLines/>
      <w:widowControl w:val="0"/>
      <w:numPr>
        <w:ilvl w:val="1"/>
      </w:numPr>
      <w:suppressLineNumbers/>
      <w:tabs>
        <w:tab w:val="clear" w:pos="1476"/>
        <w:tab w:val="num" w:pos="360"/>
      </w:tabs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941E82"/>
    <w:rPr>
      <w:rFonts w:ascii="Times New Roman" w:eastAsia="Times New Roman" w:hAnsi="Times New Roman"/>
      <w:sz w:val="24"/>
      <w:lang w:val="x-none" w:eastAsia="x-none"/>
    </w:rPr>
  </w:style>
  <w:style w:type="paragraph" w:customStyle="1" w:styleId="3">
    <w:name w:val="Стиль3"/>
    <w:basedOn w:val="21"/>
    <w:link w:val="30"/>
    <w:rsid w:val="00941E82"/>
    <w:pPr>
      <w:widowControl w:val="0"/>
      <w:numPr>
        <w:ilvl w:val="2"/>
        <w:numId w:val="1"/>
      </w:numPr>
      <w:tabs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ConsPlusTitle">
    <w:name w:val="ConsPlusTitle"/>
    <w:uiPriority w:val="99"/>
    <w:rsid w:val="00941E82"/>
    <w:pPr>
      <w:suppressAutoHyphens/>
      <w:autoSpaceDE w:val="0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20">
    <w:name w:val="List Number 2"/>
    <w:basedOn w:val="a"/>
    <w:uiPriority w:val="99"/>
    <w:semiHidden/>
    <w:unhideWhenUsed/>
    <w:rsid w:val="00941E82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41E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41E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p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p5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p5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Links>
    <vt:vector size="30" baseType="variant">
      <vt:variant>
        <vt:i4>5832780</vt:i4>
      </vt:variant>
      <vt:variant>
        <vt:i4>12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6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dcterms:created xsi:type="dcterms:W3CDTF">2014-06-30T08:55:00Z</dcterms:created>
  <dcterms:modified xsi:type="dcterms:W3CDTF">2014-06-30T08:55:00Z</dcterms:modified>
</cp:coreProperties>
</file>