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35" w:rsidRPr="005527FF" w:rsidRDefault="00F47033" w:rsidP="00602635">
      <w:pPr>
        <w:jc w:val="center"/>
        <w:rPr>
          <w:rFonts w:ascii="Times New Roman" w:hAnsi="Times New Roman"/>
          <w:b/>
          <w:sz w:val="26"/>
          <w:szCs w:val="26"/>
          <w:lang w:val="ru-RU"/>
        </w:rPr>
      </w:pPr>
      <w:r w:rsidRPr="005527FF">
        <w:rPr>
          <w:rFonts w:ascii="Times New Roman" w:hAnsi="Times New Roman"/>
          <w:b/>
          <w:sz w:val="26"/>
          <w:szCs w:val="26"/>
          <w:lang w:val="ru-RU"/>
        </w:rPr>
        <w:t>ИНФОРМАЦИЯ</w:t>
      </w:r>
      <w:r w:rsidR="00602635" w:rsidRPr="005527FF">
        <w:rPr>
          <w:rFonts w:ascii="Times New Roman" w:hAnsi="Times New Roman"/>
          <w:b/>
          <w:sz w:val="26"/>
          <w:szCs w:val="26"/>
          <w:lang w:val="ru-RU"/>
        </w:rPr>
        <w:t xml:space="preserve"> </w:t>
      </w:r>
    </w:p>
    <w:p w:rsidR="00602635" w:rsidRPr="005527FF" w:rsidRDefault="0042023E" w:rsidP="00602635">
      <w:pPr>
        <w:jc w:val="center"/>
        <w:rPr>
          <w:rFonts w:ascii="Times New Roman" w:hAnsi="Times New Roman"/>
          <w:b/>
          <w:sz w:val="26"/>
          <w:szCs w:val="26"/>
          <w:lang w:val="ru-RU"/>
        </w:rPr>
      </w:pPr>
      <w:r w:rsidRPr="005527FF">
        <w:rPr>
          <w:rFonts w:ascii="Times New Roman" w:hAnsi="Times New Roman"/>
          <w:b/>
          <w:sz w:val="26"/>
          <w:szCs w:val="26"/>
          <w:lang w:val="ru-RU"/>
        </w:rPr>
        <w:t>о ходе исполнения бюджета Октябрьского муниципального района</w:t>
      </w:r>
      <w:r w:rsidR="00A67DBA" w:rsidRPr="005527FF">
        <w:rPr>
          <w:rFonts w:ascii="Times New Roman" w:hAnsi="Times New Roman"/>
          <w:b/>
          <w:sz w:val="26"/>
          <w:szCs w:val="26"/>
          <w:lang w:val="ru-RU"/>
        </w:rPr>
        <w:t xml:space="preserve"> </w:t>
      </w:r>
    </w:p>
    <w:p w:rsidR="0042023E" w:rsidRPr="005527FF" w:rsidRDefault="00A67DBA" w:rsidP="00602635">
      <w:pPr>
        <w:jc w:val="center"/>
        <w:rPr>
          <w:rFonts w:ascii="Times New Roman" w:hAnsi="Times New Roman"/>
          <w:b/>
          <w:sz w:val="26"/>
          <w:szCs w:val="26"/>
          <w:lang w:val="ru-RU"/>
        </w:rPr>
      </w:pPr>
      <w:r w:rsidRPr="005527FF">
        <w:rPr>
          <w:rFonts w:ascii="Times New Roman" w:hAnsi="Times New Roman"/>
          <w:b/>
          <w:sz w:val="26"/>
          <w:szCs w:val="26"/>
          <w:lang w:val="ru-RU"/>
        </w:rPr>
        <w:t xml:space="preserve">за </w:t>
      </w:r>
      <w:r w:rsidR="004D302C" w:rsidRPr="005527FF">
        <w:rPr>
          <w:rFonts w:ascii="Times New Roman" w:hAnsi="Times New Roman"/>
          <w:b/>
          <w:sz w:val="26"/>
          <w:szCs w:val="26"/>
          <w:lang w:val="ru-RU"/>
        </w:rPr>
        <w:t xml:space="preserve">1 квартал </w:t>
      </w:r>
      <w:r w:rsidRPr="005527FF">
        <w:rPr>
          <w:rFonts w:ascii="Times New Roman" w:hAnsi="Times New Roman"/>
          <w:b/>
          <w:sz w:val="26"/>
          <w:szCs w:val="26"/>
          <w:lang w:val="ru-RU"/>
        </w:rPr>
        <w:t xml:space="preserve"> 20</w:t>
      </w:r>
      <w:r w:rsidR="00420086" w:rsidRPr="005527FF">
        <w:rPr>
          <w:rFonts w:ascii="Times New Roman" w:hAnsi="Times New Roman"/>
          <w:b/>
          <w:sz w:val="26"/>
          <w:szCs w:val="26"/>
          <w:lang w:val="ru-RU"/>
        </w:rPr>
        <w:t>1</w:t>
      </w:r>
      <w:r w:rsidR="004B1694" w:rsidRPr="005527FF">
        <w:rPr>
          <w:rFonts w:ascii="Times New Roman" w:hAnsi="Times New Roman"/>
          <w:b/>
          <w:sz w:val="26"/>
          <w:szCs w:val="26"/>
          <w:lang w:val="ru-RU"/>
        </w:rPr>
        <w:t>9</w:t>
      </w:r>
      <w:r w:rsidRPr="005527FF">
        <w:rPr>
          <w:rFonts w:ascii="Times New Roman" w:hAnsi="Times New Roman"/>
          <w:b/>
          <w:sz w:val="26"/>
          <w:szCs w:val="26"/>
          <w:lang w:val="ru-RU"/>
        </w:rPr>
        <w:t xml:space="preserve"> года</w:t>
      </w:r>
      <w:r w:rsidR="0042023E" w:rsidRPr="005527FF">
        <w:rPr>
          <w:rFonts w:ascii="Times New Roman" w:hAnsi="Times New Roman"/>
          <w:b/>
          <w:sz w:val="26"/>
          <w:szCs w:val="26"/>
          <w:lang w:val="ru-RU"/>
        </w:rPr>
        <w:t>.</w:t>
      </w:r>
    </w:p>
    <w:p w:rsidR="00DA493B" w:rsidRPr="005527FF" w:rsidRDefault="00DA493B" w:rsidP="0042023E">
      <w:pPr>
        <w:ind w:firstLine="708"/>
        <w:jc w:val="center"/>
        <w:rPr>
          <w:rFonts w:ascii="Times New Roman" w:hAnsi="Times New Roman"/>
          <w:b/>
          <w:sz w:val="26"/>
          <w:szCs w:val="26"/>
          <w:lang w:val="ru-RU"/>
        </w:rPr>
      </w:pPr>
    </w:p>
    <w:p w:rsidR="00F47033" w:rsidRPr="005527FF" w:rsidRDefault="001C6F95" w:rsidP="001C6F95">
      <w:pPr>
        <w:pStyle w:val="ab"/>
        <w:numPr>
          <w:ilvl w:val="0"/>
          <w:numId w:val="1"/>
        </w:numPr>
        <w:jc w:val="center"/>
        <w:rPr>
          <w:rFonts w:ascii="Times New Roman" w:hAnsi="Times New Roman"/>
          <w:sz w:val="26"/>
          <w:szCs w:val="26"/>
          <w:lang w:val="ru-RU"/>
        </w:rPr>
      </w:pPr>
      <w:r w:rsidRPr="005527FF">
        <w:rPr>
          <w:rFonts w:ascii="Times New Roman" w:hAnsi="Times New Roman"/>
          <w:b/>
          <w:sz w:val="26"/>
          <w:szCs w:val="26"/>
          <w:lang w:val="ru-RU"/>
        </w:rPr>
        <w:t>Общ</w:t>
      </w:r>
      <w:r w:rsidR="004E59AC" w:rsidRPr="005527FF">
        <w:rPr>
          <w:rFonts w:ascii="Times New Roman" w:hAnsi="Times New Roman"/>
          <w:b/>
          <w:sz w:val="26"/>
          <w:szCs w:val="26"/>
          <w:lang w:val="ru-RU"/>
        </w:rPr>
        <w:t xml:space="preserve">ие показатели </w:t>
      </w:r>
      <w:r w:rsidRPr="005527FF">
        <w:rPr>
          <w:rFonts w:ascii="Times New Roman" w:hAnsi="Times New Roman"/>
          <w:b/>
          <w:sz w:val="26"/>
          <w:szCs w:val="26"/>
          <w:lang w:val="ru-RU"/>
        </w:rPr>
        <w:t>и</w:t>
      </w:r>
      <w:r w:rsidR="00F47033" w:rsidRPr="005527FF">
        <w:rPr>
          <w:rFonts w:ascii="Times New Roman" w:hAnsi="Times New Roman"/>
          <w:b/>
          <w:sz w:val="26"/>
          <w:szCs w:val="26"/>
          <w:lang w:val="ru-RU"/>
        </w:rPr>
        <w:t>сполнени</w:t>
      </w:r>
      <w:r w:rsidR="004E59AC" w:rsidRPr="005527FF">
        <w:rPr>
          <w:rFonts w:ascii="Times New Roman" w:hAnsi="Times New Roman"/>
          <w:b/>
          <w:sz w:val="26"/>
          <w:szCs w:val="26"/>
          <w:lang w:val="ru-RU"/>
        </w:rPr>
        <w:t>я</w:t>
      </w:r>
      <w:r w:rsidR="00AC02AC" w:rsidRPr="005527FF">
        <w:rPr>
          <w:rFonts w:ascii="Times New Roman" w:hAnsi="Times New Roman"/>
          <w:b/>
          <w:sz w:val="26"/>
          <w:szCs w:val="26"/>
          <w:lang w:val="ru-RU"/>
        </w:rPr>
        <w:t xml:space="preserve"> </w:t>
      </w:r>
      <w:r w:rsidR="00F47033" w:rsidRPr="005527FF">
        <w:rPr>
          <w:rFonts w:ascii="Times New Roman" w:hAnsi="Times New Roman"/>
          <w:b/>
          <w:sz w:val="26"/>
          <w:szCs w:val="26"/>
          <w:lang w:val="ru-RU"/>
        </w:rPr>
        <w:t xml:space="preserve"> бюджета района</w:t>
      </w:r>
    </w:p>
    <w:p w:rsidR="004E59AC" w:rsidRPr="005527FF" w:rsidRDefault="00006C7D"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Бюджет Октябрьского муниципального района Пермского края </w:t>
      </w:r>
      <w:r w:rsidR="00E71133" w:rsidRPr="005527FF">
        <w:rPr>
          <w:rFonts w:ascii="Times New Roman" w:hAnsi="Times New Roman"/>
          <w:sz w:val="26"/>
          <w:szCs w:val="26"/>
          <w:lang w:val="ru-RU"/>
        </w:rPr>
        <w:t xml:space="preserve">за </w:t>
      </w:r>
      <w:r w:rsidR="004D302C" w:rsidRPr="005527FF">
        <w:rPr>
          <w:rFonts w:ascii="Times New Roman" w:hAnsi="Times New Roman"/>
          <w:sz w:val="26"/>
          <w:szCs w:val="26"/>
          <w:lang w:val="ru-RU"/>
        </w:rPr>
        <w:t>1 квартал 201</w:t>
      </w:r>
      <w:r w:rsidR="004B1694" w:rsidRPr="005527FF">
        <w:rPr>
          <w:rFonts w:ascii="Times New Roman" w:hAnsi="Times New Roman"/>
          <w:sz w:val="26"/>
          <w:szCs w:val="26"/>
          <w:lang w:val="ru-RU"/>
        </w:rPr>
        <w:t>9</w:t>
      </w:r>
      <w:r w:rsidR="004D302C" w:rsidRPr="005527FF">
        <w:rPr>
          <w:rFonts w:ascii="Times New Roman" w:hAnsi="Times New Roman"/>
          <w:sz w:val="26"/>
          <w:szCs w:val="26"/>
          <w:lang w:val="ru-RU"/>
        </w:rPr>
        <w:t xml:space="preserve"> </w:t>
      </w:r>
      <w:r w:rsidRPr="005527FF">
        <w:rPr>
          <w:rFonts w:ascii="Times New Roman" w:hAnsi="Times New Roman"/>
          <w:sz w:val="26"/>
          <w:szCs w:val="26"/>
          <w:lang w:val="ru-RU"/>
        </w:rPr>
        <w:t>года исполнен со следующими показателями:</w:t>
      </w:r>
    </w:p>
    <w:p w:rsidR="003F0169" w:rsidRPr="005527FF" w:rsidRDefault="003F0169"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доходы </w:t>
      </w:r>
      <w:r w:rsidR="00630FAE" w:rsidRPr="005527FF">
        <w:rPr>
          <w:rFonts w:ascii="Times New Roman" w:hAnsi="Times New Roman"/>
          <w:sz w:val="26"/>
          <w:szCs w:val="26"/>
          <w:lang w:val="ru-RU"/>
        </w:rPr>
        <w:t>-</w:t>
      </w:r>
      <w:r w:rsidR="00684B47" w:rsidRPr="005527FF">
        <w:rPr>
          <w:rFonts w:ascii="Times New Roman" w:hAnsi="Times New Roman"/>
          <w:sz w:val="26"/>
          <w:szCs w:val="26"/>
          <w:lang w:val="ru-RU"/>
        </w:rPr>
        <w:t xml:space="preserve">  </w:t>
      </w:r>
      <w:r w:rsidR="004B1694" w:rsidRPr="005527FF">
        <w:rPr>
          <w:rFonts w:ascii="Times New Roman" w:hAnsi="Times New Roman"/>
          <w:sz w:val="26"/>
          <w:szCs w:val="26"/>
          <w:lang w:val="ru-RU"/>
        </w:rPr>
        <w:t>153 396,0 тыс</w:t>
      </w:r>
      <w:r w:rsidR="00D137DF" w:rsidRPr="005527FF">
        <w:rPr>
          <w:rFonts w:ascii="Times New Roman" w:hAnsi="Times New Roman"/>
          <w:sz w:val="26"/>
          <w:szCs w:val="26"/>
          <w:lang w:val="ru-RU"/>
        </w:rPr>
        <w:t xml:space="preserve">. руб. </w:t>
      </w:r>
    </w:p>
    <w:p w:rsidR="003F0169" w:rsidRPr="005527FF" w:rsidRDefault="003F0169"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расходы  -</w:t>
      </w:r>
      <w:r w:rsidR="00D54A75" w:rsidRPr="005527FF">
        <w:rPr>
          <w:rFonts w:ascii="Times New Roman" w:hAnsi="Times New Roman"/>
          <w:sz w:val="26"/>
          <w:szCs w:val="26"/>
          <w:lang w:val="ru-RU"/>
        </w:rPr>
        <w:t xml:space="preserve"> </w:t>
      </w:r>
      <w:r w:rsidR="004B1694" w:rsidRPr="005527FF">
        <w:rPr>
          <w:rFonts w:ascii="Times New Roman" w:hAnsi="Times New Roman"/>
          <w:sz w:val="26"/>
          <w:szCs w:val="26"/>
          <w:lang w:val="ru-RU"/>
        </w:rPr>
        <w:t>155 365,5</w:t>
      </w:r>
      <w:r w:rsidR="00535D4E" w:rsidRPr="005527FF">
        <w:rPr>
          <w:rFonts w:ascii="Times New Roman" w:hAnsi="Times New Roman"/>
          <w:sz w:val="26"/>
          <w:szCs w:val="26"/>
          <w:lang w:val="ru-RU"/>
        </w:rPr>
        <w:t xml:space="preserve"> </w:t>
      </w:r>
      <w:r w:rsidR="00131760" w:rsidRPr="005527FF">
        <w:rPr>
          <w:rFonts w:ascii="Times New Roman" w:hAnsi="Times New Roman"/>
          <w:sz w:val="26"/>
          <w:szCs w:val="26"/>
          <w:lang w:val="ru-RU"/>
        </w:rPr>
        <w:t>тыс. руб.</w:t>
      </w:r>
    </w:p>
    <w:p w:rsidR="003F0169" w:rsidRPr="005527FF" w:rsidRDefault="004B1694"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дефицит (</w:t>
      </w:r>
      <w:r w:rsidR="003F0169" w:rsidRPr="005527FF">
        <w:rPr>
          <w:rFonts w:ascii="Times New Roman" w:hAnsi="Times New Roman"/>
          <w:sz w:val="26"/>
          <w:szCs w:val="26"/>
          <w:lang w:val="ru-RU"/>
        </w:rPr>
        <w:t xml:space="preserve">превышение </w:t>
      </w:r>
      <w:r w:rsidRPr="005527FF">
        <w:rPr>
          <w:rFonts w:ascii="Times New Roman" w:hAnsi="Times New Roman"/>
          <w:sz w:val="26"/>
          <w:szCs w:val="26"/>
          <w:lang w:val="ru-RU"/>
        </w:rPr>
        <w:t>расходов на доходами</w:t>
      </w:r>
      <w:r w:rsidR="00DD6641" w:rsidRPr="005527FF">
        <w:rPr>
          <w:rFonts w:ascii="Times New Roman" w:hAnsi="Times New Roman"/>
          <w:sz w:val="26"/>
          <w:szCs w:val="26"/>
          <w:lang w:val="ru-RU"/>
        </w:rPr>
        <w:t xml:space="preserve">) </w:t>
      </w:r>
      <w:r w:rsidR="003F0169" w:rsidRPr="005527FF">
        <w:rPr>
          <w:rFonts w:ascii="Times New Roman" w:hAnsi="Times New Roman"/>
          <w:sz w:val="26"/>
          <w:szCs w:val="26"/>
          <w:lang w:val="ru-RU"/>
        </w:rPr>
        <w:t xml:space="preserve"> –</w:t>
      </w:r>
      <w:r w:rsidRPr="005527FF">
        <w:rPr>
          <w:rFonts w:ascii="Times New Roman" w:hAnsi="Times New Roman"/>
          <w:sz w:val="26"/>
          <w:szCs w:val="26"/>
          <w:lang w:val="ru-RU"/>
        </w:rPr>
        <w:t>1 969,5</w:t>
      </w:r>
      <w:r w:rsidR="00535D4E" w:rsidRPr="005527FF">
        <w:rPr>
          <w:rFonts w:ascii="Times New Roman" w:hAnsi="Times New Roman"/>
          <w:sz w:val="26"/>
          <w:szCs w:val="26"/>
          <w:lang w:val="ru-RU"/>
        </w:rPr>
        <w:t xml:space="preserve"> </w:t>
      </w:r>
      <w:r w:rsidR="007762FA" w:rsidRPr="005527FF">
        <w:rPr>
          <w:rFonts w:ascii="Times New Roman" w:hAnsi="Times New Roman"/>
          <w:sz w:val="26"/>
          <w:szCs w:val="26"/>
          <w:lang w:val="ru-RU"/>
        </w:rPr>
        <w:t xml:space="preserve">тыс. руб. </w:t>
      </w:r>
    </w:p>
    <w:p w:rsidR="005559CD" w:rsidRPr="005527FF" w:rsidRDefault="00D40273"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 </w:t>
      </w:r>
      <w:r w:rsidR="005559CD" w:rsidRPr="005527FF">
        <w:rPr>
          <w:rFonts w:ascii="Times New Roman" w:hAnsi="Times New Roman"/>
          <w:sz w:val="26"/>
          <w:szCs w:val="26"/>
          <w:lang w:val="ru-RU"/>
        </w:rPr>
        <w:t xml:space="preserve">  </w:t>
      </w:r>
    </w:p>
    <w:p w:rsidR="00DE2D5D" w:rsidRPr="005527FF" w:rsidRDefault="00DE2D5D" w:rsidP="00053CDB">
      <w:pPr>
        <w:pStyle w:val="ab"/>
        <w:numPr>
          <w:ilvl w:val="0"/>
          <w:numId w:val="1"/>
        </w:numPr>
        <w:jc w:val="center"/>
        <w:rPr>
          <w:rFonts w:ascii="Times New Roman" w:hAnsi="Times New Roman"/>
          <w:b/>
          <w:sz w:val="26"/>
          <w:szCs w:val="26"/>
          <w:lang w:val="ru-RU"/>
        </w:rPr>
      </w:pPr>
      <w:r w:rsidRPr="005527FF">
        <w:rPr>
          <w:rFonts w:ascii="Times New Roman" w:hAnsi="Times New Roman"/>
          <w:b/>
          <w:sz w:val="26"/>
          <w:szCs w:val="26"/>
          <w:lang w:val="ru-RU"/>
        </w:rPr>
        <w:t>Исполнение доходной части бюджета</w:t>
      </w:r>
    </w:p>
    <w:p w:rsidR="00053CDB" w:rsidRPr="005527FF" w:rsidRDefault="00053CDB" w:rsidP="00053CDB">
      <w:pPr>
        <w:pStyle w:val="ab"/>
        <w:ind w:left="1068"/>
        <w:jc w:val="center"/>
        <w:rPr>
          <w:rFonts w:ascii="Times New Roman" w:hAnsi="Times New Roman"/>
          <w:b/>
          <w:sz w:val="26"/>
          <w:szCs w:val="26"/>
          <w:lang w:val="ru-RU"/>
        </w:rPr>
      </w:pPr>
      <w:r w:rsidRPr="005527FF">
        <w:rPr>
          <w:rFonts w:ascii="Times New Roman" w:hAnsi="Times New Roman"/>
          <w:b/>
          <w:sz w:val="26"/>
          <w:szCs w:val="26"/>
          <w:lang w:val="ru-RU"/>
        </w:rPr>
        <w:t>2.1 Общие показатели доходов</w:t>
      </w:r>
    </w:p>
    <w:p w:rsidR="00493510" w:rsidRPr="005527FF" w:rsidRDefault="00E963FD" w:rsidP="002D624F">
      <w:pPr>
        <w:ind w:firstLine="567"/>
        <w:jc w:val="both"/>
        <w:rPr>
          <w:rFonts w:ascii="Times New Roman" w:hAnsi="Times New Roman"/>
          <w:sz w:val="26"/>
          <w:szCs w:val="26"/>
          <w:lang w:val="ru-RU"/>
        </w:rPr>
      </w:pPr>
      <w:r w:rsidRPr="005527FF">
        <w:rPr>
          <w:rFonts w:ascii="Times New Roman" w:hAnsi="Times New Roman"/>
          <w:sz w:val="26"/>
          <w:szCs w:val="26"/>
          <w:lang w:val="ru-RU"/>
        </w:rPr>
        <w:t xml:space="preserve">Решением Земского Собрания Октябрьского муниципального района от </w:t>
      </w:r>
      <w:r w:rsidR="00D24C36" w:rsidRPr="005527FF">
        <w:rPr>
          <w:rFonts w:ascii="Times New Roman" w:hAnsi="Times New Roman"/>
          <w:sz w:val="26"/>
          <w:szCs w:val="26"/>
          <w:lang w:val="ru-RU"/>
        </w:rPr>
        <w:t>18</w:t>
      </w:r>
      <w:r w:rsidR="00583A67" w:rsidRPr="005527FF">
        <w:rPr>
          <w:rFonts w:ascii="Times New Roman" w:hAnsi="Times New Roman"/>
          <w:sz w:val="26"/>
          <w:szCs w:val="26"/>
          <w:lang w:val="ru-RU"/>
        </w:rPr>
        <w:t>.</w:t>
      </w:r>
      <w:r w:rsidRPr="005527FF">
        <w:rPr>
          <w:rFonts w:ascii="Times New Roman" w:hAnsi="Times New Roman"/>
          <w:sz w:val="26"/>
          <w:szCs w:val="26"/>
          <w:lang w:val="ru-RU"/>
        </w:rPr>
        <w:t>12.20</w:t>
      </w:r>
      <w:r w:rsidR="00FD3968" w:rsidRPr="005527FF">
        <w:rPr>
          <w:rFonts w:ascii="Times New Roman" w:hAnsi="Times New Roman"/>
          <w:sz w:val="26"/>
          <w:szCs w:val="26"/>
          <w:lang w:val="ru-RU"/>
        </w:rPr>
        <w:t>1</w:t>
      </w:r>
      <w:r w:rsidR="00D24C36" w:rsidRPr="005527FF">
        <w:rPr>
          <w:rFonts w:ascii="Times New Roman" w:hAnsi="Times New Roman"/>
          <w:sz w:val="26"/>
          <w:szCs w:val="26"/>
          <w:lang w:val="ru-RU"/>
        </w:rPr>
        <w:t>8</w:t>
      </w:r>
      <w:r w:rsidRPr="005527FF">
        <w:rPr>
          <w:rFonts w:ascii="Times New Roman" w:hAnsi="Times New Roman"/>
          <w:sz w:val="26"/>
          <w:szCs w:val="26"/>
          <w:lang w:val="ru-RU"/>
        </w:rPr>
        <w:t xml:space="preserve"> № </w:t>
      </w:r>
      <w:r w:rsidR="00D24C36" w:rsidRPr="005527FF">
        <w:rPr>
          <w:rFonts w:ascii="Times New Roman" w:hAnsi="Times New Roman"/>
          <w:sz w:val="26"/>
          <w:szCs w:val="26"/>
          <w:lang w:val="ru-RU"/>
        </w:rPr>
        <w:t>177</w:t>
      </w:r>
      <w:r w:rsidRPr="005527FF">
        <w:rPr>
          <w:rFonts w:ascii="Times New Roman" w:hAnsi="Times New Roman"/>
          <w:sz w:val="26"/>
          <w:szCs w:val="26"/>
          <w:lang w:val="ru-RU"/>
        </w:rPr>
        <w:t xml:space="preserve"> «О бюджете Октябрьского муниципального района</w:t>
      </w:r>
      <w:r w:rsidR="00583A67" w:rsidRPr="005527FF">
        <w:rPr>
          <w:rFonts w:ascii="Times New Roman" w:hAnsi="Times New Roman"/>
          <w:sz w:val="26"/>
          <w:szCs w:val="26"/>
          <w:lang w:val="ru-RU"/>
        </w:rPr>
        <w:t xml:space="preserve"> </w:t>
      </w:r>
      <w:r w:rsidRPr="005527FF">
        <w:rPr>
          <w:rFonts w:ascii="Times New Roman" w:hAnsi="Times New Roman"/>
          <w:sz w:val="26"/>
          <w:szCs w:val="26"/>
          <w:lang w:val="ru-RU"/>
        </w:rPr>
        <w:t>на 20</w:t>
      </w:r>
      <w:r w:rsidR="008B510E" w:rsidRPr="005527FF">
        <w:rPr>
          <w:rFonts w:ascii="Times New Roman" w:hAnsi="Times New Roman"/>
          <w:sz w:val="26"/>
          <w:szCs w:val="26"/>
          <w:lang w:val="ru-RU"/>
        </w:rPr>
        <w:t>1</w:t>
      </w:r>
      <w:r w:rsidR="00553605" w:rsidRPr="005527FF">
        <w:rPr>
          <w:rFonts w:ascii="Times New Roman" w:hAnsi="Times New Roman"/>
          <w:sz w:val="26"/>
          <w:szCs w:val="26"/>
          <w:lang w:val="ru-RU"/>
        </w:rPr>
        <w:t>9</w:t>
      </w:r>
      <w:r w:rsidR="00EB4926" w:rsidRPr="005527FF">
        <w:rPr>
          <w:rFonts w:ascii="Times New Roman" w:hAnsi="Times New Roman"/>
          <w:sz w:val="26"/>
          <w:szCs w:val="26"/>
          <w:lang w:val="ru-RU"/>
        </w:rPr>
        <w:t xml:space="preserve"> год и </w:t>
      </w:r>
      <w:r w:rsidR="00FC6DE1" w:rsidRPr="005527FF">
        <w:rPr>
          <w:rFonts w:ascii="Times New Roman" w:hAnsi="Times New Roman"/>
          <w:sz w:val="26"/>
          <w:szCs w:val="26"/>
          <w:lang w:val="ru-RU"/>
        </w:rPr>
        <w:t xml:space="preserve">на </w:t>
      </w:r>
      <w:r w:rsidR="00EB4926" w:rsidRPr="005527FF">
        <w:rPr>
          <w:rFonts w:ascii="Times New Roman" w:hAnsi="Times New Roman"/>
          <w:sz w:val="26"/>
          <w:szCs w:val="26"/>
          <w:lang w:val="ru-RU"/>
        </w:rPr>
        <w:t>плановый период 20</w:t>
      </w:r>
      <w:r w:rsidR="00553605" w:rsidRPr="005527FF">
        <w:rPr>
          <w:rFonts w:ascii="Times New Roman" w:hAnsi="Times New Roman"/>
          <w:sz w:val="26"/>
          <w:szCs w:val="26"/>
          <w:lang w:val="ru-RU"/>
        </w:rPr>
        <w:t>20</w:t>
      </w:r>
      <w:r w:rsidR="001702B7" w:rsidRPr="005527FF">
        <w:rPr>
          <w:rFonts w:ascii="Times New Roman" w:hAnsi="Times New Roman"/>
          <w:sz w:val="26"/>
          <w:szCs w:val="26"/>
          <w:lang w:val="ru-RU"/>
        </w:rPr>
        <w:t xml:space="preserve"> и 20</w:t>
      </w:r>
      <w:r w:rsidR="00071B59" w:rsidRPr="005527FF">
        <w:rPr>
          <w:rFonts w:ascii="Times New Roman" w:hAnsi="Times New Roman"/>
          <w:sz w:val="26"/>
          <w:szCs w:val="26"/>
          <w:lang w:val="ru-RU"/>
        </w:rPr>
        <w:t>2</w:t>
      </w:r>
      <w:r w:rsidR="00553605" w:rsidRPr="005527FF">
        <w:rPr>
          <w:rFonts w:ascii="Times New Roman" w:hAnsi="Times New Roman"/>
          <w:sz w:val="26"/>
          <w:szCs w:val="26"/>
          <w:lang w:val="ru-RU"/>
        </w:rPr>
        <w:t>1</w:t>
      </w:r>
      <w:r w:rsidR="001702B7" w:rsidRPr="005527FF">
        <w:rPr>
          <w:rFonts w:ascii="Times New Roman" w:hAnsi="Times New Roman"/>
          <w:sz w:val="26"/>
          <w:szCs w:val="26"/>
          <w:lang w:val="ru-RU"/>
        </w:rPr>
        <w:t xml:space="preserve"> годов</w:t>
      </w:r>
      <w:r w:rsidR="00EB4926" w:rsidRPr="005527FF">
        <w:rPr>
          <w:rFonts w:ascii="Times New Roman" w:hAnsi="Times New Roman"/>
          <w:sz w:val="26"/>
          <w:szCs w:val="26"/>
          <w:lang w:val="ru-RU"/>
        </w:rPr>
        <w:t xml:space="preserve">» </w:t>
      </w:r>
      <w:r w:rsidR="00017BC2" w:rsidRPr="005527FF">
        <w:rPr>
          <w:rFonts w:ascii="Times New Roman" w:hAnsi="Times New Roman"/>
          <w:sz w:val="26"/>
          <w:szCs w:val="26"/>
          <w:lang w:val="ru-RU"/>
        </w:rPr>
        <w:t xml:space="preserve"> (в ред. реш. ЗС ОМР от </w:t>
      </w:r>
      <w:r w:rsidR="00553605" w:rsidRPr="005527FF">
        <w:rPr>
          <w:rFonts w:ascii="Times New Roman" w:hAnsi="Times New Roman"/>
          <w:sz w:val="26"/>
          <w:szCs w:val="26"/>
          <w:lang w:val="ru-RU"/>
        </w:rPr>
        <w:t>14</w:t>
      </w:r>
      <w:r w:rsidR="00017BC2" w:rsidRPr="005527FF">
        <w:rPr>
          <w:rFonts w:ascii="Times New Roman" w:hAnsi="Times New Roman"/>
          <w:sz w:val="26"/>
          <w:szCs w:val="26"/>
          <w:lang w:val="ru-RU"/>
        </w:rPr>
        <w:t>.03.201</w:t>
      </w:r>
      <w:r w:rsidR="00553605" w:rsidRPr="005527FF">
        <w:rPr>
          <w:rFonts w:ascii="Times New Roman" w:hAnsi="Times New Roman"/>
          <w:sz w:val="26"/>
          <w:szCs w:val="26"/>
          <w:lang w:val="ru-RU"/>
        </w:rPr>
        <w:t>9</w:t>
      </w:r>
      <w:r w:rsidR="00017BC2" w:rsidRPr="005527FF">
        <w:rPr>
          <w:rFonts w:ascii="Times New Roman" w:hAnsi="Times New Roman"/>
          <w:sz w:val="26"/>
          <w:szCs w:val="26"/>
          <w:lang w:val="ru-RU"/>
        </w:rPr>
        <w:t xml:space="preserve"> № </w:t>
      </w:r>
      <w:r w:rsidR="00553605" w:rsidRPr="005527FF">
        <w:rPr>
          <w:rFonts w:ascii="Times New Roman" w:hAnsi="Times New Roman"/>
          <w:sz w:val="26"/>
          <w:szCs w:val="26"/>
          <w:lang w:val="ru-RU"/>
        </w:rPr>
        <w:t>199</w:t>
      </w:r>
      <w:r w:rsidR="00017BC2" w:rsidRPr="005527FF">
        <w:rPr>
          <w:rFonts w:ascii="Times New Roman" w:hAnsi="Times New Roman"/>
          <w:sz w:val="26"/>
          <w:szCs w:val="26"/>
          <w:lang w:val="ru-RU"/>
        </w:rPr>
        <w:t>)</w:t>
      </w:r>
      <w:r w:rsidRPr="005527FF">
        <w:rPr>
          <w:rFonts w:ascii="Times New Roman" w:hAnsi="Times New Roman"/>
          <w:sz w:val="26"/>
          <w:szCs w:val="26"/>
          <w:lang w:val="ru-RU"/>
        </w:rPr>
        <w:t xml:space="preserve"> </w:t>
      </w:r>
      <w:r w:rsidR="00131760" w:rsidRPr="005527FF">
        <w:rPr>
          <w:rFonts w:ascii="Times New Roman" w:hAnsi="Times New Roman"/>
          <w:sz w:val="26"/>
          <w:szCs w:val="26"/>
          <w:lang w:val="ru-RU"/>
        </w:rPr>
        <w:t xml:space="preserve"> доходы</w:t>
      </w:r>
      <w:r w:rsidRPr="005527FF">
        <w:rPr>
          <w:rFonts w:ascii="Times New Roman" w:hAnsi="Times New Roman"/>
          <w:sz w:val="26"/>
          <w:szCs w:val="26"/>
          <w:lang w:val="ru-RU"/>
        </w:rPr>
        <w:t xml:space="preserve"> бюджета </w:t>
      </w:r>
      <w:r w:rsidR="00553605" w:rsidRPr="005527FF">
        <w:rPr>
          <w:rFonts w:ascii="Times New Roman" w:hAnsi="Times New Roman"/>
          <w:sz w:val="26"/>
          <w:szCs w:val="26"/>
          <w:lang w:val="ru-RU"/>
        </w:rPr>
        <w:t xml:space="preserve">Октябрьского муниципального района </w:t>
      </w:r>
      <w:r w:rsidRPr="005527FF">
        <w:rPr>
          <w:rFonts w:ascii="Times New Roman" w:hAnsi="Times New Roman"/>
          <w:sz w:val="26"/>
          <w:szCs w:val="26"/>
          <w:lang w:val="ru-RU"/>
        </w:rPr>
        <w:t>на 20</w:t>
      </w:r>
      <w:r w:rsidR="008B510E" w:rsidRPr="005527FF">
        <w:rPr>
          <w:rFonts w:ascii="Times New Roman" w:hAnsi="Times New Roman"/>
          <w:sz w:val="26"/>
          <w:szCs w:val="26"/>
          <w:lang w:val="ru-RU"/>
        </w:rPr>
        <w:t>1</w:t>
      </w:r>
      <w:r w:rsidR="00553605" w:rsidRPr="005527FF">
        <w:rPr>
          <w:rFonts w:ascii="Times New Roman" w:hAnsi="Times New Roman"/>
          <w:sz w:val="26"/>
          <w:szCs w:val="26"/>
          <w:lang w:val="ru-RU"/>
        </w:rPr>
        <w:t>9</w:t>
      </w:r>
      <w:r w:rsidR="00071B59" w:rsidRPr="005527FF">
        <w:rPr>
          <w:rFonts w:ascii="Times New Roman" w:hAnsi="Times New Roman"/>
          <w:sz w:val="26"/>
          <w:szCs w:val="26"/>
          <w:lang w:val="ru-RU"/>
        </w:rPr>
        <w:t xml:space="preserve"> год </w:t>
      </w:r>
      <w:r w:rsidR="00553605" w:rsidRPr="005527FF">
        <w:rPr>
          <w:rFonts w:ascii="Times New Roman" w:hAnsi="Times New Roman"/>
          <w:sz w:val="26"/>
          <w:szCs w:val="26"/>
          <w:lang w:val="ru-RU"/>
        </w:rPr>
        <w:t xml:space="preserve">утверждены </w:t>
      </w:r>
      <w:r w:rsidR="00071B59" w:rsidRPr="005527FF">
        <w:rPr>
          <w:rFonts w:ascii="Times New Roman" w:hAnsi="Times New Roman"/>
          <w:sz w:val="26"/>
          <w:szCs w:val="26"/>
          <w:lang w:val="ru-RU"/>
        </w:rPr>
        <w:t>в сумме 9</w:t>
      </w:r>
      <w:r w:rsidR="00553605" w:rsidRPr="005527FF">
        <w:rPr>
          <w:rFonts w:ascii="Times New Roman" w:hAnsi="Times New Roman"/>
          <w:sz w:val="26"/>
          <w:szCs w:val="26"/>
          <w:lang w:val="ru-RU"/>
        </w:rPr>
        <w:t>50 293,7</w:t>
      </w:r>
      <w:r w:rsidR="00583A67" w:rsidRPr="005527FF">
        <w:rPr>
          <w:rFonts w:ascii="Times New Roman" w:hAnsi="Times New Roman"/>
          <w:sz w:val="26"/>
          <w:szCs w:val="26"/>
          <w:lang w:val="ru-RU"/>
        </w:rPr>
        <w:t xml:space="preserve"> </w:t>
      </w:r>
      <w:r w:rsidR="00EB4926" w:rsidRPr="005527FF">
        <w:rPr>
          <w:rFonts w:ascii="Times New Roman" w:hAnsi="Times New Roman"/>
          <w:sz w:val="26"/>
          <w:szCs w:val="26"/>
          <w:lang w:val="ru-RU"/>
        </w:rPr>
        <w:t xml:space="preserve">тыс. руб. </w:t>
      </w:r>
    </w:p>
    <w:p w:rsidR="00535D4E" w:rsidRPr="005527FF" w:rsidRDefault="009D5697" w:rsidP="002D624F">
      <w:pPr>
        <w:tabs>
          <w:tab w:val="left" w:pos="567"/>
        </w:tabs>
        <w:jc w:val="both"/>
        <w:rPr>
          <w:rFonts w:ascii="Times New Roman" w:hAnsi="Times New Roman"/>
          <w:sz w:val="26"/>
          <w:szCs w:val="26"/>
          <w:lang w:val="ru-RU"/>
        </w:rPr>
      </w:pPr>
      <w:r w:rsidRPr="005527FF">
        <w:rPr>
          <w:rFonts w:ascii="Times New Roman" w:hAnsi="Times New Roman"/>
          <w:sz w:val="26"/>
          <w:szCs w:val="26"/>
          <w:lang w:val="ru-RU"/>
        </w:rPr>
        <w:t xml:space="preserve">   </w:t>
      </w:r>
      <w:r w:rsidR="00242B0F" w:rsidRPr="005527FF">
        <w:rPr>
          <w:rFonts w:ascii="Times New Roman" w:hAnsi="Times New Roman"/>
          <w:sz w:val="26"/>
          <w:szCs w:val="26"/>
          <w:lang w:val="ru-RU"/>
        </w:rPr>
        <w:tab/>
      </w:r>
      <w:r w:rsidR="000862AC" w:rsidRPr="005527FF">
        <w:rPr>
          <w:rFonts w:ascii="Times New Roman" w:hAnsi="Times New Roman"/>
          <w:sz w:val="26"/>
          <w:szCs w:val="26"/>
          <w:lang w:val="ru-RU"/>
        </w:rPr>
        <w:t>П</w:t>
      </w:r>
      <w:r w:rsidR="00EB4926" w:rsidRPr="005527FF">
        <w:rPr>
          <w:rFonts w:ascii="Times New Roman" w:hAnsi="Times New Roman"/>
          <w:sz w:val="26"/>
          <w:szCs w:val="26"/>
          <w:lang w:val="ru-RU"/>
        </w:rPr>
        <w:t xml:space="preserve">лановые назначения </w:t>
      </w:r>
      <w:r w:rsidR="00E71133" w:rsidRPr="005527FF">
        <w:rPr>
          <w:rFonts w:ascii="Times New Roman" w:hAnsi="Times New Roman"/>
          <w:sz w:val="26"/>
          <w:szCs w:val="26"/>
          <w:lang w:val="ru-RU"/>
        </w:rPr>
        <w:t xml:space="preserve">доходов на </w:t>
      </w:r>
      <w:r w:rsidR="002856AD" w:rsidRPr="005527FF">
        <w:rPr>
          <w:rFonts w:ascii="Times New Roman" w:hAnsi="Times New Roman"/>
          <w:sz w:val="26"/>
          <w:szCs w:val="26"/>
          <w:lang w:val="ru-RU"/>
        </w:rPr>
        <w:t xml:space="preserve">1 </w:t>
      </w:r>
      <w:r w:rsidR="00682C55" w:rsidRPr="005527FF">
        <w:rPr>
          <w:rFonts w:ascii="Times New Roman" w:hAnsi="Times New Roman"/>
          <w:sz w:val="26"/>
          <w:szCs w:val="26"/>
          <w:lang w:val="ru-RU"/>
        </w:rPr>
        <w:t>квартал 201</w:t>
      </w:r>
      <w:r w:rsidR="00B408FF" w:rsidRPr="005527FF">
        <w:rPr>
          <w:rFonts w:ascii="Times New Roman" w:hAnsi="Times New Roman"/>
          <w:sz w:val="26"/>
          <w:szCs w:val="26"/>
          <w:lang w:val="ru-RU"/>
        </w:rPr>
        <w:t>9</w:t>
      </w:r>
      <w:r w:rsidR="00682C55" w:rsidRPr="005527FF">
        <w:rPr>
          <w:rFonts w:ascii="Times New Roman" w:hAnsi="Times New Roman"/>
          <w:sz w:val="26"/>
          <w:szCs w:val="26"/>
          <w:lang w:val="ru-RU"/>
        </w:rPr>
        <w:t xml:space="preserve"> </w:t>
      </w:r>
      <w:r w:rsidR="008D2959" w:rsidRPr="005527FF">
        <w:rPr>
          <w:rFonts w:ascii="Times New Roman" w:hAnsi="Times New Roman"/>
          <w:sz w:val="26"/>
          <w:szCs w:val="26"/>
          <w:lang w:val="ru-RU"/>
        </w:rPr>
        <w:t xml:space="preserve">года </w:t>
      </w:r>
      <w:r w:rsidR="009E48CD" w:rsidRPr="005527FF">
        <w:rPr>
          <w:rFonts w:ascii="Times New Roman" w:hAnsi="Times New Roman"/>
          <w:sz w:val="26"/>
          <w:szCs w:val="26"/>
          <w:lang w:val="ru-RU"/>
        </w:rPr>
        <w:t xml:space="preserve">были определены  в сумме </w:t>
      </w:r>
      <w:r w:rsidR="00B408FF" w:rsidRPr="005527FF">
        <w:rPr>
          <w:rFonts w:ascii="Times New Roman" w:hAnsi="Times New Roman"/>
          <w:sz w:val="26"/>
          <w:szCs w:val="26"/>
          <w:lang w:val="ru-RU"/>
        </w:rPr>
        <w:t>239 115,5</w:t>
      </w:r>
      <w:r w:rsidR="00535D4E" w:rsidRPr="005527FF">
        <w:rPr>
          <w:rFonts w:ascii="Times New Roman" w:hAnsi="Times New Roman"/>
          <w:sz w:val="26"/>
          <w:szCs w:val="26"/>
          <w:lang w:val="ru-RU"/>
        </w:rPr>
        <w:t xml:space="preserve"> </w:t>
      </w:r>
      <w:r w:rsidR="009E48CD" w:rsidRPr="005527FF">
        <w:rPr>
          <w:rFonts w:ascii="Times New Roman" w:hAnsi="Times New Roman"/>
          <w:sz w:val="26"/>
          <w:szCs w:val="26"/>
          <w:lang w:val="ru-RU"/>
        </w:rPr>
        <w:t>тыс. руб.</w:t>
      </w:r>
      <w:r w:rsidR="00E71133" w:rsidRPr="005527FF">
        <w:rPr>
          <w:rFonts w:ascii="Times New Roman" w:hAnsi="Times New Roman"/>
          <w:sz w:val="26"/>
          <w:szCs w:val="26"/>
          <w:lang w:val="ru-RU"/>
        </w:rPr>
        <w:t xml:space="preserve"> (</w:t>
      </w:r>
      <w:r w:rsidR="00B408FF" w:rsidRPr="005527FF">
        <w:rPr>
          <w:rFonts w:ascii="Times New Roman" w:hAnsi="Times New Roman"/>
          <w:sz w:val="26"/>
          <w:szCs w:val="26"/>
          <w:lang w:val="ru-RU"/>
        </w:rPr>
        <w:t>25,2</w:t>
      </w:r>
      <w:r w:rsidR="00535D4E" w:rsidRPr="005527FF">
        <w:rPr>
          <w:rFonts w:ascii="Times New Roman" w:hAnsi="Times New Roman"/>
          <w:sz w:val="26"/>
          <w:szCs w:val="26"/>
          <w:lang w:val="ru-RU"/>
        </w:rPr>
        <w:t xml:space="preserve"> </w:t>
      </w:r>
      <w:r w:rsidR="00E71133" w:rsidRPr="005527FF">
        <w:rPr>
          <w:rFonts w:ascii="Times New Roman" w:hAnsi="Times New Roman"/>
          <w:sz w:val="26"/>
          <w:szCs w:val="26"/>
          <w:lang w:val="ru-RU"/>
        </w:rPr>
        <w:t>% от годовых назначений)</w:t>
      </w:r>
      <w:r w:rsidR="00F23D03" w:rsidRPr="005527FF">
        <w:rPr>
          <w:rFonts w:ascii="Times New Roman" w:hAnsi="Times New Roman"/>
          <w:sz w:val="26"/>
          <w:szCs w:val="26"/>
          <w:lang w:val="ru-RU"/>
        </w:rPr>
        <w:t xml:space="preserve">. </w:t>
      </w:r>
    </w:p>
    <w:p w:rsidR="00451219" w:rsidRPr="005527FF" w:rsidRDefault="002D624F" w:rsidP="00535D4E">
      <w:pPr>
        <w:ind w:firstLine="540"/>
        <w:jc w:val="both"/>
        <w:rPr>
          <w:rFonts w:ascii="Times New Roman" w:hAnsi="Times New Roman"/>
          <w:sz w:val="26"/>
          <w:szCs w:val="26"/>
          <w:lang w:val="ru-RU"/>
        </w:rPr>
      </w:pPr>
      <w:r w:rsidRPr="005527FF">
        <w:rPr>
          <w:rFonts w:ascii="Times New Roman" w:hAnsi="Times New Roman"/>
          <w:sz w:val="26"/>
          <w:szCs w:val="26"/>
          <w:lang w:val="ru-RU"/>
        </w:rPr>
        <w:t>Ф</w:t>
      </w:r>
      <w:r w:rsidR="00E963FD" w:rsidRPr="005527FF">
        <w:rPr>
          <w:rFonts w:ascii="Times New Roman" w:hAnsi="Times New Roman"/>
          <w:sz w:val="26"/>
          <w:szCs w:val="26"/>
          <w:lang w:val="ru-RU"/>
        </w:rPr>
        <w:t>актически в</w:t>
      </w:r>
      <w:r w:rsidR="00A76C40" w:rsidRPr="005527FF">
        <w:rPr>
          <w:rFonts w:ascii="Times New Roman" w:hAnsi="Times New Roman"/>
          <w:sz w:val="26"/>
          <w:szCs w:val="26"/>
          <w:lang w:val="ru-RU"/>
        </w:rPr>
        <w:t xml:space="preserve"> течение </w:t>
      </w:r>
      <w:r w:rsidR="00FA1A1C" w:rsidRPr="005527FF">
        <w:rPr>
          <w:rFonts w:ascii="Times New Roman" w:hAnsi="Times New Roman"/>
          <w:sz w:val="26"/>
          <w:szCs w:val="26"/>
          <w:lang w:val="ru-RU"/>
        </w:rPr>
        <w:t>1 квартала 201</w:t>
      </w:r>
      <w:r w:rsidR="008B1006" w:rsidRPr="005527FF">
        <w:rPr>
          <w:rFonts w:ascii="Times New Roman" w:hAnsi="Times New Roman"/>
          <w:sz w:val="26"/>
          <w:szCs w:val="26"/>
          <w:lang w:val="ru-RU"/>
        </w:rPr>
        <w:t>9</w:t>
      </w:r>
      <w:r w:rsidR="00FA1A1C" w:rsidRPr="005527FF">
        <w:rPr>
          <w:rFonts w:ascii="Times New Roman" w:hAnsi="Times New Roman"/>
          <w:sz w:val="26"/>
          <w:szCs w:val="26"/>
          <w:lang w:val="ru-RU"/>
        </w:rPr>
        <w:t xml:space="preserve"> г</w:t>
      </w:r>
      <w:r w:rsidR="00E963FD" w:rsidRPr="005527FF">
        <w:rPr>
          <w:rFonts w:ascii="Times New Roman" w:hAnsi="Times New Roman"/>
          <w:sz w:val="26"/>
          <w:szCs w:val="26"/>
          <w:lang w:val="ru-RU"/>
        </w:rPr>
        <w:t>од</w:t>
      </w:r>
      <w:r w:rsidR="00A76C40" w:rsidRPr="005527FF">
        <w:rPr>
          <w:rFonts w:ascii="Times New Roman" w:hAnsi="Times New Roman"/>
          <w:sz w:val="26"/>
          <w:szCs w:val="26"/>
          <w:lang w:val="ru-RU"/>
        </w:rPr>
        <w:t>а</w:t>
      </w:r>
      <w:r w:rsidR="00E963FD" w:rsidRPr="005527FF">
        <w:rPr>
          <w:rFonts w:ascii="Times New Roman" w:hAnsi="Times New Roman"/>
          <w:sz w:val="26"/>
          <w:szCs w:val="26"/>
          <w:lang w:val="ru-RU"/>
        </w:rPr>
        <w:t xml:space="preserve"> в бюджет Октябрьского муниципального района поступило </w:t>
      </w:r>
      <w:r w:rsidR="00E55C5E" w:rsidRPr="005527FF">
        <w:rPr>
          <w:rFonts w:ascii="Times New Roman" w:hAnsi="Times New Roman"/>
          <w:sz w:val="26"/>
          <w:szCs w:val="26"/>
          <w:lang w:val="ru-RU"/>
        </w:rPr>
        <w:t>доходов</w:t>
      </w:r>
      <w:r w:rsidR="00E963FD" w:rsidRPr="005527FF">
        <w:rPr>
          <w:rFonts w:ascii="Times New Roman" w:hAnsi="Times New Roman"/>
          <w:sz w:val="26"/>
          <w:szCs w:val="26"/>
          <w:lang w:val="ru-RU"/>
        </w:rPr>
        <w:t xml:space="preserve"> в </w:t>
      </w:r>
      <w:r w:rsidR="008F55A6" w:rsidRPr="005527FF">
        <w:rPr>
          <w:rFonts w:ascii="Times New Roman" w:hAnsi="Times New Roman"/>
          <w:sz w:val="26"/>
          <w:szCs w:val="26"/>
          <w:lang w:val="ru-RU"/>
        </w:rPr>
        <w:t xml:space="preserve">общей </w:t>
      </w:r>
      <w:r w:rsidR="00E963FD" w:rsidRPr="005527FF">
        <w:rPr>
          <w:rFonts w:ascii="Times New Roman" w:hAnsi="Times New Roman"/>
          <w:sz w:val="26"/>
          <w:szCs w:val="26"/>
          <w:lang w:val="ru-RU"/>
        </w:rPr>
        <w:t xml:space="preserve">сумме </w:t>
      </w:r>
      <w:r w:rsidR="00255C64" w:rsidRPr="005527FF">
        <w:rPr>
          <w:rFonts w:ascii="Times New Roman" w:hAnsi="Times New Roman"/>
          <w:sz w:val="26"/>
          <w:szCs w:val="26"/>
          <w:lang w:val="ru-RU"/>
        </w:rPr>
        <w:t>157 226,8</w:t>
      </w:r>
      <w:r w:rsidR="00335665" w:rsidRPr="005527FF">
        <w:rPr>
          <w:rFonts w:ascii="Times New Roman" w:hAnsi="Times New Roman"/>
          <w:sz w:val="26"/>
          <w:szCs w:val="26"/>
          <w:lang w:val="ru-RU"/>
        </w:rPr>
        <w:t xml:space="preserve"> </w:t>
      </w:r>
      <w:r w:rsidR="00EB4926" w:rsidRPr="005527FF">
        <w:rPr>
          <w:rFonts w:ascii="Times New Roman" w:hAnsi="Times New Roman"/>
          <w:sz w:val="26"/>
          <w:szCs w:val="26"/>
          <w:lang w:val="ru-RU"/>
        </w:rPr>
        <w:t>тыс. руб., что состав</w:t>
      </w:r>
      <w:r w:rsidR="00451219" w:rsidRPr="005527FF">
        <w:rPr>
          <w:rFonts w:ascii="Times New Roman" w:hAnsi="Times New Roman"/>
          <w:sz w:val="26"/>
          <w:szCs w:val="26"/>
          <w:lang w:val="ru-RU"/>
        </w:rPr>
        <w:t>ило</w:t>
      </w:r>
      <w:r w:rsidR="00105B3F" w:rsidRPr="005527FF">
        <w:rPr>
          <w:rFonts w:ascii="Times New Roman" w:hAnsi="Times New Roman"/>
          <w:sz w:val="26"/>
          <w:szCs w:val="26"/>
          <w:lang w:val="ru-RU"/>
        </w:rPr>
        <w:t xml:space="preserve"> </w:t>
      </w:r>
      <w:r w:rsidR="008B1006" w:rsidRPr="005527FF">
        <w:rPr>
          <w:rFonts w:ascii="Times New Roman" w:hAnsi="Times New Roman"/>
          <w:sz w:val="26"/>
          <w:szCs w:val="26"/>
          <w:lang w:val="ru-RU"/>
        </w:rPr>
        <w:t>16,</w:t>
      </w:r>
      <w:r w:rsidR="00255C64" w:rsidRPr="005527FF">
        <w:rPr>
          <w:rFonts w:ascii="Times New Roman" w:hAnsi="Times New Roman"/>
          <w:sz w:val="26"/>
          <w:szCs w:val="26"/>
          <w:lang w:val="ru-RU"/>
        </w:rPr>
        <w:t>5</w:t>
      </w:r>
      <w:r w:rsidR="00E71133" w:rsidRPr="005527FF">
        <w:rPr>
          <w:rFonts w:ascii="Times New Roman" w:hAnsi="Times New Roman"/>
          <w:sz w:val="26"/>
          <w:szCs w:val="26"/>
          <w:lang w:val="ru-RU"/>
        </w:rPr>
        <w:t xml:space="preserve">% </w:t>
      </w:r>
      <w:r w:rsidR="00EB4926" w:rsidRPr="005527FF">
        <w:rPr>
          <w:rFonts w:ascii="Times New Roman" w:hAnsi="Times New Roman"/>
          <w:sz w:val="26"/>
          <w:szCs w:val="26"/>
          <w:lang w:val="ru-RU"/>
        </w:rPr>
        <w:t xml:space="preserve"> к </w:t>
      </w:r>
      <w:r w:rsidR="007D1DA6" w:rsidRPr="005527FF">
        <w:rPr>
          <w:rFonts w:ascii="Times New Roman" w:hAnsi="Times New Roman"/>
          <w:sz w:val="26"/>
          <w:szCs w:val="26"/>
          <w:lang w:val="ru-RU"/>
        </w:rPr>
        <w:t xml:space="preserve">утвержденным </w:t>
      </w:r>
      <w:r w:rsidR="00F20AD4" w:rsidRPr="005527FF">
        <w:rPr>
          <w:rFonts w:ascii="Times New Roman" w:hAnsi="Times New Roman"/>
          <w:sz w:val="26"/>
          <w:szCs w:val="26"/>
          <w:lang w:val="ru-RU"/>
        </w:rPr>
        <w:t xml:space="preserve">годовым плановым назначениям </w:t>
      </w:r>
      <w:r w:rsidR="00EB4926" w:rsidRPr="005527FF">
        <w:rPr>
          <w:rFonts w:ascii="Times New Roman" w:hAnsi="Times New Roman"/>
          <w:sz w:val="26"/>
          <w:szCs w:val="26"/>
          <w:lang w:val="ru-RU"/>
        </w:rPr>
        <w:t xml:space="preserve">и </w:t>
      </w:r>
      <w:r w:rsidR="00105B3F" w:rsidRPr="005527FF">
        <w:rPr>
          <w:rFonts w:ascii="Times New Roman" w:hAnsi="Times New Roman"/>
          <w:sz w:val="26"/>
          <w:szCs w:val="26"/>
          <w:lang w:val="ru-RU"/>
        </w:rPr>
        <w:t xml:space="preserve"> </w:t>
      </w:r>
      <w:r w:rsidR="008B1006" w:rsidRPr="005527FF">
        <w:rPr>
          <w:rFonts w:ascii="Times New Roman" w:hAnsi="Times New Roman"/>
          <w:sz w:val="26"/>
          <w:szCs w:val="26"/>
          <w:lang w:val="ru-RU"/>
        </w:rPr>
        <w:t>6</w:t>
      </w:r>
      <w:r w:rsidR="00255C64" w:rsidRPr="005527FF">
        <w:rPr>
          <w:rFonts w:ascii="Times New Roman" w:hAnsi="Times New Roman"/>
          <w:sz w:val="26"/>
          <w:szCs w:val="26"/>
          <w:lang w:val="ru-RU"/>
        </w:rPr>
        <w:t>5,8</w:t>
      </w:r>
      <w:r w:rsidR="006874EC" w:rsidRPr="005527FF">
        <w:rPr>
          <w:rFonts w:ascii="Times New Roman" w:hAnsi="Times New Roman"/>
          <w:sz w:val="26"/>
          <w:szCs w:val="26"/>
          <w:lang w:val="ru-RU"/>
        </w:rPr>
        <w:t>%</w:t>
      </w:r>
      <w:r w:rsidR="00EB4926" w:rsidRPr="005527FF">
        <w:rPr>
          <w:rFonts w:ascii="Times New Roman" w:hAnsi="Times New Roman"/>
          <w:sz w:val="26"/>
          <w:szCs w:val="26"/>
          <w:lang w:val="ru-RU"/>
        </w:rPr>
        <w:t xml:space="preserve"> к плановым назначениям</w:t>
      </w:r>
      <w:r w:rsidR="00A76C40" w:rsidRPr="005527FF">
        <w:rPr>
          <w:rFonts w:ascii="Times New Roman" w:hAnsi="Times New Roman"/>
          <w:sz w:val="26"/>
          <w:szCs w:val="26"/>
          <w:lang w:val="ru-RU"/>
        </w:rPr>
        <w:t xml:space="preserve"> </w:t>
      </w:r>
      <w:r w:rsidR="00451219" w:rsidRPr="005527FF">
        <w:rPr>
          <w:rFonts w:ascii="Times New Roman" w:hAnsi="Times New Roman"/>
          <w:sz w:val="26"/>
          <w:szCs w:val="26"/>
          <w:lang w:val="ru-RU"/>
        </w:rPr>
        <w:t>1 квартала 201</w:t>
      </w:r>
      <w:r w:rsidR="008B1006" w:rsidRPr="005527FF">
        <w:rPr>
          <w:rFonts w:ascii="Times New Roman" w:hAnsi="Times New Roman"/>
          <w:sz w:val="26"/>
          <w:szCs w:val="26"/>
          <w:lang w:val="ru-RU"/>
        </w:rPr>
        <w:t>9</w:t>
      </w:r>
      <w:r w:rsidR="00451219" w:rsidRPr="005527FF">
        <w:rPr>
          <w:rFonts w:ascii="Times New Roman" w:hAnsi="Times New Roman"/>
          <w:sz w:val="26"/>
          <w:szCs w:val="26"/>
          <w:lang w:val="ru-RU"/>
        </w:rPr>
        <w:t xml:space="preserve"> года.</w:t>
      </w:r>
    </w:p>
    <w:p w:rsidR="00E323EC" w:rsidRPr="005527FF" w:rsidRDefault="0004185A" w:rsidP="00554F86">
      <w:pPr>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Кроме того, в бюджет района в отчетном периоде  </w:t>
      </w:r>
      <w:r w:rsidR="008F55A6" w:rsidRPr="005527FF">
        <w:rPr>
          <w:rFonts w:ascii="Times New Roman" w:hAnsi="Times New Roman"/>
          <w:sz w:val="26"/>
          <w:szCs w:val="26"/>
          <w:lang w:val="ru-RU"/>
        </w:rPr>
        <w:t>поступ</w:t>
      </w:r>
      <w:r w:rsidRPr="005527FF">
        <w:rPr>
          <w:rFonts w:ascii="Times New Roman" w:hAnsi="Times New Roman"/>
          <w:sz w:val="26"/>
          <w:szCs w:val="26"/>
          <w:lang w:val="ru-RU"/>
        </w:rPr>
        <w:t>или</w:t>
      </w:r>
      <w:r w:rsidR="008F55A6" w:rsidRPr="005527FF">
        <w:rPr>
          <w:rFonts w:ascii="Times New Roman" w:hAnsi="Times New Roman"/>
          <w:sz w:val="26"/>
          <w:szCs w:val="26"/>
          <w:lang w:val="ru-RU"/>
        </w:rPr>
        <w:t xml:space="preserve"> </w:t>
      </w:r>
      <w:r w:rsidR="00395038" w:rsidRPr="005527FF">
        <w:rPr>
          <w:rFonts w:ascii="Times New Roman" w:hAnsi="Times New Roman"/>
          <w:sz w:val="26"/>
          <w:szCs w:val="26"/>
          <w:lang w:val="ru-RU"/>
        </w:rPr>
        <w:t>доходы от возврата остатков субсидий, суб</w:t>
      </w:r>
      <w:r w:rsidR="00C81760" w:rsidRPr="005527FF">
        <w:rPr>
          <w:rFonts w:ascii="Times New Roman" w:hAnsi="Times New Roman"/>
          <w:sz w:val="26"/>
          <w:szCs w:val="26"/>
          <w:lang w:val="ru-RU"/>
        </w:rPr>
        <w:t>венций и иных межбюджетных трансфертов,</w:t>
      </w:r>
      <w:r w:rsidR="00AF415E" w:rsidRPr="005527FF">
        <w:rPr>
          <w:rFonts w:ascii="Times New Roman" w:hAnsi="Times New Roman"/>
          <w:sz w:val="26"/>
          <w:szCs w:val="26"/>
          <w:lang w:val="ru-RU"/>
        </w:rPr>
        <w:t xml:space="preserve"> имеющих ц</w:t>
      </w:r>
      <w:r w:rsidRPr="005527FF">
        <w:rPr>
          <w:rFonts w:ascii="Times New Roman" w:hAnsi="Times New Roman"/>
          <w:sz w:val="26"/>
          <w:szCs w:val="26"/>
          <w:lang w:val="ru-RU"/>
        </w:rPr>
        <w:t>елевое назначение, прошлых лет</w:t>
      </w:r>
      <w:r w:rsidR="00554F86" w:rsidRPr="005527FF">
        <w:rPr>
          <w:rFonts w:ascii="Times New Roman" w:hAnsi="Times New Roman"/>
          <w:sz w:val="26"/>
          <w:szCs w:val="26"/>
          <w:lang w:val="ru-RU"/>
        </w:rPr>
        <w:t xml:space="preserve">, в общей сумме 976,7 тыс. руб., а так же возвращены из бюджета района </w:t>
      </w:r>
      <w:r w:rsidR="007D75CA" w:rsidRPr="005527FF">
        <w:rPr>
          <w:rFonts w:ascii="Times New Roman" w:hAnsi="Times New Roman"/>
          <w:sz w:val="26"/>
          <w:szCs w:val="26"/>
          <w:lang w:val="ru-RU"/>
        </w:rPr>
        <w:t xml:space="preserve">в 1 квартале 2019 года </w:t>
      </w:r>
      <w:r w:rsidR="00554F86" w:rsidRPr="005527FF">
        <w:rPr>
          <w:rFonts w:ascii="Times New Roman" w:hAnsi="Times New Roman"/>
          <w:sz w:val="26"/>
          <w:szCs w:val="26"/>
          <w:lang w:val="ru-RU"/>
        </w:rPr>
        <w:t xml:space="preserve">доходы в виде остатков субсидий, субвенций и иных межбюджетных трансфертов, имеющих целевое назначение, прошлых лет, в общей сумме </w:t>
      </w:r>
      <w:r w:rsidR="000979BE" w:rsidRPr="005527FF">
        <w:rPr>
          <w:rFonts w:ascii="Times New Roman" w:hAnsi="Times New Roman"/>
          <w:sz w:val="26"/>
          <w:szCs w:val="26"/>
          <w:lang w:val="ru-RU"/>
        </w:rPr>
        <w:t>4</w:t>
      </w:r>
      <w:r w:rsidR="00FF68ED" w:rsidRPr="005527FF">
        <w:rPr>
          <w:rFonts w:ascii="Times New Roman" w:hAnsi="Times New Roman"/>
          <w:sz w:val="26"/>
          <w:szCs w:val="26"/>
          <w:lang w:val="ru-RU"/>
        </w:rPr>
        <w:t> 807,5</w:t>
      </w:r>
      <w:r w:rsidR="00392BEB" w:rsidRPr="005527FF">
        <w:rPr>
          <w:rFonts w:ascii="Times New Roman" w:hAnsi="Times New Roman"/>
          <w:sz w:val="26"/>
          <w:szCs w:val="26"/>
          <w:lang w:val="ru-RU"/>
        </w:rPr>
        <w:t xml:space="preserve"> </w:t>
      </w:r>
      <w:r w:rsidR="00323B32" w:rsidRPr="005527FF">
        <w:rPr>
          <w:rFonts w:ascii="Times New Roman" w:hAnsi="Times New Roman"/>
          <w:sz w:val="26"/>
          <w:szCs w:val="26"/>
          <w:lang w:val="ru-RU"/>
        </w:rPr>
        <w:t xml:space="preserve"> </w:t>
      </w:r>
      <w:r w:rsidR="00E323EC" w:rsidRPr="005527FF">
        <w:rPr>
          <w:rFonts w:ascii="Times New Roman" w:hAnsi="Times New Roman"/>
          <w:sz w:val="26"/>
          <w:szCs w:val="26"/>
          <w:lang w:val="ru-RU"/>
        </w:rPr>
        <w:t>тыс. руб.</w:t>
      </w:r>
      <w:r w:rsidR="00260C06" w:rsidRPr="005527FF">
        <w:rPr>
          <w:rFonts w:ascii="Times New Roman" w:hAnsi="Times New Roman"/>
          <w:sz w:val="26"/>
          <w:szCs w:val="26"/>
          <w:lang w:val="ru-RU"/>
        </w:rPr>
        <w:t xml:space="preserve"> </w:t>
      </w:r>
      <w:r w:rsidR="004E200F" w:rsidRPr="005527FF">
        <w:rPr>
          <w:rFonts w:ascii="Times New Roman" w:hAnsi="Times New Roman"/>
          <w:sz w:val="26"/>
          <w:szCs w:val="26"/>
          <w:lang w:val="ru-RU"/>
        </w:rPr>
        <w:t>С учетом возврата остатков субсидий, субвенций и иных межбюджетных трансфертов, имеющих целевое назначение, прошлых лет о</w:t>
      </w:r>
      <w:r w:rsidR="00260C06" w:rsidRPr="005527FF">
        <w:rPr>
          <w:rFonts w:ascii="Times New Roman" w:hAnsi="Times New Roman"/>
          <w:sz w:val="26"/>
          <w:szCs w:val="26"/>
          <w:lang w:val="ru-RU"/>
        </w:rPr>
        <w:t>бщие доходы бюджета Октябрьского муниципального района за 1 квартал 2019 года составили 153 396,0 тыс. руб.</w:t>
      </w:r>
    </w:p>
    <w:p w:rsidR="00E71133" w:rsidRPr="005527FF" w:rsidRDefault="006964A0" w:rsidP="006874EC">
      <w:pPr>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Из общего объема поступлений</w:t>
      </w:r>
      <w:r w:rsidR="0054413A" w:rsidRPr="005527FF">
        <w:rPr>
          <w:rFonts w:ascii="Times New Roman" w:hAnsi="Times New Roman"/>
          <w:sz w:val="26"/>
          <w:szCs w:val="26"/>
          <w:lang w:val="ru-RU"/>
        </w:rPr>
        <w:t xml:space="preserve"> в сумме</w:t>
      </w:r>
      <w:r w:rsidR="00392BEB" w:rsidRPr="005527FF">
        <w:rPr>
          <w:rFonts w:ascii="Times New Roman" w:hAnsi="Times New Roman"/>
          <w:sz w:val="26"/>
          <w:szCs w:val="26"/>
          <w:lang w:val="ru-RU"/>
        </w:rPr>
        <w:t xml:space="preserve"> </w:t>
      </w:r>
      <w:r w:rsidR="00260C06" w:rsidRPr="005527FF">
        <w:rPr>
          <w:rFonts w:ascii="Times New Roman" w:hAnsi="Times New Roman"/>
          <w:sz w:val="26"/>
          <w:szCs w:val="26"/>
          <w:lang w:val="ru-RU"/>
        </w:rPr>
        <w:t>157 226,8</w:t>
      </w:r>
      <w:r w:rsidR="007A37D9" w:rsidRPr="005527FF">
        <w:rPr>
          <w:rStyle w:val="afa"/>
          <w:rFonts w:ascii="Times New Roman" w:hAnsi="Times New Roman"/>
          <w:sz w:val="26"/>
          <w:szCs w:val="26"/>
          <w:lang w:val="ru-RU"/>
        </w:rPr>
        <w:footnoteReference w:id="2"/>
      </w:r>
      <w:r w:rsidR="00A81CB7" w:rsidRPr="005527FF">
        <w:rPr>
          <w:rFonts w:ascii="Times New Roman" w:hAnsi="Times New Roman"/>
          <w:sz w:val="26"/>
          <w:szCs w:val="26"/>
          <w:lang w:val="ru-RU"/>
        </w:rPr>
        <w:t xml:space="preserve"> </w:t>
      </w:r>
      <w:r w:rsidR="0054413A" w:rsidRPr="005527FF">
        <w:rPr>
          <w:rFonts w:ascii="Times New Roman" w:hAnsi="Times New Roman"/>
          <w:sz w:val="26"/>
          <w:szCs w:val="26"/>
          <w:lang w:val="ru-RU"/>
        </w:rPr>
        <w:t xml:space="preserve">тыс. руб. </w:t>
      </w:r>
      <w:r w:rsidRPr="005527FF">
        <w:rPr>
          <w:rFonts w:ascii="Times New Roman" w:hAnsi="Times New Roman"/>
          <w:sz w:val="26"/>
          <w:szCs w:val="26"/>
          <w:lang w:val="ru-RU"/>
        </w:rPr>
        <w:t xml:space="preserve">собственные доходы составили </w:t>
      </w:r>
      <w:r w:rsidR="007D75CA" w:rsidRPr="005527FF">
        <w:rPr>
          <w:rFonts w:ascii="Times New Roman" w:hAnsi="Times New Roman"/>
          <w:sz w:val="26"/>
          <w:szCs w:val="26"/>
          <w:lang w:val="ru-RU"/>
        </w:rPr>
        <w:t>33 978,6</w:t>
      </w:r>
      <w:r w:rsidR="00392BEB"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w:t>
      </w:r>
      <w:r w:rsidR="006F5EA4" w:rsidRPr="005527FF">
        <w:rPr>
          <w:rFonts w:ascii="Times New Roman" w:hAnsi="Times New Roman"/>
          <w:sz w:val="26"/>
          <w:szCs w:val="26"/>
          <w:lang w:val="ru-RU"/>
        </w:rPr>
        <w:t xml:space="preserve"> (</w:t>
      </w:r>
      <w:r w:rsidR="007D75CA" w:rsidRPr="005527FF">
        <w:rPr>
          <w:rFonts w:ascii="Times New Roman" w:hAnsi="Times New Roman"/>
          <w:sz w:val="26"/>
          <w:szCs w:val="26"/>
          <w:lang w:val="ru-RU"/>
        </w:rPr>
        <w:t>21,6</w:t>
      </w:r>
      <w:r w:rsidR="00BF4BD8" w:rsidRPr="005527FF">
        <w:rPr>
          <w:rFonts w:ascii="Times New Roman" w:hAnsi="Times New Roman"/>
          <w:sz w:val="26"/>
          <w:szCs w:val="26"/>
          <w:lang w:val="ru-RU"/>
        </w:rPr>
        <w:t>%</w:t>
      </w:r>
      <w:r w:rsidR="00392BEB" w:rsidRPr="005527FF">
        <w:rPr>
          <w:rFonts w:ascii="Times New Roman" w:hAnsi="Times New Roman"/>
          <w:sz w:val="26"/>
          <w:szCs w:val="26"/>
          <w:lang w:val="ru-RU"/>
        </w:rPr>
        <w:t xml:space="preserve"> </w:t>
      </w:r>
      <w:r w:rsidR="007D75CA" w:rsidRPr="005527FF">
        <w:rPr>
          <w:rFonts w:ascii="Times New Roman" w:hAnsi="Times New Roman"/>
          <w:sz w:val="26"/>
          <w:szCs w:val="26"/>
          <w:lang w:val="ru-RU"/>
        </w:rPr>
        <w:t xml:space="preserve"> всех доходов</w:t>
      </w:r>
      <w:r w:rsidR="006F5EA4" w:rsidRPr="005527FF">
        <w:rPr>
          <w:rFonts w:ascii="Times New Roman" w:hAnsi="Times New Roman"/>
          <w:sz w:val="26"/>
          <w:szCs w:val="26"/>
          <w:lang w:val="ru-RU"/>
        </w:rPr>
        <w:t>)</w:t>
      </w:r>
      <w:r w:rsidRPr="005527FF">
        <w:rPr>
          <w:rFonts w:ascii="Times New Roman" w:hAnsi="Times New Roman"/>
          <w:sz w:val="26"/>
          <w:szCs w:val="26"/>
          <w:lang w:val="ru-RU"/>
        </w:rPr>
        <w:t xml:space="preserve">, </w:t>
      </w:r>
      <w:r w:rsidR="003B308E" w:rsidRPr="005527FF">
        <w:rPr>
          <w:rFonts w:ascii="Times New Roman" w:hAnsi="Times New Roman"/>
          <w:sz w:val="26"/>
          <w:szCs w:val="26"/>
          <w:lang w:val="ru-RU"/>
        </w:rPr>
        <w:t>безвозмездные поступления составили</w:t>
      </w:r>
      <w:r w:rsidR="00D72912" w:rsidRPr="005527FF">
        <w:rPr>
          <w:rFonts w:ascii="Times New Roman" w:hAnsi="Times New Roman"/>
          <w:sz w:val="26"/>
          <w:szCs w:val="26"/>
          <w:lang w:val="ru-RU"/>
        </w:rPr>
        <w:t xml:space="preserve"> </w:t>
      </w:r>
      <w:r w:rsidR="00BF4BD8" w:rsidRPr="005527FF">
        <w:rPr>
          <w:rFonts w:ascii="Times New Roman" w:hAnsi="Times New Roman"/>
          <w:sz w:val="26"/>
          <w:szCs w:val="26"/>
          <w:lang w:val="ru-RU"/>
        </w:rPr>
        <w:t xml:space="preserve"> </w:t>
      </w:r>
      <w:r w:rsidR="007D75CA" w:rsidRPr="005527FF">
        <w:rPr>
          <w:rFonts w:ascii="Times New Roman" w:hAnsi="Times New Roman"/>
          <w:sz w:val="26"/>
          <w:szCs w:val="26"/>
          <w:lang w:val="ru-RU"/>
        </w:rPr>
        <w:t>123 248,2</w:t>
      </w:r>
      <w:r w:rsidR="00392BEB" w:rsidRPr="005527FF">
        <w:rPr>
          <w:rFonts w:ascii="Times New Roman" w:hAnsi="Times New Roman"/>
          <w:sz w:val="26"/>
          <w:szCs w:val="26"/>
          <w:lang w:val="ru-RU"/>
        </w:rPr>
        <w:t xml:space="preserve"> </w:t>
      </w:r>
      <w:r w:rsidR="00D72912" w:rsidRPr="005527FF">
        <w:rPr>
          <w:rFonts w:ascii="Times New Roman" w:hAnsi="Times New Roman"/>
          <w:sz w:val="26"/>
          <w:szCs w:val="26"/>
          <w:lang w:val="ru-RU"/>
        </w:rPr>
        <w:t>тыс. руб.</w:t>
      </w:r>
      <w:r w:rsidR="006F5EA4" w:rsidRPr="005527FF">
        <w:rPr>
          <w:rFonts w:ascii="Times New Roman" w:hAnsi="Times New Roman"/>
          <w:sz w:val="26"/>
          <w:szCs w:val="26"/>
          <w:lang w:val="ru-RU"/>
        </w:rPr>
        <w:t xml:space="preserve"> (</w:t>
      </w:r>
      <w:r w:rsidR="007D75CA" w:rsidRPr="005527FF">
        <w:rPr>
          <w:rFonts w:ascii="Times New Roman" w:hAnsi="Times New Roman"/>
          <w:sz w:val="26"/>
          <w:szCs w:val="26"/>
          <w:lang w:val="ru-RU"/>
        </w:rPr>
        <w:t>78,4</w:t>
      </w:r>
      <w:r w:rsidR="006F5EA4" w:rsidRPr="005527FF">
        <w:rPr>
          <w:rFonts w:ascii="Times New Roman" w:hAnsi="Times New Roman"/>
          <w:sz w:val="26"/>
          <w:szCs w:val="26"/>
          <w:lang w:val="ru-RU"/>
        </w:rPr>
        <w:t>%)</w:t>
      </w:r>
      <w:r w:rsidR="00F0331E" w:rsidRPr="005527FF">
        <w:rPr>
          <w:rFonts w:ascii="Times New Roman" w:hAnsi="Times New Roman"/>
          <w:sz w:val="26"/>
          <w:szCs w:val="26"/>
          <w:lang w:val="ru-RU"/>
        </w:rPr>
        <w:t>.</w:t>
      </w:r>
    </w:p>
    <w:p w:rsidR="00A52D33" w:rsidRPr="005527FF" w:rsidRDefault="00E71133" w:rsidP="006874EC">
      <w:pPr>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В сравнении с аналогичным периодом </w:t>
      </w:r>
      <w:r w:rsidR="004A6840" w:rsidRPr="005527FF">
        <w:rPr>
          <w:rFonts w:ascii="Times New Roman" w:hAnsi="Times New Roman"/>
          <w:sz w:val="26"/>
          <w:szCs w:val="26"/>
          <w:lang w:val="ru-RU"/>
        </w:rPr>
        <w:t>201</w:t>
      </w:r>
      <w:r w:rsidR="004E200F" w:rsidRPr="005527FF">
        <w:rPr>
          <w:rFonts w:ascii="Times New Roman" w:hAnsi="Times New Roman"/>
          <w:sz w:val="26"/>
          <w:szCs w:val="26"/>
          <w:lang w:val="ru-RU"/>
        </w:rPr>
        <w:t>8</w:t>
      </w:r>
      <w:r w:rsidR="004A6840" w:rsidRPr="005527FF">
        <w:rPr>
          <w:rFonts w:ascii="Times New Roman" w:hAnsi="Times New Roman"/>
          <w:sz w:val="26"/>
          <w:szCs w:val="26"/>
          <w:lang w:val="ru-RU"/>
        </w:rPr>
        <w:t xml:space="preserve"> года </w:t>
      </w:r>
      <w:r w:rsidRPr="005527FF">
        <w:rPr>
          <w:rFonts w:ascii="Times New Roman" w:hAnsi="Times New Roman"/>
          <w:sz w:val="26"/>
          <w:szCs w:val="26"/>
          <w:lang w:val="ru-RU"/>
        </w:rPr>
        <w:t xml:space="preserve"> доходы бюджета в целом </w:t>
      </w:r>
      <w:r w:rsidR="004E200F" w:rsidRPr="005527FF">
        <w:rPr>
          <w:rFonts w:ascii="Times New Roman" w:hAnsi="Times New Roman"/>
          <w:sz w:val="26"/>
          <w:szCs w:val="26"/>
          <w:lang w:val="ru-RU"/>
        </w:rPr>
        <w:t>сократились</w:t>
      </w:r>
      <w:r w:rsidR="00CB2C42"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на</w:t>
      </w:r>
      <w:r w:rsidR="00373D2E" w:rsidRPr="005527FF">
        <w:rPr>
          <w:rFonts w:ascii="Times New Roman" w:hAnsi="Times New Roman"/>
          <w:sz w:val="26"/>
          <w:szCs w:val="26"/>
          <w:lang w:val="ru-RU"/>
        </w:rPr>
        <w:t xml:space="preserve"> </w:t>
      </w:r>
      <w:r w:rsidR="004E200F" w:rsidRPr="005527FF">
        <w:rPr>
          <w:rFonts w:ascii="Times New Roman" w:hAnsi="Times New Roman"/>
          <w:sz w:val="26"/>
          <w:szCs w:val="26"/>
          <w:lang w:val="ru-RU"/>
        </w:rPr>
        <w:t>7 801,1</w:t>
      </w:r>
      <w:r w:rsidR="00373D2E"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(поступило за аналогичный период прошлого года </w:t>
      </w:r>
      <w:r w:rsidR="00CB2C42" w:rsidRPr="005527FF">
        <w:rPr>
          <w:rFonts w:ascii="Times New Roman" w:hAnsi="Times New Roman"/>
          <w:sz w:val="26"/>
          <w:szCs w:val="26"/>
          <w:lang w:val="ru-RU"/>
        </w:rPr>
        <w:t xml:space="preserve"> </w:t>
      </w:r>
      <w:r w:rsidR="00215D55" w:rsidRPr="005527FF">
        <w:rPr>
          <w:rFonts w:ascii="Times New Roman" w:hAnsi="Times New Roman"/>
          <w:sz w:val="26"/>
          <w:szCs w:val="26"/>
          <w:lang w:val="ru-RU"/>
        </w:rPr>
        <w:t>165 027,9</w:t>
      </w:r>
      <w:r w:rsidR="00373D2E"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w:t>
      </w:r>
      <w:r w:rsidR="00CB2C42" w:rsidRPr="005527FF">
        <w:rPr>
          <w:rFonts w:ascii="Times New Roman" w:hAnsi="Times New Roman"/>
          <w:sz w:val="26"/>
          <w:szCs w:val="26"/>
          <w:lang w:val="ru-RU"/>
        </w:rPr>
        <w:t xml:space="preserve"> без учета </w:t>
      </w:r>
      <w:r w:rsidR="008557FD" w:rsidRPr="005527FF">
        <w:rPr>
          <w:rFonts w:ascii="Times New Roman" w:hAnsi="Times New Roman"/>
          <w:sz w:val="26"/>
          <w:szCs w:val="26"/>
          <w:lang w:val="ru-RU"/>
        </w:rPr>
        <w:t>доходов  от возврата остатков субсидий, субвенций и иных межбюджетных трансфертов, имеющих целевое назначение, прошлых лет</w:t>
      </w:r>
      <w:r w:rsidRPr="005527FF">
        <w:rPr>
          <w:rFonts w:ascii="Times New Roman" w:hAnsi="Times New Roman"/>
          <w:sz w:val="26"/>
          <w:szCs w:val="26"/>
          <w:lang w:val="ru-RU"/>
        </w:rPr>
        <w:t>).</w:t>
      </w:r>
      <w:r w:rsidR="00F0331E" w:rsidRPr="005527FF">
        <w:rPr>
          <w:rFonts w:ascii="Times New Roman" w:hAnsi="Times New Roman"/>
          <w:sz w:val="26"/>
          <w:szCs w:val="26"/>
          <w:lang w:val="ru-RU"/>
        </w:rPr>
        <w:t xml:space="preserve"> </w:t>
      </w:r>
    </w:p>
    <w:p w:rsidR="002947FA" w:rsidRPr="005527FF" w:rsidRDefault="00D34F18" w:rsidP="002947FA">
      <w:pPr>
        <w:pStyle w:val="ConsPlusNormal"/>
        <w:ind w:firstLine="540"/>
        <w:jc w:val="both"/>
        <w:outlineLvl w:val="0"/>
        <w:rPr>
          <w:rFonts w:ascii="Times New Roman" w:hAnsi="Times New Roman" w:cs="Times New Roman"/>
          <w:sz w:val="26"/>
          <w:szCs w:val="26"/>
        </w:rPr>
      </w:pPr>
      <w:r w:rsidRPr="005527FF">
        <w:rPr>
          <w:rFonts w:ascii="Times New Roman" w:hAnsi="Times New Roman" w:cs="Times New Roman"/>
          <w:sz w:val="26"/>
          <w:szCs w:val="26"/>
        </w:rPr>
        <w:t>О</w:t>
      </w:r>
      <w:r w:rsidR="002947FA" w:rsidRPr="005527FF">
        <w:rPr>
          <w:rFonts w:ascii="Times New Roman" w:hAnsi="Times New Roman" w:cs="Times New Roman"/>
          <w:sz w:val="26"/>
          <w:szCs w:val="26"/>
        </w:rPr>
        <w:t>бщие поступления собственных доходов и дотаци</w:t>
      </w:r>
      <w:r w:rsidRPr="005527FF">
        <w:rPr>
          <w:rFonts w:ascii="Times New Roman" w:hAnsi="Times New Roman" w:cs="Times New Roman"/>
          <w:sz w:val="26"/>
          <w:szCs w:val="26"/>
        </w:rPr>
        <w:t>и</w:t>
      </w:r>
      <w:r w:rsidR="002947FA" w:rsidRPr="005527FF">
        <w:rPr>
          <w:rFonts w:ascii="Times New Roman" w:hAnsi="Times New Roman" w:cs="Times New Roman"/>
          <w:sz w:val="26"/>
          <w:szCs w:val="26"/>
        </w:rPr>
        <w:t xml:space="preserve"> на выравнивание бюджетной обеспеченности  (т.е. доход</w:t>
      </w:r>
      <w:r w:rsidRPr="005527FF">
        <w:rPr>
          <w:rFonts w:ascii="Times New Roman" w:hAnsi="Times New Roman" w:cs="Times New Roman"/>
          <w:sz w:val="26"/>
          <w:szCs w:val="26"/>
        </w:rPr>
        <w:t>ы</w:t>
      </w:r>
      <w:r w:rsidR="002947FA" w:rsidRPr="005527FF">
        <w:rPr>
          <w:rFonts w:ascii="Times New Roman" w:hAnsi="Times New Roman" w:cs="Times New Roman"/>
          <w:sz w:val="26"/>
          <w:szCs w:val="26"/>
        </w:rPr>
        <w:t xml:space="preserve"> бюджета без учета </w:t>
      </w:r>
      <w:r w:rsidR="00BE140A" w:rsidRPr="005527FF">
        <w:rPr>
          <w:rFonts w:ascii="Times New Roman" w:hAnsi="Times New Roman" w:cs="Times New Roman"/>
          <w:sz w:val="26"/>
          <w:szCs w:val="26"/>
        </w:rPr>
        <w:t xml:space="preserve">поступлений </w:t>
      </w:r>
      <w:r w:rsidR="002947FA" w:rsidRPr="005527FF">
        <w:rPr>
          <w:rFonts w:ascii="Times New Roman" w:hAnsi="Times New Roman" w:cs="Times New Roman"/>
          <w:sz w:val="26"/>
          <w:szCs w:val="26"/>
        </w:rPr>
        <w:t>целевых средств) составили:</w:t>
      </w:r>
    </w:p>
    <w:p w:rsidR="00FC48E1" w:rsidRPr="005527FF" w:rsidRDefault="00FC48E1" w:rsidP="00FC48E1">
      <w:pPr>
        <w:pStyle w:val="ConsPlusNormal"/>
        <w:ind w:firstLine="540"/>
        <w:jc w:val="both"/>
        <w:outlineLvl w:val="0"/>
        <w:rPr>
          <w:rFonts w:ascii="Times New Roman" w:hAnsi="Times New Roman" w:cs="Times New Roman"/>
          <w:sz w:val="26"/>
          <w:szCs w:val="26"/>
        </w:rPr>
      </w:pPr>
      <w:r w:rsidRPr="005527FF">
        <w:rPr>
          <w:rFonts w:ascii="Times New Roman" w:hAnsi="Times New Roman" w:cs="Times New Roman"/>
          <w:sz w:val="26"/>
          <w:szCs w:val="26"/>
        </w:rPr>
        <w:t>в 1 квартале 2018 года –   79 412,2 тыс. руб.,</w:t>
      </w:r>
    </w:p>
    <w:p w:rsidR="002947FA" w:rsidRPr="005527FF" w:rsidRDefault="002947FA" w:rsidP="00373D2E">
      <w:pPr>
        <w:pStyle w:val="ConsPlusNormal"/>
        <w:ind w:firstLine="540"/>
        <w:jc w:val="both"/>
        <w:outlineLvl w:val="0"/>
        <w:rPr>
          <w:rFonts w:ascii="Times New Roman" w:hAnsi="Times New Roman" w:cs="Times New Roman"/>
          <w:sz w:val="26"/>
          <w:szCs w:val="26"/>
        </w:rPr>
      </w:pPr>
      <w:r w:rsidRPr="005527FF">
        <w:rPr>
          <w:rFonts w:ascii="Times New Roman" w:hAnsi="Times New Roman" w:cs="Times New Roman"/>
          <w:sz w:val="26"/>
          <w:szCs w:val="26"/>
        </w:rPr>
        <w:t>в 1 квартале 201</w:t>
      </w:r>
      <w:r w:rsidR="00FC48E1" w:rsidRPr="005527FF">
        <w:rPr>
          <w:rFonts w:ascii="Times New Roman" w:hAnsi="Times New Roman" w:cs="Times New Roman"/>
          <w:sz w:val="26"/>
          <w:szCs w:val="26"/>
        </w:rPr>
        <w:t>9</w:t>
      </w:r>
      <w:r w:rsidRPr="005527FF">
        <w:rPr>
          <w:rFonts w:ascii="Times New Roman" w:hAnsi="Times New Roman" w:cs="Times New Roman"/>
          <w:sz w:val="26"/>
          <w:szCs w:val="26"/>
        </w:rPr>
        <w:t xml:space="preserve"> года –  </w:t>
      </w:r>
      <w:r w:rsidR="00373D2E" w:rsidRPr="005527FF">
        <w:rPr>
          <w:rFonts w:ascii="Times New Roman" w:hAnsi="Times New Roman" w:cs="Times New Roman"/>
          <w:sz w:val="26"/>
          <w:szCs w:val="26"/>
        </w:rPr>
        <w:t xml:space="preserve"> </w:t>
      </w:r>
      <w:r w:rsidR="00FC48E1" w:rsidRPr="005527FF">
        <w:rPr>
          <w:rFonts w:ascii="Times New Roman" w:hAnsi="Times New Roman" w:cs="Times New Roman"/>
          <w:sz w:val="26"/>
          <w:szCs w:val="26"/>
        </w:rPr>
        <w:t>93 869,4</w:t>
      </w:r>
      <w:r w:rsidR="00373D2E" w:rsidRPr="005527FF">
        <w:rPr>
          <w:rFonts w:ascii="Times New Roman" w:hAnsi="Times New Roman" w:cs="Times New Roman"/>
          <w:sz w:val="26"/>
          <w:szCs w:val="26"/>
        </w:rPr>
        <w:t xml:space="preserve"> </w:t>
      </w:r>
      <w:r w:rsidRPr="005527FF">
        <w:rPr>
          <w:rFonts w:ascii="Times New Roman" w:hAnsi="Times New Roman" w:cs="Times New Roman"/>
          <w:sz w:val="26"/>
          <w:szCs w:val="26"/>
        </w:rPr>
        <w:t>тыс. руб.</w:t>
      </w:r>
    </w:p>
    <w:p w:rsidR="002947FA" w:rsidRPr="005527FF" w:rsidRDefault="002947FA" w:rsidP="006874EC">
      <w:pPr>
        <w:autoSpaceDE w:val="0"/>
        <w:autoSpaceDN w:val="0"/>
        <w:adjustRightInd w:val="0"/>
        <w:ind w:firstLine="540"/>
        <w:jc w:val="both"/>
        <w:rPr>
          <w:rFonts w:ascii="Times New Roman" w:hAnsi="Times New Roman"/>
          <w:b/>
          <w:sz w:val="26"/>
          <w:szCs w:val="26"/>
          <w:lang w:val="ru-RU"/>
        </w:rPr>
      </w:pPr>
    </w:p>
    <w:p w:rsidR="00B02773" w:rsidRPr="005527FF" w:rsidRDefault="00B02773" w:rsidP="00B02773">
      <w:pPr>
        <w:jc w:val="center"/>
        <w:rPr>
          <w:rFonts w:ascii="Times New Roman" w:hAnsi="Times New Roman"/>
          <w:b/>
          <w:sz w:val="26"/>
          <w:szCs w:val="26"/>
          <w:lang w:val="ru-RU"/>
        </w:rPr>
      </w:pPr>
      <w:r w:rsidRPr="005527FF">
        <w:rPr>
          <w:rFonts w:ascii="Times New Roman" w:hAnsi="Times New Roman"/>
          <w:b/>
          <w:sz w:val="26"/>
          <w:szCs w:val="26"/>
          <w:lang w:val="ru-RU"/>
        </w:rPr>
        <w:lastRenderedPageBreak/>
        <w:t>2.</w:t>
      </w:r>
      <w:r w:rsidR="00BB445A" w:rsidRPr="005527FF">
        <w:rPr>
          <w:rFonts w:ascii="Times New Roman" w:hAnsi="Times New Roman"/>
          <w:b/>
          <w:sz w:val="26"/>
          <w:szCs w:val="26"/>
          <w:lang w:val="ru-RU"/>
        </w:rPr>
        <w:t>2</w:t>
      </w:r>
      <w:r w:rsidRPr="005527FF">
        <w:rPr>
          <w:rFonts w:ascii="Times New Roman" w:hAnsi="Times New Roman"/>
          <w:b/>
          <w:sz w:val="26"/>
          <w:szCs w:val="26"/>
          <w:lang w:val="ru-RU"/>
        </w:rPr>
        <w:t xml:space="preserve"> Собственные доходы</w:t>
      </w:r>
    </w:p>
    <w:p w:rsidR="00B02773" w:rsidRPr="005527FF" w:rsidRDefault="00B02773" w:rsidP="00B02773">
      <w:pPr>
        <w:ind w:firstLine="708"/>
        <w:jc w:val="both"/>
        <w:rPr>
          <w:rFonts w:ascii="Times New Roman" w:hAnsi="Times New Roman"/>
          <w:sz w:val="26"/>
          <w:szCs w:val="26"/>
          <w:lang w:val="ru-RU"/>
        </w:rPr>
      </w:pPr>
      <w:r w:rsidRPr="005527FF">
        <w:rPr>
          <w:rFonts w:ascii="Times New Roman" w:hAnsi="Times New Roman"/>
          <w:sz w:val="26"/>
          <w:szCs w:val="26"/>
          <w:lang w:val="ru-RU"/>
        </w:rPr>
        <w:t>Поступления собственных доходов бюджета Октябрьского муниципального района за 1 квартал 201</w:t>
      </w:r>
      <w:r w:rsidR="00CA74DB" w:rsidRPr="005527FF">
        <w:rPr>
          <w:rFonts w:ascii="Times New Roman" w:hAnsi="Times New Roman"/>
          <w:sz w:val="26"/>
          <w:szCs w:val="26"/>
          <w:lang w:val="ru-RU"/>
        </w:rPr>
        <w:t>9</w:t>
      </w:r>
      <w:r w:rsidRPr="005527FF">
        <w:rPr>
          <w:rFonts w:ascii="Times New Roman" w:hAnsi="Times New Roman"/>
          <w:sz w:val="26"/>
          <w:szCs w:val="26"/>
          <w:lang w:val="ru-RU"/>
        </w:rPr>
        <w:t xml:space="preserve"> года, а так же за предшествующие аналогичные периоды представлены в таблице ниже:</w:t>
      </w:r>
    </w:p>
    <w:p w:rsidR="00FC0525" w:rsidRPr="005527FF" w:rsidRDefault="00FC0525" w:rsidP="00B02773">
      <w:pPr>
        <w:jc w:val="center"/>
        <w:rPr>
          <w:rFonts w:ascii="Times New Roman" w:hAnsi="Times New Roman"/>
          <w:b/>
          <w:sz w:val="26"/>
          <w:szCs w:val="26"/>
          <w:lang w:val="ru-RU"/>
        </w:rPr>
      </w:pPr>
    </w:p>
    <w:p w:rsidR="00B02773" w:rsidRPr="005527FF" w:rsidRDefault="00C377AC" w:rsidP="00B02773">
      <w:pPr>
        <w:jc w:val="center"/>
        <w:rPr>
          <w:rFonts w:ascii="Times New Roman" w:hAnsi="Times New Roman"/>
          <w:b/>
          <w:sz w:val="26"/>
          <w:szCs w:val="26"/>
          <w:lang w:val="ru-RU"/>
        </w:rPr>
      </w:pPr>
      <w:r w:rsidRPr="005527FF">
        <w:rPr>
          <w:rFonts w:ascii="Times New Roman" w:hAnsi="Times New Roman"/>
          <w:b/>
          <w:sz w:val="26"/>
          <w:szCs w:val="26"/>
          <w:lang w:val="ru-RU"/>
        </w:rPr>
        <w:t>П</w:t>
      </w:r>
      <w:r w:rsidR="00B02773" w:rsidRPr="005527FF">
        <w:rPr>
          <w:rFonts w:ascii="Times New Roman" w:hAnsi="Times New Roman"/>
          <w:b/>
          <w:sz w:val="26"/>
          <w:szCs w:val="26"/>
          <w:lang w:val="ru-RU"/>
        </w:rPr>
        <w:t>оступлени</w:t>
      </w:r>
      <w:r w:rsidRPr="005527FF">
        <w:rPr>
          <w:rFonts w:ascii="Times New Roman" w:hAnsi="Times New Roman"/>
          <w:b/>
          <w:sz w:val="26"/>
          <w:szCs w:val="26"/>
          <w:lang w:val="ru-RU"/>
        </w:rPr>
        <w:t>е</w:t>
      </w:r>
      <w:r w:rsidR="00B02773" w:rsidRPr="005527FF">
        <w:rPr>
          <w:rFonts w:ascii="Times New Roman" w:hAnsi="Times New Roman"/>
          <w:b/>
          <w:sz w:val="26"/>
          <w:szCs w:val="26"/>
          <w:lang w:val="ru-RU"/>
        </w:rPr>
        <w:t xml:space="preserve"> собственных доходов в 201</w:t>
      </w:r>
      <w:r w:rsidR="00035738" w:rsidRPr="005527FF">
        <w:rPr>
          <w:rFonts w:ascii="Times New Roman" w:hAnsi="Times New Roman"/>
          <w:b/>
          <w:sz w:val="26"/>
          <w:szCs w:val="26"/>
          <w:lang w:val="ru-RU"/>
        </w:rPr>
        <w:t>7</w:t>
      </w:r>
      <w:r w:rsidR="00B02773" w:rsidRPr="005527FF">
        <w:rPr>
          <w:rFonts w:ascii="Times New Roman" w:hAnsi="Times New Roman"/>
          <w:b/>
          <w:sz w:val="26"/>
          <w:szCs w:val="26"/>
          <w:lang w:val="ru-RU"/>
        </w:rPr>
        <w:t>-201</w:t>
      </w:r>
      <w:r w:rsidR="00035738" w:rsidRPr="005527FF">
        <w:rPr>
          <w:rFonts w:ascii="Times New Roman" w:hAnsi="Times New Roman"/>
          <w:b/>
          <w:sz w:val="26"/>
          <w:szCs w:val="26"/>
          <w:lang w:val="ru-RU"/>
        </w:rPr>
        <w:t>9</w:t>
      </w:r>
      <w:r w:rsidR="00B02773" w:rsidRPr="005527FF">
        <w:rPr>
          <w:rFonts w:ascii="Times New Roman" w:hAnsi="Times New Roman"/>
          <w:b/>
          <w:sz w:val="26"/>
          <w:szCs w:val="26"/>
          <w:lang w:val="ru-RU"/>
        </w:rPr>
        <w:t xml:space="preserve"> гг.</w:t>
      </w:r>
    </w:p>
    <w:p w:rsidR="00742C7B" w:rsidRPr="005527FF" w:rsidRDefault="00A25829" w:rsidP="00A25829">
      <w:pPr>
        <w:jc w:val="right"/>
        <w:rPr>
          <w:rFonts w:ascii="Times New Roman" w:hAnsi="Times New Roman"/>
          <w:lang w:val="ru-RU"/>
        </w:rPr>
      </w:pPr>
      <w:r w:rsidRPr="005527FF">
        <w:rPr>
          <w:rFonts w:ascii="Times New Roman" w:hAnsi="Times New Roman"/>
          <w:lang w:val="ru-RU"/>
        </w:rPr>
        <w:t xml:space="preserve">  </w:t>
      </w:r>
      <w:r w:rsidR="00FC0525" w:rsidRPr="005527FF">
        <w:rPr>
          <w:rFonts w:ascii="Times New Roman" w:hAnsi="Times New Roman"/>
          <w:lang w:val="ru-RU"/>
        </w:rPr>
        <w:t xml:space="preserve">Таб.1 </w:t>
      </w:r>
    </w:p>
    <w:p w:rsidR="00B02773" w:rsidRPr="005527FF" w:rsidRDefault="00A25829" w:rsidP="00A25829">
      <w:pPr>
        <w:jc w:val="right"/>
        <w:rPr>
          <w:rFonts w:ascii="Times New Roman" w:hAnsi="Times New Roman"/>
        </w:rPr>
      </w:pPr>
      <w:r w:rsidRPr="005527FF">
        <w:rPr>
          <w:rFonts w:ascii="Times New Roman" w:hAnsi="Times New Roman"/>
          <w:lang w:val="ru-RU"/>
        </w:rPr>
        <w:t xml:space="preserve">  </w:t>
      </w:r>
      <w:r w:rsidR="00EE41B2" w:rsidRPr="005527FF">
        <w:rPr>
          <w:rFonts w:ascii="Times New Roman" w:hAnsi="Times New Roman"/>
          <w:lang w:val="ru-RU"/>
        </w:rPr>
        <w:t>Т</w:t>
      </w:r>
      <w:r w:rsidR="00B02773" w:rsidRPr="005527FF">
        <w:rPr>
          <w:rFonts w:ascii="Times New Roman" w:hAnsi="Times New Roman"/>
        </w:rPr>
        <w:t>ыс. руб.</w:t>
      </w:r>
    </w:p>
    <w:tbl>
      <w:tblPr>
        <w:tblW w:w="96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76"/>
        <w:gridCol w:w="1134"/>
        <w:gridCol w:w="1134"/>
        <w:gridCol w:w="1134"/>
        <w:gridCol w:w="1134"/>
        <w:gridCol w:w="1431"/>
      </w:tblGrid>
      <w:tr w:rsidR="00E65942" w:rsidRPr="00536831" w:rsidTr="00A25829">
        <w:trPr>
          <w:trHeight w:val="471"/>
        </w:trPr>
        <w:tc>
          <w:tcPr>
            <w:tcW w:w="2410" w:type="dxa"/>
            <w:vMerge w:val="restart"/>
          </w:tcPr>
          <w:p w:rsidR="00E65942" w:rsidRPr="005527FF" w:rsidRDefault="00E65942" w:rsidP="00E65942">
            <w:pPr>
              <w:jc w:val="center"/>
              <w:rPr>
                <w:rFonts w:ascii="Times New Roman" w:hAnsi="Times New Roman"/>
                <w:lang w:val="ru-RU"/>
              </w:rPr>
            </w:pPr>
          </w:p>
          <w:p w:rsidR="00E65942" w:rsidRPr="005527FF" w:rsidRDefault="00E65942" w:rsidP="00E65942">
            <w:pPr>
              <w:jc w:val="center"/>
              <w:rPr>
                <w:rFonts w:ascii="Times New Roman" w:hAnsi="Times New Roman"/>
                <w:lang w:val="ru-RU"/>
              </w:rPr>
            </w:pPr>
            <w:r w:rsidRPr="005527FF">
              <w:rPr>
                <w:rFonts w:ascii="Times New Roman" w:hAnsi="Times New Roman"/>
                <w:lang w:val="ru-RU"/>
              </w:rPr>
              <w:t>Наименование  доходов</w:t>
            </w:r>
          </w:p>
        </w:tc>
        <w:tc>
          <w:tcPr>
            <w:tcW w:w="5812" w:type="dxa"/>
            <w:gridSpan w:val="5"/>
            <w:tcBorders>
              <w:left w:val="single" w:sz="4" w:space="0" w:color="auto"/>
              <w:bottom w:val="single" w:sz="4" w:space="0" w:color="auto"/>
              <w:right w:val="single" w:sz="4" w:space="0" w:color="auto"/>
            </w:tcBorders>
          </w:tcPr>
          <w:p w:rsidR="00E65942" w:rsidRPr="005527FF" w:rsidRDefault="00E65942" w:rsidP="00E65942">
            <w:pPr>
              <w:jc w:val="center"/>
              <w:rPr>
                <w:rFonts w:ascii="Times New Roman" w:hAnsi="Times New Roman"/>
                <w:lang w:val="ru-RU"/>
              </w:rPr>
            </w:pPr>
          </w:p>
          <w:p w:rsidR="00E65942" w:rsidRPr="005527FF" w:rsidRDefault="00E65942" w:rsidP="00E65942">
            <w:pPr>
              <w:jc w:val="center"/>
              <w:rPr>
                <w:rFonts w:ascii="Times New Roman" w:hAnsi="Times New Roman"/>
                <w:lang w:val="ru-RU"/>
              </w:rPr>
            </w:pPr>
            <w:r w:rsidRPr="005527FF">
              <w:rPr>
                <w:rFonts w:ascii="Times New Roman" w:hAnsi="Times New Roman"/>
                <w:lang w:val="ru-RU"/>
              </w:rPr>
              <w:t>Фактические поступления</w:t>
            </w:r>
          </w:p>
        </w:tc>
        <w:tc>
          <w:tcPr>
            <w:tcW w:w="1431" w:type="dxa"/>
            <w:vMerge w:val="restart"/>
            <w:tcBorders>
              <w:left w:val="single" w:sz="4" w:space="0" w:color="auto"/>
            </w:tcBorders>
          </w:tcPr>
          <w:p w:rsidR="00E65942" w:rsidRPr="005527FF" w:rsidRDefault="00A25829" w:rsidP="00CA74DB">
            <w:pPr>
              <w:rPr>
                <w:rFonts w:ascii="Times New Roman" w:hAnsi="Times New Roman"/>
                <w:lang w:val="ru-RU"/>
              </w:rPr>
            </w:pPr>
            <w:r w:rsidRPr="005527FF">
              <w:rPr>
                <w:rFonts w:ascii="Times New Roman" w:hAnsi="Times New Roman"/>
                <w:lang w:val="ru-RU"/>
              </w:rPr>
              <w:t>Изменения поступлений  в 2019 году в сравнении с 1 кв.2018г.</w:t>
            </w:r>
          </w:p>
        </w:tc>
      </w:tr>
      <w:tr w:rsidR="00F212EB" w:rsidRPr="005527FF" w:rsidTr="00A25829">
        <w:trPr>
          <w:trHeight w:val="375"/>
        </w:trPr>
        <w:tc>
          <w:tcPr>
            <w:tcW w:w="2410" w:type="dxa"/>
            <w:vMerge/>
          </w:tcPr>
          <w:p w:rsidR="00F212EB" w:rsidRPr="005527FF" w:rsidRDefault="00F212EB" w:rsidP="00E65942">
            <w:pPr>
              <w:jc w:val="center"/>
              <w:rPr>
                <w:rFonts w:ascii="Times New Roman" w:hAnsi="Times New Roman"/>
                <w:lang w:val="ru-RU"/>
              </w:rPr>
            </w:pPr>
          </w:p>
        </w:tc>
        <w:tc>
          <w:tcPr>
            <w:tcW w:w="1276" w:type="dxa"/>
            <w:vMerge w:val="restart"/>
            <w:tcBorders>
              <w:top w:val="single" w:sz="4" w:space="0" w:color="auto"/>
            </w:tcBorders>
          </w:tcPr>
          <w:p w:rsidR="00F212EB" w:rsidRPr="005527FF" w:rsidRDefault="00F212EB" w:rsidP="00E65942">
            <w:pPr>
              <w:jc w:val="center"/>
              <w:rPr>
                <w:rFonts w:ascii="Times New Roman" w:hAnsi="Times New Roman"/>
                <w:lang w:val="ru-RU"/>
              </w:rPr>
            </w:pPr>
            <w:r w:rsidRPr="005527FF">
              <w:rPr>
                <w:rFonts w:ascii="Times New Roman" w:hAnsi="Times New Roman"/>
                <w:lang w:val="ru-RU"/>
              </w:rPr>
              <w:t>Справочно:</w:t>
            </w:r>
          </w:p>
          <w:p w:rsidR="00F212EB" w:rsidRPr="005527FF" w:rsidRDefault="00F212EB" w:rsidP="00E65942">
            <w:pPr>
              <w:jc w:val="center"/>
              <w:rPr>
                <w:rFonts w:ascii="Times New Roman" w:hAnsi="Times New Roman"/>
                <w:lang w:val="ru-RU"/>
              </w:rPr>
            </w:pPr>
            <w:r w:rsidRPr="005527FF">
              <w:rPr>
                <w:rFonts w:ascii="Times New Roman" w:hAnsi="Times New Roman"/>
                <w:lang w:val="ru-RU"/>
              </w:rPr>
              <w:t>1 кв. 201</w:t>
            </w:r>
            <w:r w:rsidR="000E51DE" w:rsidRPr="005527FF">
              <w:rPr>
                <w:rFonts w:ascii="Times New Roman" w:hAnsi="Times New Roman"/>
                <w:lang w:val="ru-RU"/>
              </w:rPr>
              <w:t>7</w:t>
            </w:r>
          </w:p>
        </w:tc>
        <w:tc>
          <w:tcPr>
            <w:tcW w:w="1134" w:type="dxa"/>
            <w:vMerge w:val="restart"/>
            <w:tcBorders>
              <w:top w:val="single" w:sz="4" w:space="0" w:color="auto"/>
              <w:right w:val="single" w:sz="4" w:space="0" w:color="auto"/>
            </w:tcBorders>
          </w:tcPr>
          <w:p w:rsidR="00F212EB" w:rsidRPr="005527FF" w:rsidRDefault="00F212EB" w:rsidP="00E65942">
            <w:pPr>
              <w:jc w:val="center"/>
              <w:rPr>
                <w:rFonts w:ascii="Times New Roman" w:hAnsi="Times New Roman"/>
                <w:lang w:val="ru-RU"/>
              </w:rPr>
            </w:pPr>
            <w:r w:rsidRPr="005527FF">
              <w:rPr>
                <w:rFonts w:ascii="Times New Roman" w:hAnsi="Times New Roman"/>
                <w:lang w:val="ru-RU"/>
              </w:rPr>
              <w:t>1кв.201</w:t>
            </w:r>
            <w:r w:rsidR="000E51DE" w:rsidRPr="005527FF">
              <w:rPr>
                <w:rFonts w:ascii="Times New Roman" w:hAnsi="Times New Roman"/>
                <w:lang w:val="ru-RU"/>
              </w:rPr>
              <w:t>8</w:t>
            </w:r>
          </w:p>
        </w:tc>
        <w:tc>
          <w:tcPr>
            <w:tcW w:w="2268" w:type="dxa"/>
            <w:gridSpan w:val="2"/>
            <w:tcBorders>
              <w:top w:val="single" w:sz="4" w:space="0" w:color="auto"/>
              <w:left w:val="single" w:sz="4" w:space="0" w:color="auto"/>
              <w:bottom w:val="single" w:sz="4" w:space="0" w:color="auto"/>
              <w:right w:val="nil"/>
            </w:tcBorders>
          </w:tcPr>
          <w:p w:rsidR="00F212EB" w:rsidRPr="005527FF" w:rsidRDefault="00E65942" w:rsidP="00E65942">
            <w:pPr>
              <w:jc w:val="center"/>
              <w:rPr>
                <w:rFonts w:ascii="Times New Roman" w:hAnsi="Times New Roman"/>
                <w:lang w:val="ru-RU"/>
              </w:rPr>
            </w:pPr>
            <w:r w:rsidRPr="005527FF">
              <w:rPr>
                <w:rFonts w:ascii="Times New Roman" w:hAnsi="Times New Roman"/>
                <w:lang w:val="ru-RU"/>
              </w:rPr>
              <w:t xml:space="preserve">         </w:t>
            </w:r>
            <w:r w:rsidR="00F212EB" w:rsidRPr="005527FF">
              <w:rPr>
                <w:rFonts w:ascii="Times New Roman" w:hAnsi="Times New Roman"/>
                <w:lang w:val="ru-RU"/>
              </w:rPr>
              <w:t>1 кв. 201</w:t>
            </w:r>
            <w:r w:rsidR="000E51DE" w:rsidRPr="005527FF">
              <w:rPr>
                <w:rFonts w:ascii="Times New Roman" w:hAnsi="Times New Roman"/>
                <w:lang w:val="ru-RU"/>
              </w:rPr>
              <w:t>9</w:t>
            </w:r>
          </w:p>
        </w:tc>
        <w:tc>
          <w:tcPr>
            <w:tcW w:w="1134" w:type="dxa"/>
            <w:tcBorders>
              <w:top w:val="single" w:sz="4" w:space="0" w:color="auto"/>
              <w:left w:val="nil"/>
              <w:bottom w:val="single" w:sz="4" w:space="0" w:color="auto"/>
              <w:right w:val="single" w:sz="4" w:space="0" w:color="auto"/>
            </w:tcBorders>
          </w:tcPr>
          <w:p w:rsidR="00F212EB" w:rsidRPr="005527FF" w:rsidRDefault="00F212EB" w:rsidP="00E65942">
            <w:pPr>
              <w:jc w:val="center"/>
              <w:rPr>
                <w:rFonts w:ascii="Times New Roman" w:hAnsi="Times New Roman"/>
                <w:lang w:val="ru-RU"/>
              </w:rPr>
            </w:pPr>
          </w:p>
        </w:tc>
        <w:tc>
          <w:tcPr>
            <w:tcW w:w="1431" w:type="dxa"/>
            <w:vMerge/>
            <w:tcBorders>
              <w:left w:val="single" w:sz="4" w:space="0" w:color="auto"/>
            </w:tcBorders>
          </w:tcPr>
          <w:p w:rsidR="00F212EB" w:rsidRPr="005527FF" w:rsidRDefault="00F212EB" w:rsidP="00A55955">
            <w:pPr>
              <w:rPr>
                <w:rFonts w:ascii="Times New Roman" w:hAnsi="Times New Roman"/>
                <w:lang w:val="ru-RU"/>
              </w:rPr>
            </w:pPr>
          </w:p>
        </w:tc>
      </w:tr>
      <w:tr w:rsidR="00A25829" w:rsidRPr="005527FF" w:rsidTr="00A25829">
        <w:trPr>
          <w:trHeight w:val="271"/>
        </w:trPr>
        <w:tc>
          <w:tcPr>
            <w:tcW w:w="2410" w:type="dxa"/>
            <w:vMerge/>
          </w:tcPr>
          <w:p w:rsidR="00F212EB" w:rsidRPr="005527FF" w:rsidRDefault="00F212EB" w:rsidP="00E65942">
            <w:pPr>
              <w:jc w:val="center"/>
              <w:rPr>
                <w:rFonts w:ascii="Times New Roman" w:hAnsi="Times New Roman"/>
                <w:lang w:val="ru-RU"/>
              </w:rPr>
            </w:pPr>
          </w:p>
        </w:tc>
        <w:tc>
          <w:tcPr>
            <w:tcW w:w="1276" w:type="dxa"/>
            <w:vMerge/>
          </w:tcPr>
          <w:p w:rsidR="00F212EB" w:rsidRPr="005527FF" w:rsidRDefault="00F212EB" w:rsidP="00E65942">
            <w:pPr>
              <w:jc w:val="center"/>
              <w:rPr>
                <w:rFonts w:ascii="Times New Roman" w:hAnsi="Times New Roman"/>
                <w:lang w:val="ru-RU"/>
              </w:rPr>
            </w:pPr>
          </w:p>
        </w:tc>
        <w:tc>
          <w:tcPr>
            <w:tcW w:w="1134" w:type="dxa"/>
            <w:vMerge/>
            <w:tcBorders>
              <w:right w:val="single" w:sz="4" w:space="0" w:color="auto"/>
            </w:tcBorders>
          </w:tcPr>
          <w:p w:rsidR="00F212EB" w:rsidRPr="005527FF" w:rsidRDefault="00F212EB" w:rsidP="00E65942">
            <w:pPr>
              <w:jc w:val="center"/>
              <w:rPr>
                <w:rFonts w:ascii="Times New Roman" w:hAnsi="Times New Roman"/>
                <w:lang w:val="ru-RU"/>
              </w:rPr>
            </w:pPr>
          </w:p>
        </w:tc>
        <w:tc>
          <w:tcPr>
            <w:tcW w:w="1134" w:type="dxa"/>
            <w:tcBorders>
              <w:top w:val="single" w:sz="4" w:space="0" w:color="auto"/>
              <w:left w:val="single" w:sz="4" w:space="0" w:color="auto"/>
              <w:right w:val="single" w:sz="4" w:space="0" w:color="auto"/>
            </w:tcBorders>
          </w:tcPr>
          <w:p w:rsidR="00F212EB" w:rsidRPr="005527FF" w:rsidRDefault="00F212EB" w:rsidP="00E65942">
            <w:pPr>
              <w:jc w:val="center"/>
              <w:rPr>
                <w:rFonts w:ascii="Times New Roman" w:hAnsi="Times New Roman"/>
                <w:lang w:val="ru-RU"/>
              </w:rPr>
            </w:pPr>
            <w:r w:rsidRPr="005527FF">
              <w:rPr>
                <w:rFonts w:ascii="Times New Roman" w:hAnsi="Times New Roman"/>
                <w:lang w:val="ru-RU"/>
              </w:rPr>
              <w:t>план</w:t>
            </w:r>
          </w:p>
        </w:tc>
        <w:tc>
          <w:tcPr>
            <w:tcW w:w="1134" w:type="dxa"/>
            <w:tcBorders>
              <w:top w:val="single" w:sz="4" w:space="0" w:color="auto"/>
              <w:left w:val="single" w:sz="4" w:space="0" w:color="auto"/>
            </w:tcBorders>
          </w:tcPr>
          <w:p w:rsidR="00F212EB" w:rsidRPr="005527FF" w:rsidRDefault="00F212EB" w:rsidP="00E65942">
            <w:pPr>
              <w:jc w:val="center"/>
              <w:rPr>
                <w:rFonts w:ascii="Times New Roman" w:hAnsi="Times New Roman"/>
                <w:lang w:val="ru-RU"/>
              </w:rPr>
            </w:pPr>
            <w:r w:rsidRPr="005527FF">
              <w:rPr>
                <w:rFonts w:ascii="Times New Roman" w:hAnsi="Times New Roman"/>
                <w:lang w:val="ru-RU"/>
              </w:rPr>
              <w:t>факт</w:t>
            </w:r>
          </w:p>
        </w:tc>
        <w:tc>
          <w:tcPr>
            <w:tcW w:w="1134" w:type="dxa"/>
            <w:tcBorders>
              <w:top w:val="single" w:sz="4" w:space="0" w:color="auto"/>
              <w:right w:val="single" w:sz="4" w:space="0" w:color="auto"/>
            </w:tcBorders>
          </w:tcPr>
          <w:p w:rsidR="00F212EB" w:rsidRPr="005527FF" w:rsidRDefault="00A25829" w:rsidP="00A25829">
            <w:pPr>
              <w:ind w:left="-108"/>
              <w:jc w:val="both"/>
              <w:rPr>
                <w:rFonts w:ascii="Times New Roman" w:hAnsi="Times New Roman"/>
                <w:lang w:val="ru-RU"/>
              </w:rPr>
            </w:pPr>
            <w:r w:rsidRPr="005527FF">
              <w:rPr>
                <w:rFonts w:ascii="Times New Roman" w:hAnsi="Times New Roman"/>
                <w:lang w:val="ru-RU"/>
              </w:rPr>
              <w:t xml:space="preserve"> о</w:t>
            </w:r>
            <w:r w:rsidR="00E65942" w:rsidRPr="005527FF">
              <w:rPr>
                <w:rFonts w:ascii="Times New Roman" w:hAnsi="Times New Roman"/>
                <w:lang w:val="ru-RU"/>
              </w:rPr>
              <w:t>тклонен</w:t>
            </w:r>
            <w:r w:rsidRPr="005527FF">
              <w:rPr>
                <w:rFonts w:ascii="Times New Roman" w:hAnsi="Times New Roman"/>
                <w:lang w:val="ru-RU"/>
              </w:rPr>
              <w:t>.</w:t>
            </w:r>
          </w:p>
        </w:tc>
        <w:tc>
          <w:tcPr>
            <w:tcW w:w="1431" w:type="dxa"/>
            <w:vMerge/>
            <w:tcBorders>
              <w:left w:val="single" w:sz="4" w:space="0" w:color="auto"/>
            </w:tcBorders>
          </w:tcPr>
          <w:p w:rsidR="00F212EB" w:rsidRPr="005527FF" w:rsidRDefault="00F212EB" w:rsidP="00A55955">
            <w:pPr>
              <w:rPr>
                <w:rFonts w:ascii="Times New Roman" w:hAnsi="Times New Roman"/>
                <w:lang w:val="ru-RU"/>
              </w:rPr>
            </w:pPr>
          </w:p>
        </w:tc>
      </w:tr>
      <w:tr w:rsidR="000E51DE" w:rsidRPr="005527FF" w:rsidTr="00A25829">
        <w:trPr>
          <w:trHeight w:val="288"/>
        </w:trPr>
        <w:tc>
          <w:tcPr>
            <w:tcW w:w="2410" w:type="dxa"/>
            <w:tcBorders>
              <w:bottom w:val="single" w:sz="4" w:space="0" w:color="auto"/>
            </w:tcBorders>
          </w:tcPr>
          <w:p w:rsidR="000E51DE" w:rsidRPr="005527FF" w:rsidRDefault="000E51DE" w:rsidP="00A55955">
            <w:pPr>
              <w:rPr>
                <w:rFonts w:ascii="Times New Roman" w:hAnsi="Times New Roman"/>
                <w:b/>
                <w:lang w:val="ru-RU"/>
              </w:rPr>
            </w:pPr>
            <w:r w:rsidRPr="005527FF">
              <w:rPr>
                <w:rFonts w:ascii="Times New Roman" w:hAnsi="Times New Roman"/>
                <w:b/>
                <w:lang w:val="ru-RU"/>
              </w:rPr>
              <w:t>Всего</w:t>
            </w:r>
          </w:p>
        </w:tc>
        <w:tc>
          <w:tcPr>
            <w:tcW w:w="1276" w:type="dxa"/>
            <w:tcBorders>
              <w:bottom w:val="single" w:sz="4" w:space="0" w:color="auto"/>
            </w:tcBorders>
          </w:tcPr>
          <w:p w:rsidR="000E51DE" w:rsidRPr="005527FF" w:rsidRDefault="000E51DE" w:rsidP="001E50AA">
            <w:pPr>
              <w:jc w:val="center"/>
              <w:rPr>
                <w:rFonts w:ascii="Times New Roman" w:hAnsi="Times New Roman"/>
                <w:b/>
                <w:lang w:val="ru-RU"/>
              </w:rPr>
            </w:pPr>
            <w:r w:rsidRPr="005527FF">
              <w:rPr>
                <w:rFonts w:ascii="Times New Roman" w:hAnsi="Times New Roman"/>
                <w:b/>
                <w:lang w:val="ru-RU"/>
              </w:rPr>
              <w:t>30 081,0</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b/>
                <w:lang w:val="ru-RU"/>
              </w:rPr>
            </w:pPr>
            <w:r w:rsidRPr="005527FF">
              <w:rPr>
                <w:rFonts w:ascii="Times New Roman" w:hAnsi="Times New Roman"/>
                <w:b/>
                <w:lang w:val="ru-RU"/>
              </w:rPr>
              <w:t>31 357,1</w:t>
            </w:r>
          </w:p>
        </w:tc>
        <w:tc>
          <w:tcPr>
            <w:tcW w:w="1134" w:type="dxa"/>
            <w:tcBorders>
              <w:left w:val="single" w:sz="4" w:space="0" w:color="auto"/>
              <w:bottom w:val="single" w:sz="4" w:space="0" w:color="auto"/>
              <w:right w:val="single" w:sz="4" w:space="0" w:color="auto"/>
            </w:tcBorders>
          </w:tcPr>
          <w:p w:rsidR="000E51DE" w:rsidRPr="005527FF" w:rsidRDefault="00A25829" w:rsidP="001E50AA">
            <w:pPr>
              <w:jc w:val="center"/>
              <w:rPr>
                <w:rFonts w:ascii="Times New Roman" w:hAnsi="Times New Roman"/>
                <w:b/>
                <w:lang w:val="ru-RU"/>
              </w:rPr>
            </w:pPr>
            <w:r w:rsidRPr="005527FF">
              <w:rPr>
                <w:rFonts w:ascii="Times New Roman" w:hAnsi="Times New Roman"/>
                <w:b/>
                <w:lang w:val="ru-RU"/>
              </w:rPr>
              <w:t>32 253,6</w:t>
            </w:r>
          </w:p>
        </w:tc>
        <w:tc>
          <w:tcPr>
            <w:tcW w:w="1134" w:type="dxa"/>
            <w:tcBorders>
              <w:left w:val="single" w:sz="4" w:space="0" w:color="auto"/>
              <w:bottom w:val="single" w:sz="4" w:space="0" w:color="auto"/>
            </w:tcBorders>
          </w:tcPr>
          <w:p w:rsidR="000E51DE" w:rsidRPr="005527FF" w:rsidRDefault="00A25829" w:rsidP="001E50AA">
            <w:pPr>
              <w:jc w:val="center"/>
              <w:rPr>
                <w:rFonts w:ascii="Times New Roman" w:hAnsi="Times New Roman"/>
                <w:b/>
                <w:lang w:val="ru-RU"/>
              </w:rPr>
            </w:pPr>
            <w:r w:rsidRPr="005527FF">
              <w:rPr>
                <w:rFonts w:ascii="Times New Roman" w:hAnsi="Times New Roman"/>
                <w:b/>
                <w:lang w:val="ru-RU"/>
              </w:rPr>
              <w:t>33 978,6</w:t>
            </w:r>
          </w:p>
        </w:tc>
        <w:tc>
          <w:tcPr>
            <w:tcW w:w="1134" w:type="dxa"/>
            <w:tcBorders>
              <w:right w:val="single" w:sz="4" w:space="0" w:color="auto"/>
            </w:tcBorders>
          </w:tcPr>
          <w:p w:rsidR="000E51DE" w:rsidRPr="005527FF" w:rsidRDefault="00A25829" w:rsidP="001E50AA">
            <w:pPr>
              <w:jc w:val="center"/>
              <w:rPr>
                <w:rFonts w:ascii="Times New Roman" w:hAnsi="Times New Roman"/>
                <w:b/>
                <w:lang w:val="ru-RU"/>
              </w:rPr>
            </w:pPr>
            <w:r w:rsidRPr="005527FF">
              <w:rPr>
                <w:rFonts w:ascii="Times New Roman" w:hAnsi="Times New Roman"/>
                <w:b/>
                <w:lang w:val="ru-RU"/>
              </w:rPr>
              <w:t>+ 1725,0</w:t>
            </w:r>
          </w:p>
        </w:tc>
        <w:tc>
          <w:tcPr>
            <w:tcW w:w="1431" w:type="dxa"/>
            <w:tcBorders>
              <w:left w:val="single" w:sz="4" w:space="0" w:color="auto"/>
            </w:tcBorders>
          </w:tcPr>
          <w:p w:rsidR="000E51DE" w:rsidRPr="005527FF" w:rsidRDefault="00A25829" w:rsidP="001E50AA">
            <w:pPr>
              <w:jc w:val="center"/>
              <w:rPr>
                <w:rFonts w:ascii="Times New Roman" w:hAnsi="Times New Roman"/>
                <w:b/>
                <w:lang w:val="ru-RU"/>
              </w:rPr>
            </w:pPr>
            <w:r w:rsidRPr="005527FF">
              <w:rPr>
                <w:rFonts w:ascii="Times New Roman" w:hAnsi="Times New Roman"/>
                <w:b/>
                <w:lang w:val="ru-RU"/>
              </w:rPr>
              <w:t>+2 621,5</w:t>
            </w:r>
          </w:p>
        </w:tc>
      </w:tr>
      <w:tr w:rsidR="000E51DE" w:rsidRPr="005527FF" w:rsidTr="00A25829">
        <w:trPr>
          <w:trHeight w:val="285"/>
        </w:trPr>
        <w:tc>
          <w:tcPr>
            <w:tcW w:w="2410" w:type="dxa"/>
            <w:tcBorders>
              <w:top w:val="single" w:sz="4" w:space="0" w:color="auto"/>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 xml:space="preserve">в т.ч. </w:t>
            </w:r>
          </w:p>
        </w:tc>
        <w:tc>
          <w:tcPr>
            <w:tcW w:w="1276" w:type="dxa"/>
            <w:tcBorders>
              <w:top w:val="single" w:sz="4" w:space="0" w:color="auto"/>
              <w:bottom w:val="single" w:sz="4" w:space="0" w:color="auto"/>
            </w:tcBorders>
          </w:tcPr>
          <w:p w:rsidR="000E51DE" w:rsidRPr="005527FF" w:rsidRDefault="000E51DE" w:rsidP="001E50AA">
            <w:pPr>
              <w:jc w:val="center"/>
              <w:rPr>
                <w:rFonts w:ascii="Times New Roman" w:hAnsi="Times New Roman"/>
                <w:lang w:val="ru-RU"/>
              </w:rPr>
            </w:pPr>
          </w:p>
        </w:tc>
        <w:tc>
          <w:tcPr>
            <w:tcW w:w="1134" w:type="dxa"/>
            <w:tcBorders>
              <w:top w:val="single" w:sz="4" w:space="0" w:color="auto"/>
              <w:bottom w:val="single" w:sz="4" w:space="0" w:color="auto"/>
              <w:right w:val="single" w:sz="4" w:space="0" w:color="auto"/>
            </w:tcBorders>
          </w:tcPr>
          <w:p w:rsidR="000E51DE" w:rsidRPr="005527FF" w:rsidRDefault="000E51DE" w:rsidP="001E50AA">
            <w:pPr>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0E51DE" w:rsidRPr="005527FF" w:rsidRDefault="000E51DE" w:rsidP="001E50AA">
            <w:pPr>
              <w:jc w:val="center"/>
              <w:rPr>
                <w:rFonts w:ascii="Times New Roman" w:hAnsi="Times New Roman"/>
                <w:lang w:val="ru-RU"/>
              </w:rPr>
            </w:pPr>
          </w:p>
        </w:tc>
        <w:tc>
          <w:tcPr>
            <w:tcW w:w="1134" w:type="dxa"/>
            <w:tcBorders>
              <w:top w:val="single" w:sz="4" w:space="0" w:color="auto"/>
              <w:left w:val="single" w:sz="4" w:space="0" w:color="auto"/>
              <w:bottom w:val="single" w:sz="4" w:space="0" w:color="auto"/>
            </w:tcBorders>
          </w:tcPr>
          <w:p w:rsidR="000E51DE" w:rsidRPr="005527FF" w:rsidRDefault="000E51DE" w:rsidP="001E50AA">
            <w:pPr>
              <w:jc w:val="center"/>
              <w:rPr>
                <w:rFonts w:ascii="Times New Roman" w:hAnsi="Times New Roman"/>
                <w:lang w:val="ru-RU"/>
              </w:rPr>
            </w:pPr>
          </w:p>
        </w:tc>
        <w:tc>
          <w:tcPr>
            <w:tcW w:w="1134" w:type="dxa"/>
            <w:tcBorders>
              <w:right w:val="single" w:sz="4" w:space="0" w:color="auto"/>
            </w:tcBorders>
          </w:tcPr>
          <w:p w:rsidR="000E51DE" w:rsidRPr="005527FF" w:rsidRDefault="000E51DE" w:rsidP="001E50AA">
            <w:pPr>
              <w:jc w:val="center"/>
              <w:rPr>
                <w:rFonts w:ascii="Times New Roman" w:hAnsi="Times New Roman"/>
                <w:lang w:val="ru-RU"/>
              </w:rPr>
            </w:pPr>
          </w:p>
        </w:tc>
        <w:tc>
          <w:tcPr>
            <w:tcW w:w="1431" w:type="dxa"/>
            <w:tcBorders>
              <w:left w:val="single" w:sz="4" w:space="0" w:color="auto"/>
            </w:tcBorders>
          </w:tcPr>
          <w:p w:rsidR="000E51DE" w:rsidRPr="005527FF" w:rsidRDefault="000E51DE" w:rsidP="001E50AA">
            <w:pPr>
              <w:jc w:val="center"/>
              <w:rPr>
                <w:rFonts w:ascii="Times New Roman" w:hAnsi="Times New Roman"/>
                <w:lang w:val="ru-RU"/>
              </w:rPr>
            </w:pPr>
          </w:p>
        </w:tc>
      </w:tr>
      <w:tr w:rsidR="000E51DE" w:rsidRPr="005527FF" w:rsidTr="00A25829">
        <w:trPr>
          <w:trHeight w:val="538"/>
        </w:trPr>
        <w:tc>
          <w:tcPr>
            <w:tcW w:w="2410" w:type="dxa"/>
            <w:tcBorders>
              <w:top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Налог на доходы физических лиц</w:t>
            </w:r>
          </w:p>
        </w:tc>
        <w:tc>
          <w:tcPr>
            <w:tcW w:w="1276" w:type="dxa"/>
            <w:tcBorders>
              <w:top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13 103,6</w:t>
            </w:r>
          </w:p>
        </w:tc>
        <w:tc>
          <w:tcPr>
            <w:tcW w:w="1134" w:type="dxa"/>
            <w:tcBorders>
              <w:top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13 790,9</w:t>
            </w:r>
          </w:p>
        </w:tc>
        <w:tc>
          <w:tcPr>
            <w:tcW w:w="1134" w:type="dxa"/>
            <w:tcBorders>
              <w:top w:val="single" w:sz="4" w:space="0" w:color="auto"/>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16 347,0</w:t>
            </w:r>
          </w:p>
        </w:tc>
        <w:tc>
          <w:tcPr>
            <w:tcW w:w="1134" w:type="dxa"/>
            <w:tcBorders>
              <w:top w:val="single" w:sz="4" w:space="0" w:color="auto"/>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16 551,3</w:t>
            </w:r>
          </w:p>
        </w:tc>
        <w:tc>
          <w:tcPr>
            <w:tcW w:w="1134" w:type="dxa"/>
            <w:tcBorders>
              <w:right w:val="single" w:sz="4" w:space="0" w:color="auto"/>
            </w:tcBorders>
          </w:tcPr>
          <w:p w:rsidR="000E51DE" w:rsidRPr="005527FF" w:rsidRDefault="00A25829" w:rsidP="001E50AA">
            <w:pPr>
              <w:jc w:val="center"/>
              <w:rPr>
                <w:rFonts w:ascii="Times New Roman" w:hAnsi="Times New Roman"/>
                <w:lang w:val="ru-RU"/>
              </w:rPr>
            </w:pPr>
            <w:r w:rsidRPr="005527FF">
              <w:rPr>
                <w:rFonts w:ascii="Times New Roman" w:hAnsi="Times New Roman"/>
                <w:lang w:val="ru-RU"/>
              </w:rPr>
              <w:t>+204,3</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+2 760,4</w:t>
            </w:r>
          </w:p>
        </w:tc>
      </w:tr>
      <w:tr w:rsidR="000E51DE" w:rsidRPr="005527FF" w:rsidTr="00A25829">
        <w:trPr>
          <w:trHeight w:val="276"/>
        </w:trPr>
        <w:tc>
          <w:tcPr>
            <w:tcW w:w="2410" w:type="dxa"/>
            <w:tcBorders>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Акцизы</w:t>
            </w:r>
          </w:p>
        </w:tc>
        <w:tc>
          <w:tcPr>
            <w:tcW w:w="1276" w:type="dxa"/>
            <w:tcBorders>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1 707,8</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1 751,4</w:t>
            </w:r>
          </w:p>
        </w:tc>
        <w:tc>
          <w:tcPr>
            <w:tcW w:w="1134" w:type="dxa"/>
            <w:tcBorders>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2 272,0</w:t>
            </w:r>
          </w:p>
        </w:tc>
        <w:tc>
          <w:tcPr>
            <w:tcW w:w="1134" w:type="dxa"/>
            <w:tcBorders>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2 204,9</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-67,1</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+453,5</w:t>
            </w:r>
          </w:p>
        </w:tc>
      </w:tr>
      <w:tr w:rsidR="000E51DE" w:rsidRPr="005527FF" w:rsidTr="00A25829">
        <w:trPr>
          <w:trHeight w:val="556"/>
        </w:trPr>
        <w:tc>
          <w:tcPr>
            <w:tcW w:w="2410" w:type="dxa"/>
            <w:tcBorders>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Единый налог на вмененный доход</w:t>
            </w:r>
          </w:p>
        </w:tc>
        <w:tc>
          <w:tcPr>
            <w:tcW w:w="1276" w:type="dxa"/>
            <w:tcBorders>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1 613,4</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1 366,6</w:t>
            </w:r>
          </w:p>
        </w:tc>
        <w:tc>
          <w:tcPr>
            <w:tcW w:w="1134" w:type="dxa"/>
            <w:tcBorders>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1 244,0</w:t>
            </w:r>
          </w:p>
        </w:tc>
        <w:tc>
          <w:tcPr>
            <w:tcW w:w="1134" w:type="dxa"/>
            <w:tcBorders>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1 099,6</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-144,4</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-267,0</w:t>
            </w:r>
          </w:p>
        </w:tc>
      </w:tr>
      <w:tr w:rsidR="000E51DE" w:rsidRPr="005527FF" w:rsidTr="00A25829">
        <w:trPr>
          <w:trHeight w:val="630"/>
        </w:trPr>
        <w:tc>
          <w:tcPr>
            <w:tcW w:w="2410" w:type="dxa"/>
            <w:tcBorders>
              <w:top w:val="single" w:sz="4" w:space="0" w:color="auto"/>
              <w:bottom w:val="single" w:sz="4" w:space="0" w:color="auto"/>
            </w:tcBorders>
          </w:tcPr>
          <w:p w:rsidR="000E51DE" w:rsidRPr="005527FF" w:rsidRDefault="007A7FEE" w:rsidP="007A7FEE">
            <w:pPr>
              <w:rPr>
                <w:rFonts w:ascii="Times New Roman" w:hAnsi="Times New Roman"/>
                <w:lang w:val="ru-RU"/>
              </w:rPr>
            </w:pPr>
            <w:r w:rsidRPr="005527FF">
              <w:rPr>
                <w:rFonts w:ascii="Times New Roman" w:hAnsi="Times New Roman"/>
                <w:lang w:val="ru-RU"/>
              </w:rPr>
              <w:t>Единый</w:t>
            </w:r>
            <w:r w:rsidRPr="005527FF">
              <w:rPr>
                <w:rFonts w:ascii="Times New Roman" w:hAnsi="Times New Roman"/>
              </w:rPr>
              <w:t xml:space="preserve"> </w:t>
            </w:r>
            <w:r w:rsidRPr="005527FF">
              <w:rPr>
                <w:rFonts w:ascii="Times New Roman" w:hAnsi="Times New Roman"/>
                <w:lang w:val="ru-RU"/>
              </w:rPr>
              <w:t>сельскохозяйственный налог</w:t>
            </w:r>
          </w:p>
        </w:tc>
        <w:tc>
          <w:tcPr>
            <w:tcW w:w="1276" w:type="dxa"/>
            <w:tcBorders>
              <w:top w:val="single" w:sz="4" w:space="0" w:color="auto"/>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50,0</w:t>
            </w:r>
          </w:p>
        </w:tc>
        <w:tc>
          <w:tcPr>
            <w:tcW w:w="1134" w:type="dxa"/>
            <w:tcBorders>
              <w:top w:val="single" w:sz="4" w:space="0" w:color="auto"/>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54,9</w:t>
            </w:r>
          </w:p>
        </w:tc>
        <w:tc>
          <w:tcPr>
            <w:tcW w:w="1134" w:type="dxa"/>
            <w:tcBorders>
              <w:top w:val="single" w:sz="4" w:space="0" w:color="auto"/>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44,0</w:t>
            </w:r>
          </w:p>
        </w:tc>
        <w:tc>
          <w:tcPr>
            <w:tcW w:w="1134" w:type="dxa"/>
            <w:tcBorders>
              <w:top w:val="single" w:sz="4" w:space="0" w:color="auto"/>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11,1</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-32,9</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-43,8</w:t>
            </w:r>
          </w:p>
        </w:tc>
      </w:tr>
      <w:tr w:rsidR="000E51DE" w:rsidRPr="005527FF" w:rsidTr="00A25829">
        <w:trPr>
          <w:trHeight w:val="631"/>
        </w:trPr>
        <w:tc>
          <w:tcPr>
            <w:tcW w:w="2410" w:type="dxa"/>
            <w:tcBorders>
              <w:top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Налог, взимаемый в связи с применением патентной системы налогообложения</w:t>
            </w:r>
          </w:p>
        </w:tc>
        <w:tc>
          <w:tcPr>
            <w:tcW w:w="1276" w:type="dxa"/>
            <w:tcBorders>
              <w:top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186,9</w:t>
            </w:r>
          </w:p>
        </w:tc>
        <w:tc>
          <w:tcPr>
            <w:tcW w:w="1134" w:type="dxa"/>
            <w:tcBorders>
              <w:top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129,6</w:t>
            </w:r>
          </w:p>
        </w:tc>
        <w:tc>
          <w:tcPr>
            <w:tcW w:w="1134" w:type="dxa"/>
            <w:tcBorders>
              <w:top w:val="single" w:sz="4" w:space="0" w:color="auto"/>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91,</w:t>
            </w:r>
            <w:r w:rsidR="00A25829" w:rsidRPr="005527FF">
              <w:rPr>
                <w:rFonts w:ascii="Times New Roman" w:hAnsi="Times New Roman"/>
                <w:lang w:val="ru-RU"/>
              </w:rPr>
              <w:t>0</w:t>
            </w:r>
          </w:p>
        </w:tc>
        <w:tc>
          <w:tcPr>
            <w:tcW w:w="1134" w:type="dxa"/>
            <w:tcBorders>
              <w:top w:val="single" w:sz="4" w:space="0" w:color="auto"/>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119,1</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+28,1</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-10,5</w:t>
            </w:r>
          </w:p>
        </w:tc>
      </w:tr>
      <w:tr w:rsidR="000E51DE" w:rsidRPr="005527FF" w:rsidTr="00A25829">
        <w:trPr>
          <w:trHeight w:val="231"/>
        </w:trPr>
        <w:tc>
          <w:tcPr>
            <w:tcW w:w="2410" w:type="dxa"/>
            <w:tcBorders>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Транспортный налог с организаций</w:t>
            </w:r>
          </w:p>
        </w:tc>
        <w:tc>
          <w:tcPr>
            <w:tcW w:w="1276" w:type="dxa"/>
            <w:tcBorders>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452,1</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508,1</w:t>
            </w:r>
          </w:p>
        </w:tc>
        <w:tc>
          <w:tcPr>
            <w:tcW w:w="1134" w:type="dxa"/>
            <w:tcBorders>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420,0</w:t>
            </w:r>
          </w:p>
        </w:tc>
        <w:tc>
          <w:tcPr>
            <w:tcW w:w="1134" w:type="dxa"/>
            <w:tcBorders>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388,9</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-31,1</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-119,2</w:t>
            </w:r>
          </w:p>
        </w:tc>
      </w:tr>
      <w:tr w:rsidR="000E51DE" w:rsidRPr="005527FF" w:rsidTr="00A25829">
        <w:trPr>
          <w:trHeight w:val="231"/>
        </w:trPr>
        <w:tc>
          <w:tcPr>
            <w:tcW w:w="2410" w:type="dxa"/>
            <w:tcBorders>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Транспортный налог с физических лиц</w:t>
            </w:r>
          </w:p>
        </w:tc>
        <w:tc>
          <w:tcPr>
            <w:tcW w:w="1276" w:type="dxa"/>
            <w:tcBorders>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835,8</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995,3</w:t>
            </w:r>
          </w:p>
        </w:tc>
        <w:tc>
          <w:tcPr>
            <w:tcW w:w="1134" w:type="dxa"/>
            <w:tcBorders>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745,0</w:t>
            </w:r>
          </w:p>
        </w:tc>
        <w:tc>
          <w:tcPr>
            <w:tcW w:w="1134" w:type="dxa"/>
            <w:tcBorders>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789,9</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+44,9</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-205,4</w:t>
            </w:r>
          </w:p>
        </w:tc>
      </w:tr>
      <w:tr w:rsidR="000E51DE" w:rsidRPr="005527FF" w:rsidTr="00A25829">
        <w:tc>
          <w:tcPr>
            <w:tcW w:w="2410" w:type="dxa"/>
          </w:tcPr>
          <w:p w:rsidR="000E51DE" w:rsidRPr="005527FF" w:rsidRDefault="000E51DE" w:rsidP="00A55955">
            <w:pPr>
              <w:rPr>
                <w:rFonts w:ascii="Times New Roman" w:hAnsi="Times New Roman"/>
              </w:rPr>
            </w:pPr>
            <w:r w:rsidRPr="005527FF">
              <w:rPr>
                <w:rFonts w:ascii="Times New Roman" w:hAnsi="Times New Roman"/>
              </w:rPr>
              <w:t>Госпошлина</w:t>
            </w:r>
          </w:p>
        </w:tc>
        <w:tc>
          <w:tcPr>
            <w:tcW w:w="1276" w:type="dxa"/>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325,0</w:t>
            </w:r>
          </w:p>
        </w:tc>
        <w:tc>
          <w:tcPr>
            <w:tcW w:w="1134" w:type="dxa"/>
            <w:tcBorders>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502,6</w:t>
            </w:r>
          </w:p>
        </w:tc>
        <w:tc>
          <w:tcPr>
            <w:tcW w:w="1134" w:type="dxa"/>
            <w:tcBorders>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410,0</w:t>
            </w:r>
          </w:p>
        </w:tc>
        <w:tc>
          <w:tcPr>
            <w:tcW w:w="1134" w:type="dxa"/>
            <w:tcBorders>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438,9</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+28,9</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-63,7</w:t>
            </w:r>
          </w:p>
        </w:tc>
      </w:tr>
      <w:tr w:rsidR="000E51DE" w:rsidRPr="005527FF" w:rsidTr="00A25829">
        <w:trPr>
          <w:trHeight w:val="631"/>
        </w:trPr>
        <w:tc>
          <w:tcPr>
            <w:tcW w:w="2410" w:type="dxa"/>
            <w:tcBorders>
              <w:top w:val="single" w:sz="4" w:space="0" w:color="auto"/>
            </w:tcBorders>
          </w:tcPr>
          <w:p w:rsidR="000E51DE" w:rsidRPr="005527FF" w:rsidRDefault="000E51DE" w:rsidP="009701BE">
            <w:pPr>
              <w:rPr>
                <w:rFonts w:ascii="Times New Roman" w:hAnsi="Times New Roman"/>
                <w:lang w:val="ru-RU"/>
              </w:rPr>
            </w:pPr>
            <w:r w:rsidRPr="005527FF">
              <w:rPr>
                <w:rFonts w:ascii="Times New Roman" w:hAnsi="Times New Roman"/>
                <w:lang w:val="ru-RU"/>
              </w:rPr>
              <w:t>Задолженность и перерасчеты по отмененным налогам, сборам</w:t>
            </w:r>
          </w:p>
        </w:tc>
        <w:tc>
          <w:tcPr>
            <w:tcW w:w="1276" w:type="dxa"/>
            <w:tcBorders>
              <w:top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0,2</w:t>
            </w:r>
          </w:p>
        </w:tc>
        <w:tc>
          <w:tcPr>
            <w:tcW w:w="1134" w:type="dxa"/>
            <w:tcBorders>
              <w:top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0,2</w:t>
            </w:r>
          </w:p>
        </w:tc>
        <w:tc>
          <w:tcPr>
            <w:tcW w:w="1134" w:type="dxa"/>
            <w:tcBorders>
              <w:top w:val="single" w:sz="4" w:space="0" w:color="auto"/>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0,0</w:t>
            </w:r>
          </w:p>
        </w:tc>
        <w:tc>
          <w:tcPr>
            <w:tcW w:w="1134" w:type="dxa"/>
            <w:tcBorders>
              <w:top w:val="single" w:sz="4" w:space="0" w:color="auto"/>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0,0</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0,0</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-0,2</w:t>
            </w:r>
          </w:p>
        </w:tc>
      </w:tr>
      <w:tr w:rsidR="000E51DE" w:rsidRPr="005527FF" w:rsidTr="00A25829">
        <w:tc>
          <w:tcPr>
            <w:tcW w:w="2410" w:type="dxa"/>
          </w:tcPr>
          <w:p w:rsidR="000E51DE" w:rsidRPr="005527FF" w:rsidRDefault="000E51DE" w:rsidP="00A55955">
            <w:pPr>
              <w:rPr>
                <w:rFonts w:ascii="Times New Roman" w:hAnsi="Times New Roman"/>
                <w:lang w:val="ru-RU"/>
              </w:rPr>
            </w:pPr>
            <w:r w:rsidRPr="005527FF">
              <w:rPr>
                <w:rFonts w:ascii="Times New Roman" w:hAnsi="Times New Roman"/>
                <w:lang w:val="ru-RU"/>
              </w:rPr>
              <w:t>Доходы от использования муниципального имущества</w:t>
            </w:r>
          </w:p>
        </w:tc>
        <w:tc>
          <w:tcPr>
            <w:tcW w:w="1276" w:type="dxa"/>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9 228,2</w:t>
            </w:r>
          </w:p>
        </w:tc>
        <w:tc>
          <w:tcPr>
            <w:tcW w:w="1134" w:type="dxa"/>
            <w:tcBorders>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9 416,3</w:t>
            </w:r>
          </w:p>
        </w:tc>
        <w:tc>
          <w:tcPr>
            <w:tcW w:w="1134" w:type="dxa"/>
            <w:tcBorders>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8 650,9</w:t>
            </w:r>
          </w:p>
        </w:tc>
        <w:tc>
          <w:tcPr>
            <w:tcW w:w="1134" w:type="dxa"/>
            <w:tcBorders>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9 897,1</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+1 246,2</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+480,8</w:t>
            </w:r>
          </w:p>
        </w:tc>
      </w:tr>
      <w:tr w:rsidR="000E51DE" w:rsidRPr="005527FF" w:rsidTr="00A25829">
        <w:tc>
          <w:tcPr>
            <w:tcW w:w="2410" w:type="dxa"/>
          </w:tcPr>
          <w:p w:rsidR="000E51DE" w:rsidRPr="005527FF" w:rsidRDefault="000E51DE" w:rsidP="00A55955">
            <w:pPr>
              <w:rPr>
                <w:rFonts w:ascii="Times New Roman" w:hAnsi="Times New Roman"/>
                <w:lang w:val="ru-RU"/>
              </w:rPr>
            </w:pPr>
            <w:r w:rsidRPr="005527FF">
              <w:rPr>
                <w:rFonts w:ascii="Times New Roman" w:hAnsi="Times New Roman"/>
                <w:lang w:val="ru-RU"/>
              </w:rPr>
              <w:t>Плата за негативное воздействие на окружающую среду</w:t>
            </w:r>
          </w:p>
        </w:tc>
        <w:tc>
          <w:tcPr>
            <w:tcW w:w="1276" w:type="dxa"/>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75,2</w:t>
            </w:r>
          </w:p>
        </w:tc>
        <w:tc>
          <w:tcPr>
            <w:tcW w:w="1134" w:type="dxa"/>
            <w:tcBorders>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100,5</w:t>
            </w:r>
          </w:p>
        </w:tc>
        <w:tc>
          <w:tcPr>
            <w:tcW w:w="1134" w:type="dxa"/>
            <w:tcBorders>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117,3</w:t>
            </w:r>
          </w:p>
        </w:tc>
        <w:tc>
          <w:tcPr>
            <w:tcW w:w="1134" w:type="dxa"/>
            <w:tcBorders>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174,4</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+57,1</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+73,9</w:t>
            </w:r>
          </w:p>
        </w:tc>
      </w:tr>
      <w:tr w:rsidR="000E51DE" w:rsidRPr="005527FF" w:rsidTr="00A25829">
        <w:trPr>
          <w:trHeight w:val="414"/>
        </w:trPr>
        <w:tc>
          <w:tcPr>
            <w:tcW w:w="2410" w:type="dxa"/>
            <w:tcBorders>
              <w:bottom w:val="single" w:sz="4" w:space="0" w:color="auto"/>
            </w:tcBorders>
          </w:tcPr>
          <w:p w:rsidR="000E51DE" w:rsidRPr="005527FF" w:rsidRDefault="000E51DE" w:rsidP="009701BE">
            <w:pPr>
              <w:rPr>
                <w:rFonts w:ascii="Times New Roman" w:hAnsi="Times New Roman"/>
                <w:lang w:val="ru-RU"/>
              </w:rPr>
            </w:pPr>
            <w:r w:rsidRPr="005527FF">
              <w:rPr>
                <w:rFonts w:ascii="Times New Roman" w:hAnsi="Times New Roman"/>
                <w:lang w:val="ru-RU"/>
              </w:rPr>
              <w:t xml:space="preserve">Доходы от оказания платных услуг получателями средств бюджетов муниципальных районов и </w:t>
            </w:r>
            <w:r w:rsidRPr="005527FF">
              <w:rPr>
                <w:rFonts w:ascii="Times New Roman" w:hAnsi="Times New Roman"/>
                <w:lang w:val="ru-RU"/>
              </w:rPr>
              <w:lastRenderedPageBreak/>
              <w:t>компенсации затрат бюджетов</w:t>
            </w:r>
          </w:p>
        </w:tc>
        <w:tc>
          <w:tcPr>
            <w:tcW w:w="1276" w:type="dxa"/>
            <w:tcBorders>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lastRenderedPageBreak/>
              <w:t>1 728,7</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1 310,7</w:t>
            </w:r>
          </w:p>
        </w:tc>
        <w:tc>
          <w:tcPr>
            <w:tcW w:w="1134" w:type="dxa"/>
            <w:tcBorders>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1 261,9</w:t>
            </w:r>
          </w:p>
        </w:tc>
        <w:tc>
          <w:tcPr>
            <w:tcW w:w="1134" w:type="dxa"/>
            <w:tcBorders>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853,8</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-408,1</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-456,9</w:t>
            </w:r>
          </w:p>
        </w:tc>
      </w:tr>
      <w:tr w:rsidR="000E51DE" w:rsidRPr="005527FF" w:rsidTr="00A25829">
        <w:trPr>
          <w:trHeight w:val="150"/>
        </w:trPr>
        <w:tc>
          <w:tcPr>
            <w:tcW w:w="2410" w:type="dxa"/>
            <w:tcBorders>
              <w:top w:val="single" w:sz="4" w:space="0" w:color="auto"/>
            </w:tcBorders>
          </w:tcPr>
          <w:p w:rsidR="000E51DE" w:rsidRPr="005527FF" w:rsidRDefault="000E51DE" w:rsidP="009701BE">
            <w:pPr>
              <w:rPr>
                <w:rFonts w:ascii="Times New Roman" w:hAnsi="Times New Roman"/>
                <w:lang w:val="ru-RU"/>
              </w:rPr>
            </w:pPr>
            <w:r w:rsidRPr="005527FF">
              <w:rPr>
                <w:rFonts w:ascii="Times New Roman" w:hAnsi="Times New Roman"/>
                <w:lang w:val="ru-RU"/>
              </w:rPr>
              <w:lastRenderedPageBreak/>
              <w:t>Доходы от продажи материальных и нематериальных активов</w:t>
            </w:r>
          </w:p>
        </w:tc>
        <w:tc>
          <w:tcPr>
            <w:tcW w:w="1276" w:type="dxa"/>
            <w:tcBorders>
              <w:top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261,2</w:t>
            </w:r>
          </w:p>
        </w:tc>
        <w:tc>
          <w:tcPr>
            <w:tcW w:w="1134" w:type="dxa"/>
            <w:tcBorders>
              <w:top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412,4</w:t>
            </w:r>
          </w:p>
        </w:tc>
        <w:tc>
          <w:tcPr>
            <w:tcW w:w="1134" w:type="dxa"/>
            <w:tcBorders>
              <w:top w:val="single" w:sz="4" w:space="0" w:color="auto"/>
              <w:left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562,5</w:t>
            </w:r>
          </w:p>
        </w:tc>
        <w:tc>
          <w:tcPr>
            <w:tcW w:w="1134" w:type="dxa"/>
            <w:tcBorders>
              <w:top w:val="single" w:sz="4" w:space="0" w:color="auto"/>
              <w:lef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686,3</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+123,8</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+273,9</w:t>
            </w:r>
          </w:p>
        </w:tc>
      </w:tr>
      <w:tr w:rsidR="000E51DE" w:rsidRPr="005527FF" w:rsidTr="00A25829">
        <w:trPr>
          <w:trHeight w:val="616"/>
        </w:trPr>
        <w:tc>
          <w:tcPr>
            <w:tcW w:w="2410" w:type="dxa"/>
            <w:tcBorders>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rPr>
              <w:t>Штрафы, санкции, возмещение ущерба</w:t>
            </w:r>
          </w:p>
        </w:tc>
        <w:tc>
          <w:tcPr>
            <w:tcW w:w="1276" w:type="dxa"/>
            <w:tcBorders>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513,9</w:t>
            </w:r>
          </w:p>
        </w:tc>
        <w:tc>
          <w:tcPr>
            <w:tcW w:w="1134" w:type="dxa"/>
            <w:tcBorders>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1 015,5</w:t>
            </w:r>
          </w:p>
        </w:tc>
        <w:tc>
          <w:tcPr>
            <w:tcW w:w="1134" w:type="dxa"/>
            <w:tcBorders>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88,0</w:t>
            </w:r>
          </w:p>
        </w:tc>
        <w:tc>
          <w:tcPr>
            <w:tcW w:w="1134" w:type="dxa"/>
            <w:tcBorders>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763,9</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+675,9</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-25,6</w:t>
            </w:r>
          </w:p>
        </w:tc>
      </w:tr>
      <w:tr w:rsidR="000E51DE" w:rsidRPr="005527FF" w:rsidTr="00A25829">
        <w:trPr>
          <w:trHeight w:val="286"/>
        </w:trPr>
        <w:tc>
          <w:tcPr>
            <w:tcW w:w="2410" w:type="dxa"/>
            <w:tcBorders>
              <w:top w:val="single" w:sz="4" w:space="0" w:color="auto"/>
              <w:bottom w:val="single" w:sz="4" w:space="0" w:color="auto"/>
            </w:tcBorders>
          </w:tcPr>
          <w:p w:rsidR="000E51DE" w:rsidRPr="005527FF" w:rsidRDefault="000E51DE" w:rsidP="00A55955">
            <w:pPr>
              <w:rPr>
                <w:rFonts w:ascii="Times New Roman" w:hAnsi="Times New Roman"/>
                <w:lang w:val="ru-RU"/>
              </w:rPr>
            </w:pPr>
            <w:r w:rsidRPr="005527FF">
              <w:rPr>
                <w:rFonts w:ascii="Times New Roman" w:hAnsi="Times New Roman"/>
                <w:lang w:val="ru-RU"/>
              </w:rPr>
              <w:t>Прочие неналоговые доходы</w:t>
            </w:r>
          </w:p>
        </w:tc>
        <w:tc>
          <w:tcPr>
            <w:tcW w:w="1276" w:type="dxa"/>
            <w:tcBorders>
              <w:top w:val="single" w:sz="4" w:space="0" w:color="auto"/>
              <w:bottom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-1,0</w:t>
            </w:r>
          </w:p>
        </w:tc>
        <w:tc>
          <w:tcPr>
            <w:tcW w:w="1134" w:type="dxa"/>
            <w:tcBorders>
              <w:top w:val="single" w:sz="4" w:space="0" w:color="auto"/>
              <w:bottom w:val="single" w:sz="4" w:space="0" w:color="auto"/>
              <w:right w:val="single" w:sz="4" w:space="0" w:color="auto"/>
            </w:tcBorders>
          </w:tcPr>
          <w:p w:rsidR="000E51DE" w:rsidRPr="005527FF" w:rsidRDefault="000E51DE" w:rsidP="001E50AA">
            <w:pPr>
              <w:jc w:val="center"/>
              <w:rPr>
                <w:rFonts w:ascii="Times New Roman" w:hAnsi="Times New Roman"/>
                <w:lang w:val="ru-RU"/>
              </w:rPr>
            </w:pPr>
            <w:r w:rsidRPr="005527FF">
              <w:rPr>
                <w:rFonts w:ascii="Times New Roman" w:hAnsi="Times New Roman"/>
                <w:lang w:val="ru-RU"/>
              </w:rPr>
              <w:t>2,1</w:t>
            </w:r>
          </w:p>
        </w:tc>
        <w:tc>
          <w:tcPr>
            <w:tcW w:w="1134" w:type="dxa"/>
            <w:tcBorders>
              <w:top w:val="single" w:sz="4" w:space="0" w:color="auto"/>
              <w:left w:val="single" w:sz="4" w:space="0" w:color="auto"/>
              <w:bottom w:val="single" w:sz="4" w:space="0" w:color="auto"/>
              <w:right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0,0</w:t>
            </w:r>
          </w:p>
        </w:tc>
        <w:tc>
          <w:tcPr>
            <w:tcW w:w="1134" w:type="dxa"/>
            <w:tcBorders>
              <w:top w:val="single" w:sz="4" w:space="0" w:color="auto"/>
              <w:left w:val="single" w:sz="4" w:space="0" w:color="auto"/>
              <w:bottom w:val="single" w:sz="4" w:space="0" w:color="auto"/>
            </w:tcBorders>
          </w:tcPr>
          <w:p w:rsidR="000E51DE" w:rsidRPr="005527FF" w:rsidRDefault="00CA74DB" w:rsidP="001E50AA">
            <w:pPr>
              <w:jc w:val="center"/>
              <w:rPr>
                <w:rFonts w:ascii="Times New Roman" w:hAnsi="Times New Roman"/>
                <w:lang w:val="ru-RU"/>
              </w:rPr>
            </w:pPr>
            <w:r w:rsidRPr="005527FF">
              <w:rPr>
                <w:rFonts w:ascii="Times New Roman" w:hAnsi="Times New Roman"/>
                <w:lang w:val="ru-RU"/>
              </w:rPr>
              <w:t>-0,6</w:t>
            </w:r>
          </w:p>
        </w:tc>
        <w:tc>
          <w:tcPr>
            <w:tcW w:w="1134" w:type="dxa"/>
            <w:tcBorders>
              <w:right w:val="single" w:sz="4" w:space="0" w:color="auto"/>
            </w:tcBorders>
          </w:tcPr>
          <w:p w:rsidR="000E51DE" w:rsidRPr="005527FF" w:rsidRDefault="004B4070" w:rsidP="001E50AA">
            <w:pPr>
              <w:jc w:val="center"/>
              <w:rPr>
                <w:rFonts w:ascii="Times New Roman" w:hAnsi="Times New Roman"/>
                <w:lang w:val="ru-RU"/>
              </w:rPr>
            </w:pPr>
            <w:r w:rsidRPr="005527FF">
              <w:rPr>
                <w:rFonts w:ascii="Times New Roman" w:hAnsi="Times New Roman"/>
                <w:lang w:val="ru-RU"/>
              </w:rPr>
              <w:t>-0,6</w:t>
            </w:r>
          </w:p>
        </w:tc>
        <w:tc>
          <w:tcPr>
            <w:tcW w:w="1431" w:type="dxa"/>
            <w:tcBorders>
              <w:left w:val="single" w:sz="4" w:space="0" w:color="auto"/>
            </w:tcBorders>
          </w:tcPr>
          <w:p w:rsidR="000E51DE" w:rsidRPr="005527FF" w:rsidRDefault="007A7FEE" w:rsidP="001E50AA">
            <w:pPr>
              <w:jc w:val="center"/>
              <w:rPr>
                <w:rFonts w:ascii="Times New Roman" w:hAnsi="Times New Roman"/>
                <w:lang w:val="ru-RU"/>
              </w:rPr>
            </w:pPr>
            <w:r w:rsidRPr="005527FF">
              <w:rPr>
                <w:rFonts w:ascii="Times New Roman" w:hAnsi="Times New Roman"/>
                <w:lang w:val="ru-RU"/>
              </w:rPr>
              <w:t>-2,7</w:t>
            </w:r>
          </w:p>
        </w:tc>
      </w:tr>
    </w:tbl>
    <w:p w:rsidR="002018DC" w:rsidRPr="005527FF" w:rsidRDefault="002018DC" w:rsidP="00E963FD">
      <w:pPr>
        <w:ind w:firstLine="708"/>
        <w:jc w:val="both"/>
        <w:rPr>
          <w:rFonts w:ascii="Times New Roman" w:hAnsi="Times New Roman"/>
          <w:lang w:val="ru-RU"/>
        </w:rPr>
      </w:pPr>
    </w:p>
    <w:p w:rsidR="00C91F89" w:rsidRPr="005527FF" w:rsidRDefault="00F65A54"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Как указано выше, </w:t>
      </w:r>
      <w:r w:rsidR="005766BA" w:rsidRPr="005527FF">
        <w:rPr>
          <w:rFonts w:ascii="Times New Roman" w:hAnsi="Times New Roman"/>
          <w:sz w:val="26"/>
          <w:szCs w:val="26"/>
          <w:lang w:val="ru-RU"/>
        </w:rPr>
        <w:t xml:space="preserve">в бюджет района  </w:t>
      </w:r>
      <w:r w:rsidR="00F0588E" w:rsidRPr="005527FF">
        <w:rPr>
          <w:rFonts w:ascii="Times New Roman" w:hAnsi="Times New Roman"/>
          <w:sz w:val="26"/>
          <w:szCs w:val="26"/>
          <w:lang w:val="ru-RU"/>
        </w:rPr>
        <w:t xml:space="preserve">в 1 квартале 2019 года поступили </w:t>
      </w:r>
      <w:r w:rsidR="00067B69" w:rsidRPr="005527FF">
        <w:rPr>
          <w:rFonts w:ascii="Times New Roman" w:hAnsi="Times New Roman"/>
          <w:sz w:val="26"/>
          <w:szCs w:val="26"/>
          <w:lang w:val="ru-RU"/>
        </w:rPr>
        <w:t>собственны</w:t>
      </w:r>
      <w:r w:rsidR="00F0588E" w:rsidRPr="005527FF">
        <w:rPr>
          <w:rFonts w:ascii="Times New Roman" w:hAnsi="Times New Roman"/>
          <w:sz w:val="26"/>
          <w:szCs w:val="26"/>
          <w:lang w:val="ru-RU"/>
        </w:rPr>
        <w:t>е</w:t>
      </w:r>
      <w:r w:rsidR="00067B69" w:rsidRPr="005527FF">
        <w:rPr>
          <w:rFonts w:ascii="Times New Roman" w:hAnsi="Times New Roman"/>
          <w:sz w:val="26"/>
          <w:szCs w:val="26"/>
          <w:lang w:val="ru-RU"/>
        </w:rPr>
        <w:t xml:space="preserve"> </w:t>
      </w:r>
      <w:r w:rsidR="00C26A63" w:rsidRPr="005527FF">
        <w:rPr>
          <w:rFonts w:ascii="Times New Roman" w:hAnsi="Times New Roman"/>
          <w:sz w:val="26"/>
          <w:szCs w:val="26"/>
          <w:lang w:val="ru-RU"/>
        </w:rPr>
        <w:t xml:space="preserve"> доход</w:t>
      </w:r>
      <w:r w:rsidR="00F0588E" w:rsidRPr="005527FF">
        <w:rPr>
          <w:rFonts w:ascii="Times New Roman" w:hAnsi="Times New Roman"/>
          <w:sz w:val="26"/>
          <w:szCs w:val="26"/>
          <w:lang w:val="ru-RU"/>
        </w:rPr>
        <w:t>ы</w:t>
      </w:r>
      <w:r w:rsidR="005766BA"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в целом </w:t>
      </w:r>
      <w:r w:rsidR="00F0588E" w:rsidRPr="005527FF">
        <w:rPr>
          <w:rFonts w:ascii="Times New Roman" w:hAnsi="Times New Roman"/>
          <w:sz w:val="26"/>
          <w:szCs w:val="26"/>
          <w:lang w:val="ru-RU"/>
        </w:rPr>
        <w:t>33 978,6</w:t>
      </w:r>
      <w:r w:rsidR="003518C9"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что составило </w:t>
      </w:r>
      <w:r w:rsidR="00775DC2" w:rsidRPr="005527FF">
        <w:rPr>
          <w:rFonts w:ascii="Times New Roman" w:hAnsi="Times New Roman"/>
          <w:sz w:val="26"/>
          <w:szCs w:val="26"/>
          <w:lang w:val="ru-RU"/>
        </w:rPr>
        <w:t>10</w:t>
      </w:r>
      <w:r w:rsidR="00F0588E" w:rsidRPr="005527FF">
        <w:rPr>
          <w:rFonts w:ascii="Times New Roman" w:hAnsi="Times New Roman"/>
          <w:sz w:val="26"/>
          <w:szCs w:val="26"/>
          <w:lang w:val="ru-RU"/>
        </w:rPr>
        <w:t>5,3</w:t>
      </w:r>
      <w:r w:rsidR="00A277B6" w:rsidRPr="005527FF">
        <w:rPr>
          <w:rFonts w:ascii="Times New Roman" w:hAnsi="Times New Roman"/>
          <w:sz w:val="26"/>
          <w:szCs w:val="26"/>
          <w:lang w:val="ru-RU"/>
        </w:rPr>
        <w:t xml:space="preserve">% к </w:t>
      </w:r>
      <w:r w:rsidR="002F2C33" w:rsidRPr="005527FF">
        <w:rPr>
          <w:rFonts w:ascii="Times New Roman" w:hAnsi="Times New Roman"/>
          <w:sz w:val="26"/>
          <w:szCs w:val="26"/>
          <w:lang w:val="ru-RU"/>
        </w:rPr>
        <w:t>плановым назначениям</w:t>
      </w:r>
      <w:r w:rsidR="003A2460" w:rsidRPr="005527FF">
        <w:rPr>
          <w:rFonts w:ascii="Times New Roman" w:hAnsi="Times New Roman"/>
          <w:sz w:val="26"/>
          <w:szCs w:val="26"/>
          <w:lang w:val="ru-RU"/>
        </w:rPr>
        <w:t xml:space="preserve"> 1 квартала 201</w:t>
      </w:r>
      <w:r w:rsidR="00F0588E" w:rsidRPr="005527FF">
        <w:rPr>
          <w:rFonts w:ascii="Times New Roman" w:hAnsi="Times New Roman"/>
          <w:sz w:val="26"/>
          <w:szCs w:val="26"/>
          <w:lang w:val="ru-RU"/>
        </w:rPr>
        <w:t>9</w:t>
      </w:r>
      <w:r w:rsidR="00340BD3" w:rsidRPr="005527FF">
        <w:rPr>
          <w:rFonts w:ascii="Times New Roman" w:hAnsi="Times New Roman"/>
          <w:sz w:val="26"/>
          <w:szCs w:val="26"/>
          <w:lang w:val="ru-RU"/>
        </w:rPr>
        <w:t xml:space="preserve"> </w:t>
      </w:r>
      <w:r w:rsidR="003A2460" w:rsidRPr="005527FF">
        <w:rPr>
          <w:rFonts w:ascii="Times New Roman" w:hAnsi="Times New Roman"/>
          <w:sz w:val="26"/>
          <w:szCs w:val="26"/>
          <w:lang w:val="ru-RU"/>
        </w:rPr>
        <w:t>года</w:t>
      </w:r>
      <w:r w:rsidR="00EE41B2" w:rsidRPr="005527FF">
        <w:rPr>
          <w:rFonts w:ascii="Times New Roman" w:hAnsi="Times New Roman"/>
          <w:sz w:val="26"/>
          <w:szCs w:val="26"/>
          <w:lang w:val="ru-RU"/>
        </w:rPr>
        <w:t xml:space="preserve"> (или +</w:t>
      </w:r>
      <w:r w:rsidR="00F0588E" w:rsidRPr="005527FF">
        <w:rPr>
          <w:rFonts w:ascii="Times New Roman" w:hAnsi="Times New Roman"/>
          <w:sz w:val="26"/>
          <w:szCs w:val="26"/>
          <w:lang w:val="ru-RU"/>
        </w:rPr>
        <w:t>1 725,0</w:t>
      </w:r>
      <w:r w:rsidR="00EE41B2" w:rsidRPr="005527FF">
        <w:rPr>
          <w:rFonts w:ascii="Times New Roman" w:hAnsi="Times New Roman"/>
          <w:sz w:val="26"/>
          <w:szCs w:val="26"/>
          <w:lang w:val="ru-RU"/>
        </w:rPr>
        <w:t xml:space="preserve"> тыс. руб.)</w:t>
      </w:r>
      <w:r w:rsidR="003A2460" w:rsidRPr="005527FF">
        <w:rPr>
          <w:rFonts w:ascii="Times New Roman" w:hAnsi="Times New Roman"/>
          <w:sz w:val="26"/>
          <w:szCs w:val="26"/>
          <w:lang w:val="ru-RU"/>
        </w:rPr>
        <w:t xml:space="preserve"> </w:t>
      </w:r>
      <w:r w:rsidR="002F2C33" w:rsidRPr="005527FF">
        <w:rPr>
          <w:rFonts w:ascii="Times New Roman" w:hAnsi="Times New Roman"/>
          <w:sz w:val="26"/>
          <w:szCs w:val="26"/>
          <w:lang w:val="ru-RU"/>
        </w:rPr>
        <w:t xml:space="preserve"> и </w:t>
      </w:r>
      <w:r w:rsidR="00775DC2" w:rsidRPr="005527FF">
        <w:rPr>
          <w:rFonts w:ascii="Times New Roman" w:hAnsi="Times New Roman"/>
          <w:sz w:val="26"/>
          <w:szCs w:val="26"/>
          <w:lang w:val="ru-RU"/>
        </w:rPr>
        <w:t>1</w:t>
      </w:r>
      <w:r w:rsidR="003518C9" w:rsidRPr="005527FF">
        <w:rPr>
          <w:rFonts w:ascii="Times New Roman" w:hAnsi="Times New Roman"/>
          <w:sz w:val="26"/>
          <w:szCs w:val="26"/>
          <w:lang w:val="ru-RU"/>
        </w:rPr>
        <w:t>0</w:t>
      </w:r>
      <w:r w:rsidR="00F0588E" w:rsidRPr="005527FF">
        <w:rPr>
          <w:rFonts w:ascii="Times New Roman" w:hAnsi="Times New Roman"/>
          <w:sz w:val="26"/>
          <w:szCs w:val="26"/>
          <w:lang w:val="ru-RU"/>
        </w:rPr>
        <w:t>8,4</w:t>
      </w:r>
      <w:r w:rsidR="003B008D" w:rsidRPr="005527FF">
        <w:rPr>
          <w:rFonts w:ascii="Times New Roman" w:hAnsi="Times New Roman"/>
          <w:sz w:val="26"/>
          <w:szCs w:val="26"/>
          <w:lang w:val="ru-RU"/>
        </w:rPr>
        <w:t>% к п</w:t>
      </w:r>
      <w:r w:rsidR="00A277B6" w:rsidRPr="005527FF">
        <w:rPr>
          <w:rFonts w:ascii="Times New Roman" w:hAnsi="Times New Roman"/>
          <w:sz w:val="26"/>
          <w:szCs w:val="26"/>
          <w:lang w:val="ru-RU"/>
        </w:rPr>
        <w:t xml:space="preserve">оступлениям </w:t>
      </w:r>
      <w:r w:rsidR="0019260E" w:rsidRPr="005527FF">
        <w:rPr>
          <w:rFonts w:ascii="Times New Roman" w:hAnsi="Times New Roman"/>
          <w:sz w:val="26"/>
          <w:szCs w:val="26"/>
          <w:lang w:val="ru-RU"/>
        </w:rPr>
        <w:t>за аналогичный период 201</w:t>
      </w:r>
      <w:r w:rsidR="00F0588E" w:rsidRPr="005527FF">
        <w:rPr>
          <w:rFonts w:ascii="Times New Roman" w:hAnsi="Times New Roman"/>
          <w:sz w:val="26"/>
          <w:szCs w:val="26"/>
          <w:lang w:val="ru-RU"/>
        </w:rPr>
        <w:t>8</w:t>
      </w:r>
      <w:r w:rsidR="009B0CED" w:rsidRPr="005527FF">
        <w:rPr>
          <w:rFonts w:ascii="Times New Roman" w:hAnsi="Times New Roman"/>
          <w:sz w:val="26"/>
          <w:szCs w:val="26"/>
          <w:lang w:val="ru-RU"/>
        </w:rPr>
        <w:t xml:space="preserve"> года</w:t>
      </w:r>
      <w:r w:rsidR="009D607F" w:rsidRPr="005527FF">
        <w:rPr>
          <w:rFonts w:ascii="Times New Roman" w:hAnsi="Times New Roman"/>
          <w:sz w:val="26"/>
          <w:szCs w:val="26"/>
          <w:lang w:val="ru-RU"/>
        </w:rPr>
        <w:t xml:space="preserve"> </w:t>
      </w:r>
      <w:r w:rsidR="00DA5E4F" w:rsidRPr="005527FF">
        <w:rPr>
          <w:rFonts w:ascii="Times New Roman" w:hAnsi="Times New Roman"/>
          <w:sz w:val="26"/>
          <w:szCs w:val="26"/>
          <w:lang w:val="ru-RU"/>
        </w:rPr>
        <w:t>(или +</w:t>
      </w:r>
      <w:r w:rsidR="00F0588E" w:rsidRPr="005527FF">
        <w:rPr>
          <w:rFonts w:ascii="Times New Roman" w:hAnsi="Times New Roman"/>
          <w:sz w:val="26"/>
          <w:szCs w:val="26"/>
          <w:lang w:val="ru-RU"/>
        </w:rPr>
        <w:t>2 621,5</w:t>
      </w:r>
      <w:r w:rsidR="00775DC2" w:rsidRPr="005527FF">
        <w:rPr>
          <w:rFonts w:ascii="Times New Roman" w:hAnsi="Times New Roman"/>
          <w:sz w:val="26"/>
          <w:szCs w:val="26"/>
          <w:lang w:val="ru-RU"/>
        </w:rPr>
        <w:t xml:space="preserve"> </w:t>
      </w:r>
      <w:r w:rsidR="00DA5E4F" w:rsidRPr="005527FF">
        <w:rPr>
          <w:rFonts w:ascii="Times New Roman" w:hAnsi="Times New Roman"/>
          <w:sz w:val="26"/>
          <w:szCs w:val="26"/>
          <w:lang w:val="ru-RU"/>
        </w:rPr>
        <w:t>тыс. руб.).</w:t>
      </w:r>
      <w:r w:rsidR="00427AF9" w:rsidRPr="005527FF">
        <w:rPr>
          <w:rFonts w:ascii="Times New Roman" w:hAnsi="Times New Roman"/>
          <w:sz w:val="26"/>
          <w:szCs w:val="26"/>
          <w:lang w:val="ru-RU"/>
        </w:rPr>
        <w:t xml:space="preserve"> </w:t>
      </w:r>
    </w:p>
    <w:p w:rsidR="0087651F" w:rsidRPr="005527FF" w:rsidRDefault="0087651F" w:rsidP="00E963FD">
      <w:pPr>
        <w:ind w:firstLine="708"/>
        <w:jc w:val="both"/>
        <w:rPr>
          <w:rFonts w:ascii="Times New Roman" w:hAnsi="Times New Roman"/>
          <w:sz w:val="26"/>
          <w:szCs w:val="26"/>
          <w:lang w:val="ru-RU"/>
        </w:rPr>
      </w:pPr>
      <w:r w:rsidRPr="005527FF">
        <w:rPr>
          <w:rFonts w:ascii="Times New Roman" w:hAnsi="Times New Roman"/>
          <w:sz w:val="26"/>
          <w:szCs w:val="26"/>
          <w:lang w:val="ru-RU"/>
        </w:rPr>
        <w:t>Плановые назначения максимально перевыполнены по доходам:</w:t>
      </w:r>
    </w:p>
    <w:p w:rsidR="0087651F" w:rsidRPr="005527FF" w:rsidRDefault="0087651F" w:rsidP="003814E3">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от использования муниципального имущества </w:t>
      </w:r>
      <w:r w:rsidR="00512FEC" w:rsidRPr="005527FF">
        <w:rPr>
          <w:rFonts w:ascii="Times New Roman" w:hAnsi="Times New Roman"/>
          <w:sz w:val="26"/>
          <w:szCs w:val="26"/>
          <w:lang w:val="ru-RU"/>
        </w:rPr>
        <w:t xml:space="preserve">- </w:t>
      </w:r>
      <w:r w:rsidRPr="005527FF">
        <w:rPr>
          <w:rFonts w:ascii="Times New Roman" w:hAnsi="Times New Roman"/>
          <w:i/>
          <w:sz w:val="26"/>
          <w:szCs w:val="26"/>
          <w:lang w:val="ru-RU"/>
        </w:rPr>
        <w:t>сверх плана поступило 1 246,2 тыс. руб. или 14,4%</w:t>
      </w:r>
      <w:r w:rsidR="00E37468" w:rsidRPr="005527FF">
        <w:rPr>
          <w:rFonts w:ascii="Times New Roman" w:hAnsi="Times New Roman"/>
          <w:i/>
          <w:sz w:val="26"/>
          <w:szCs w:val="26"/>
          <w:lang w:val="ru-RU"/>
        </w:rPr>
        <w:t xml:space="preserve">. </w:t>
      </w:r>
      <w:r w:rsidR="00E37468" w:rsidRPr="005527FF">
        <w:rPr>
          <w:rFonts w:ascii="Times New Roman" w:hAnsi="Times New Roman"/>
          <w:sz w:val="26"/>
          <w:szCs w:val="26"/>
          <w:lang w:val="ru-RU"/>
        </w:rPr>
        <w:t xml:space="preserve">Перевыполнение плана в целом по данной группе доходов обусловлено перевыполнением </w:t>
      </w:r>
      <w:r w:rsidRPr="005527FF">
        <w:rPr>
          <w:rFonts w:ascii="Times New Roman" w:hAnsi="Times New Roman"/>
          <w:sz w:val="26"/>
          <w:szCs w:val="26"/>
          <w:lang w:val="ru-RU"/>
        </w:rPr>
        <w:t xml:space="preserve"> поступления платы по соглашениям об установлении сервитута по земельным участкам </w:t>
      </w:r>
      <w:r w:rsidR="00E37468" w:rsidRPr="005527FF">
        <w:rPr>
          <w:rFonts w:ascii="Times New Roman" w:hAnsi="Times New Roman"/>
          <w:sz w:val="26"/>
          <w:szCs w:val="26"/>
          <w:lang w:val="ru-RU"/>
        </w:rPr>
        <w:t xml:space="preserve">в сумме </w:t>
      </w:r>
      <w:r w:rsidRPr="005527FF">
        <w:rPr>
          <w:rFonts w:ascii="Times New Roman" w:hAnsi="Times New Roman"/>
          <w:sz w:val="26"/>
          <w:szCs w:val="26"/>
          <w:lang w:val="ru-RU"/>
        </w:rPr>
        <w:t>1 225,2 тыс. руб. в связи с заключением соответствующих внеплановых договоров с ООО «Лукойл-Пермь»,</w:t>
      </w:r>
    </w:p>
    <w:p w:rsidR="0087651F" w:rsidRPr="005527FF" w:rsidRDefault="0087651F" w:rsidP="00D32FC2">
      <w:pPr>
        <w:spacing w:after="1" w:line="240" w:lineRule="atLeast"/>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от поступлений штрафов, санкций, возмещения ущерба </w:t>
      </w:r>
      <w:r w:rsidR="00E37468" w:rsidRPr="005527FF">
        <w:rPr>
          <w:rFonts w:ascii="Times New Roman" w:hAnsi="Times New Roman"/>
          <w:sz w:val="26"/>
          <w:szCs w:val="26"/>
          <w:lang w:val="ru-RU"/>
        </w:rPr>
        <w:t xml:space="preserve">- </w:t>
      </w:r>
      <w:r w:rsidRPr="005527FF">
        <w:rPr>
          <w:rFonts w:ascii="Times New Roman" w:hAnsi="Times New Roman"/>
          <w:i/>
          <w:sz w:val="26"/>
          <w:szCs w:val="26"/>
          <w:lang w:val="ru-RU"/>
        </w:rPr>
        <w:t>сверх плана поступило 675,9 тыс. руб. или 768%.</w:t>
      </w:r>
      <w:r w:rsidR="00E37468" w:rsidRPr="005527FF">
        <w:rPr>
          <w:rFonts w:ascii="Times New Roman" w:hAnsi="Times New Roman"/>
          <w:i/>
          <w:sz w:val="26"/>
          <w:szCs w:val="26"/>
          <w:lang w:val="ru-RU"/>
        </w:rPr>
        <w:t xml:space="preserve"> </w:t>
      </w:r>
      <w:r w:rsidR="00E37468" w:rsidRPr="005527FF">
        <w:rPr>
          <w:rFonts w:ascii="Times New Roman" w:hAnsi="Times New Roman"/>
          <w:sz w:val="26"/>
          <w:szCs w:val="26"/>
          <w:lang w:val="ru-RU"/>
        </w:rPr>
        <w:t xml:space="preserve">Плановые поступления штрафов в бюджет муниципального района в 2019 году ожидались незначительные (100,0 тыс. руб. в течение всего года), что было обусловлено наличием </w:t>
      </w:r>
      <w:r w:rsidR="006313EF" w:rsidRPr="005527FF">
        <w:rPr>
          <w:rFonts w:ascii="Times New Roman" w:hAnsi="Times New Roman"/>
          <w:sz w:val="26"/>
          <w:szCs w:val="26"/>
          <w:lang w:val="ru-RU"/>
        </w:rPr>
        <w:t xml:space="preserve">на момент формирования бюджета района на 2019-2021 гг. </w:t>
      </w:r>
      <w:r w:rsidR="00E37468" w:rsidRPr="005527FF">
        <w:rPr>
          <w:rFonts w:ascii="Times New Roman" w:hAnsi="Times New Roman"/>
          <w:sz w:val="26"/>
          <w:szCs w:val="26"/>
          <w:lang w:val="ru-RU"/>
        </w:rPr>
        <w:t>законопроекта о внесении изменений в ст. 46 Бюджетного кодекса Российской Федерации, предполагающего изменение порядка зачисления штра</w:t>
      </w:r>
      <w:r w:rsidR="006313EF" w:rsidRPr="005527FF">
        <w:rPr>
          <w:rFonts w:ascii="Times New Roman" w:hAnsi="Times New Roman"/>
          <w:sz w:val="26"/>
          <w:szCs w:val="26"/>
          <w:lang w:val="ru-RU"/>
        </w:rPr>
        <w:t>ф</w:t>
      </w:r>
      <w:r w:rsidR="00E37468" w:rsidRPr="005527FF">
        <w:rPr>
          <w:rFonts w:ascii="Times New Roman" w:hAnsi="Times New Roman"/>
          <w:sz w:val="26"/>
          <w:szCs w:val="26"/>
          <w:lang w:val="ru-RU"/>
        </w:rPr>
        <w:t>ов в мес</w:t>
      </w:r>
      <w:r w:rsidR="00EB29F4" w:rsidRPr="005527FF">
        <w:rPr>
          <w:rFonts w:ascii="Times New Roman" w:hAnsi="Times New Roman"/>
          <w:sz w:val="26"/>
          <w:szCs w:val="26"/>
          <w:lang w:val="ru-RU"/>
        </w:rPr>
        <w:t>тные бюджеты. На сегодняшний день предлагаемые изменения в ст. 46 БК РФ внесены</w:t>
      </w:r>
      <w:r w:rsidR="004034A8" w:rsidRPr="005527FF">
        <w:rPr>
          <w:rFonts w:ascii="Times New Roman" w:hAnsi="Times New Roman"/>
          <w:sz w:val="26"/>
          <w:szCs w:val="26"/>
          <w:lang w:val="ru-RU"/>
        </w:rPr>
        <w:t xml:space="preserve"> и </w:t>
      </w:r>
      <w:r w:rsidR="00EB29F4" w:rsidRPr="005527FF">
        <w:rPr>
          <w:rFonts w:ascii="Times New Roman" w:hAnsi="Times New Roman"/>
          <w:sz w:val="26"/>
          <w:szCs w:val="26"/>
          <w:lang w:val="ru-RU"/>
        </w:rPr>
        <w:t xml:space="preserve"> вступают в силу </w:t>
      </w:r>
      <w:r w:rsidR="00170055" w:rsidRPr="005527FF">
        <w:rPr>
          <w:rFonts w:ascii="Times New Roman" w:hAnsi="Times New Roman"/>
          <w:sz w:val="26"/>
          <w:szCs w:val="26"/>
          <w:lang w:val="ru-RU"/>
        </w:rPr>
        <w:t xml:space="preserve">начиная </w:t>
      </w:r>
      <w:r w:rsidR="00EB29F4" w:rsidRPr="005527FF">
        <w:rPr>
          <w:rFonts w:ascii="Times New Roman" w:hAnsi="Times New Roman"/>
          <w:sz w:val="26"/>
          <w:szCs w:val="26"/>
          <w:lang w:val="ru-RU"/>
        </w:rPr>
        <w:t xml:space="preserve">с 01.01.2020г. (Федеральный закон от 15.04.2019 </w:t>
      </w:r>
      <w:r w:rsidR="004034A8" w:rsidRPr="005527FF">
        <w:rPr>
          <w:rFonts w:ascii="Times New Roman" w:hAnsi="Times New Roman"/>
          <w:sz w:val="26"/>
          <w:szCs w:val="26"/>
          <w:lang w:val="ru-RU"/>
        </w:rPr>
        <w:t>№</w:t>
      </w:r>
      <w:r w:rsidR="00EB29F4" w:rsidRPr="005527FF">
        <w:rPr>
          <w:rFonts w:ascii="Times New Roman" w:hAnsi="Times New Roman"/>
          <w:sz w:val="26"/>
          <w:szCs w:val="26"/>
          <w:lang w:val="ru-RU"/>
        </w:rPr>
        <w:t xml:space="preserve"> 62-ФЗ </w:t>
      </w:r>
      <w:r w:rsidR="004034A8" w:rsidRPr="005527FF">
        <w:rPr>
          <w:rFonts w:ascii="Times New Roman" w:hAnsi="Times New Roman"/>
          <w:sz w:val="26"/>
          <w:szCs w:val="26"/>
          <w:lang w:val="ru-RU"/>
        </w:rPr>
        <w:t>«</w:t>
      </w:r>
      <w:r w:rsidR="00EB29F4" w:rsidRPr="005527FF">
        <w:rPr>
          <w:rFonts w:ascii="Times New Roman" w:hAnsi="Times New Roman"/>
          <w:sz w:val="26"/>
          <w:szCs w:val="26"/>
          <w:lang w:val="ru-RU"/>
        </w:rPr>
        <w:t>О внесении изменений в Бюджетный кодекс Российской Федерации</w:t>
      </w:r>
      <w:r w:rsidR="004034A8" w:rsidRPr="005527FF">
        <w:rPr>
          <w:rFonts w:ascii="Times New Roman" w:hAnsi="Times New Roman"/>
          <w:sz w:val="26"/>
          <w:szCs w:val="26"/>
          <w:lang w:val="ru-RU"/>
        </w:rPr>
        <w:t>»)</w:t>
      </w:r>
      <w:r w:rsidR="00D32FC2" w:rsidRPr="005527FF">
        <w:rPr>
          <w:rFonts w:ascii="Times New Roman" w:hAnsi="Times New Roman"/>
          <w:sz w:val="26"/>
          <w:szCs w:val="26"/>
          <w:lang w:val="ru-RU"/>
        </w:rPr>
        <w:t>,</w:t>
      </w:r>
    </w:p>
    <w:p w:rsidR="00D32FC2" w:rsidRPr="005527FF" w:rsidRDefault="00D32FC2" w:rsidP="00D32FC2">
      <w:pPr>
        <w:spacing w:after="1" w:line="240" w:lineRule="atLeast"/>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от поступлений налога на доходы физических лиц -  </w:t>
      </w:r>
      <w:r w:rsidRPr="005527FF">
        <w:rPr>
          <w:rFonts w:ascii="Times New Roman" w:hAnsi="Times New Roman"/>
          <w:i/>
          <w:sz w:val="26"/>
          <w:szCs w:val="26"/>
          <w:lang w:val="ru-RU"/>
        </w:rPr>
        <w:t>сверх плана поступило 204,3 тыс. руб. или 1,2%.</w:t>
      </w:r>
      <w:r w:rsidRPr="005527FF">
        <w:rPr>
          <w:rFonts w:ascii="Times New Roman" w:hAnsi="Times New Roman"/>
          <w:sz w:val="26"/>
          <w:szCs w:val="26"/>
          <w:lang w:val="ru-RU"/>
        </w:rPr>
        <w:t xml:space="preserve"> </w:t>
      </w:r>
    </w:p>
    <w:p w:rsidR="00D32FC2" w:rsidRPr="005527FF" w:rsidRDefault="00FC2289" w:rsidP="00FC2289">
      <w:pPr>
        <w:spacing w:after="1" w:line="240" w:lineRule="atLeast"/>
        <w:jc w:val="both"/>
        <w:rPr>
          <w:rFonts w:ascii="Times New Roman" w:hAnsi="Times New Roman"/>
          <w:sz w:val="26"/>
          <w:szCs w:val="26"/>
          <w:lang w:val="ru-RU"/>
        </w:rPr>
      </w:pPr>
      <w:r w:rsidRPr="005527FF">
        <w:rPr>
          <w:rFonts w:ascii="Times New Roman" w:hAnsi="Times New Roman"/>
          <w:sz w:val="26"/>
          <w:szCs w:val="26"/>
          <w:lang w:val="ru-RU"/>
        </w:rPr>
        <w:tab/>
      </w:r>
      <w:r w:rsidR="00647863" w:rsidRPr="005527FF">
        <w:rPr>
          <w:rFonts w:ascii="Times New Roman" w:hAnsi="Times New Roman"/>
          <w:sz w:val="26"/>
          <w:szCs w:val="26"/>
          <w:lang w:val="ru-RU"/>
        </w:rPr>
        <w:t xml:space="preserve">Существенно </w:t>
      </w:r>
      <w:r w:rsidRPr="005527FF">
        <w:rPr>
          <w:rFonts w:ascii="Times New Roman" w:hAnsi="Times New Roman"/>
          <w:sz w:val="26"/>
          <w:szCs w:val="26"/>
          <w:lang w:val="ru-RU"/>
        </w:rPr>
        <w:t>не выполнены плановые назначения по поступлениям доходов от оказания платных услуг (-408,12 тыс. руб.</w:t>
      </w:r>
      <w:r w:rsidR="00647863" w:rsidRPr="005527FF">
        <w:rPr>
          <w:rFonts w:ascii="Times New Roman" w:hAnsi="Times New Roman"/>
          <w:sz w:val="26"/>
          <w:szCs w:val="26"/>
          <w:lang w:val="ru-RU"/>
        </w:rPr>
        <w:t xml:space="preserve"> или  -32,3% от плана) и по единому налогу на вмененный доход (-144,4 тыс. руб. или -11,6% от плана). </w:t>
      </w:r>
      <w:r w:rsidR="0002695D" w:rsidRPr="005527FF">
        <w:rPr>
          <w:rFonts w:ascii="Times New Roman" w:hAnsi="Times New Roman"/>
          <w:sz w:val="26"/>
          <w:szCs w:val="26"/>
          <w:lang w:val="ru-RU"/>
        </w:rPr>
        <w:t xml:space="preserve">Невыполнение плана  поступлений доходов от оказания платных услуг в т.ч. обусловлено снижением </w:t>
      </w:r>
      <w:r w:rsidR="002E6DC6" w:rsidRPr="005527FF">
        <w:rPr>
          <w:rFonts w:ascii="Times New Roman" w:hAnsi="Times New Roman"/>
          <w:sz w:val="26"/>
          <w:szCs w:val="26"/>
          <w:lang w:val="ru-RU"/>
        </w:rPr>
        <w:t>фактического</w:t>
      </w:r>
      <w:r w:rsidR="0002695D" w:rsidRPr="005527FF">
        <w:rPr>
          <w:rFonts w:ascii="Times New Roman" w:hAnsi="Times New Roman"/>
          <w:sz w:val="26"/>
          <w:szCs w:val="26"/>
          <w:lang w:val="ru-RU"/>
        </w:rPr>
        <w:t xml:space="preserve"> количества детей</w:t>
      </w:r>
      <w:r w:rsidR="002E6DC6" w:rsidRPr="005527FF">
        <w:rPr>
          <w:rFonts w:ascii="Times New Roman" w:hAnsi="Times New Roman"/>
          <w:sz w:val="26"/>
          <w:szCs w:val="26"/>
          <w:lang w:val="ru-RU"/>
        </w:rPr>
        <w:t xml:space="preserve"> (в сравнении с планом)</w:t>
      </w:r>
      <w:r w:rsidR="0002695D" w:rsidRPr="005527FF">
        <w:rPr>
          <w:rFonts w:ascii="Times New Roman" w:hAnsi="Times New Roman"/>
          <w:sz w:val="26"/>
          <w:szCs w:val="26"/>
          <w:lang w:val="ru-RU"/>
        </w:rPr>
        <w:t>, посещающих дошкольные образовательные учреждения, в т.ч. в связи  с проведением противоэпид</w:t>
      </w:r>
      <w:r w:rsidR="00CE20B9" w:rsidRPr="005527FF">
        <w:rPr>
          <w:rFonts w:ascii="Times New Roman" w:hAnsi="Times New Roman"/>
          <w:sz w:val="26"/>
          <w:szCs w:val="26"/>
          <w:lang w:val="ru-RU"/>
        </w:rPr>
        <w:t>емически</w:t>
      </w:r>
      <w:r w:rsidR="005F480A" w:rsidRPr="005527FF">
        <w:rPr>
          <w:rFonts w:ascii="Times New Roman" w:hAnsi="Times New Roman"/>
          <w:sz w:val="26"/>
          <w:szCs w:val="26"/>
          <w:lang w:val="ru-RU"/>
        </w:rPr>
        <w:t>х</w:t>
      </w:r>
      <w:r w:rsidR="00CE20B9" w:rsidRPr="005527FF">
        <w:rPr>
          <w:rFonts w:ascii="Times New Roman" w:hAnsi="Times New Roman"/>
          <w:sz w:val="26"/>
          <w:szCs w:val="26"/>
          <w:lang w:val="ru-RU"/>
        </w:rPr>
        <w:t xml:space="preserve"> мероприятия в образовательных </w:t>
      </w:r>
      <w:r w:rsidR="0002695D" w:rsidRPr="005527FF">
        <w:rPr>
          <w:rFonts w:ascii="Times New Roman" w:hAnsi="Times New Roman"/>
          <w:sz w:val="26"/>
          <w:szCs w:val="26"/>
          <w:lang w:val="ru-RU"/>
        </w:rPr>
        <w:t>учреждениях</w:t>
      </w:r>
      <w:r w:rsidR="00CE20B9" w:rsidRPr="005527FF">
        <w:rPr>
          <w:rFonts w:ascii="Times New Roman" w:hAnsi="Times New Roman"/>
          <w:sz w:val="26"/>
          <w:szCs w:val="26"/>
          <w:lang w:val="ru-RU"/>
        </w:rPr>
        <w:t>. Снижение поступлений единого налога на вмененный доход носит системный  характер, поступления снижаются ежегодно, что о</w:t>
      </w:r>
      <w:r w:rsidR="00C22E47" w:rsidRPr="005527FF">
        <w:rPr>
          <w:rFonts w:ascii="Times New Roman" w:hAnsi="Times New Roman"/>
          <w:sz w:val="26"/>
          <w:szCs w:val="26"/>
          <w:lang w:val="ru-RU"/>
        </w:rPr>
        <w:t>б</w:t>
      </w:r>
      <w:r w:rsidR="00CE20B9" w:rsidRPr="005527FF">
        <w:rPr>
          <w:rFonts w:ascii="Times New Roman" w:hAnsi="Times New Roman"/>
          <w:sz w:val="26"/>
          <w:szCs w:val="26"/>
          <w:lang w:val="ru-RU"/>
        </w:rPr>
        <w:t xml:space="preserve">условлено  </w:t>
      </w:r>
      <w:r w:rsidR="005F480A" w:rsidRPr="005527FF">
        <w:rPr>
          <w:rFonts w:ascii="Times New Roman" w:hAnsi="Times New Roman"/>
          <w:sz w:val="26"/>
          <w:szCs w:val="26"/>
          <w:lang w:val="ru-RU"/>
        </w:rPr>
        <w:t>систематическим</w:t>
      </w:r>
      <w:r w:rsidR="00C22E47" w:rsidRPr="005527FF">
        <w:rPr>
          <w:rFonts w:ascii="Times New Roman" w:hAnsi="Times New Roman"/>
          <w:sz w:val="26"/>
          <w:szCs w:val="26"/>
          <w:lang w:val="ru-RU"/>
        </w:rPr>
        <w:t xml:space="preserve"> снижением количества плательщиков ЕНВД в районе</w:t>
      </w:r>
      <w:r w:rsidR="005F480A" w:rsidRPr="005527FF">
        <w:rPr>
          <w:rFonts w:ascii="Times New Roman" w:hAnsi="Times New Roman"/>
          <w:sz w:val="26"/>
          <w:szCs w:val="26"/>
          <w:lang w:val="ru-RU"/>
        </w:rPr>
        <w:t xml:space="preserve"> (переходят на другие режимы налогообложения, прекращают деятельность)</w:t>
      </w:r>
      <w:r w:rsidR="00C22E47" w:rsidRPr="005527FF">
        <w:rPr>
          <w:rFonts w:ascii="Times New Roman" w:hAnsi="Times New Roman"/>
          <w:sz w:val="26"/>
          <w:szCs w:val="26"/>
          <w:lang w:val="ru-RU"/>
        </w:rPr>
        <w:t xml:space="preserve">. </w:t>
      </w:r>
    </w:p>
    <w:p w:rsidR="003059A9" w:rsidRPr="005527FF" w:rsidRDefault="005F480A" w:rsidP="003059A9">
      <w:pPr>
        <w:pStyle w:val="afd"/>
        <w:ind w:firstLine="708"/>
        <w:jc w:val="both"/>
        <w:rPr>
          <w:rFonts w:ascii="Times New Roman" w:hAnsi="Times New Roman"/>
          <w:sz w:val="26"/>
          <w:szCs w:val="26"/>
          <w:lang w:val="ru-RU"/>
        </w:rPr>
      </w:pPr>
      <w:r w:rsidRPr="005527FF">
        <w:rPr>
          <w:rFonts w:ascii="Times New Roman" w:hAnsi="Times New Roman"/>
          <w:sz w:val="26"/>
          <w:szCs w:val="26"/>
          <w:lang w:val="ru-RU" w:eastAsia="ru-RU"/>
        </w:rPr>
        <w:t>В сравнении с поступлениям</w:t>
      </w:r>
      <w:r w:rsidR="00170055" w:rsidRPr="005527FF">
        <w:rPr>
          <w:rFonts w:ascii="Times New Roman" w:hAnsi="Times New Roman"/>
          <w:sz w:val="26"/>
          <w:szCs w:val="26"/>
          <w:lang w:val="ru-RU" w:eastAsia="ru-RU"/>
        </w:rPr>
        <w:t>и</w:t>
      </w:r>
      <w:r w:rsidRPr="005527FF">
        <w:rPr>
          <w:rFonts w:ascii="Times New Roman" w:hAnsi="Times New Roman"/>
          <w:sz w:val="26"/>
          <w:szCs w:val="26"/>
          <w:lang w:val="ru-RU" w:eastAsia="ru-RU"/>
        </w:rPr>
        <w:t xml:space="preserve"> </w:t>
      </w:r>
      <w:r w:rsidR="00BE05A5" w:rsidRPr="005527FF">
        <w:rPr>
          <w:rFonts w:ascii="Times New Roman" w:hAnsi="Times New Roman"/>
          <w:sz w:val="26"/>
          <w:szCs w:val="26"/>
          <w:lang w:val="ru-RU" w:eastAsia="ru-RU"/>
        </w:rPr>
        <w:t>1 квартала 2018 года поступления отчетного периода в целом возросли на 2 621,5 тыс. руб.</w:t>
      </w:r>
      <w:r w:rsidR="00170055" w:rsidRPr="005527FF">
        <w:rPr>
          <w:rFonts w:ascii="Times New Roman" w:hAnsi="Times New Roman"/>
          <w:sz w:val="26"/>
          <w:szCs w:val="26"/>
          <w:lang w:val="ru-RU" w:eastAsia="ru-RU"/>
        </w:rPr>
        <w:t xml:space="preserve"> (таб. 1 выше).  </w:t>
      </w:r>
      <w:r w:rsidR="00BE05A5" w:rsidRPr="005527FF">
        <w:rPr>
          <w:rFonts w:ascii="Times New Roman" w:hAnsi="Times New Roman"/>
          <w:sz w:val="26"/>
          <w:szCs w:val="26"/>
          <w:lang w:val="ru-RU" w:eastAsia="ru-RU"/>
        </w:rPr>
        <w:t xml:space="preserve">Максимальный прирост поступлений произошел по налогу на доходы физических лиц (+2 760,4 тыс. руб. или +20,0% к поступлениям </w:t>
      </w:r>
      <w:r w:rsidR="009C141E" w:rsidRPr="005527FF">
        <w:rPr>
          <w:rFonts w:ascii="Times New Roman" w:hAnsi="Times New Roman"/>
          <w:sz w:val="26"/>
          <w:szCs w:val="26"/>
          <w:lang w:val="ru-RU" w:eastAsia="ru-RU"/>
        </w:rPr>
        <w:t>1 квартала 2018 года), что обусловлено</w:t>
      </w:r>
      <w:r w:rsidR="003059A9" w:rsidRPr="005527FF">
        <w:rPr>
          <w:rFonts w:ascii="Times New Roman" w:hAnsi="Times New Roman"/>
          <w:sz w:val="26"/>
          <w:szCs w:val="26"/>
          <w:lang w:val="ru-RU" w:eastAsia="ru-RU"/>
        </w:rPr>
        <w:t xml:space="preserve"> </w:t>
      </w:r>
      <w:r w:rsidR="003059A9" w:rsidRPr="005527FF">
        <w:rPr>
          <w:rFonts w:ascii="Times New Roman" w:hAnsi="Times New Roman"/>
          <w:sz w:val="26"/>
          <w:szCs w:val="26"/>
          <w:lang w:val="ru-RU" w:eastAsia="ru-RU"/>
        </w:rPr>
        <w:lastRenderedPageBreak/>
        <w:t xml:space="preserve">появлением в отчетном периоде новых плательщиков налога - </w:t>
      </w:r>
      <w:r w:rsidR="003059A9" w:rsidRPr="005527FF">
        <w:rPr>
          <w:rFonts w:ascii="Times New Roman" w:hAnsi="Times New Roman"/>
          <w:sz w:val="26"/>
          <w:szCs w:val="26"/>
          <w:lang w:val="ru-RU"/>
        </w:rPr>
        <w:t xml:space="preserve">структурных подразделений, осуществляющих деятельность на территории района (ООО «Буровая компания «Евразия» и др.). Так же прирост поступлений обусловлен </w:t>
      </w:r>
      <w:r w:rsidR="002A5805" w:rsidRPr="005527FF">
        <w:rPr>
          <w:rFonts w:ascii="Times New Roman" w:hAnsi="Times New Roman"/>
          <w:sz w:val="26"/>
          <w:szCs w:val="26"/>
          <w:lang w:val="ru-RU"/>
        </w:rPr>
        <w:t xml:space="preserve">незначительным </w:t>
      </w:r>
      <w:r w:rsidR="003059A9" w:rsidRPr="005527FF">
        <w:rPr>
          <w:rFonts w:ascii="Times New Roman" w:hAnsi="Times New Roman"/>
          <w:sz w:val="26"/>
          <w:szCs w:val="26"/>
          <w:lang w:val="ru-RU"/>
        </w:rPr>
        <w:t xml:space="preserve">увеличением в отчетном периоде заработной платы </w:t>
      </w:r>
      <w:r w:rsidR="002A5805" w:rsidRPr="005527FF">
        <w:rPr>
          <w:rFonts w:ascii="Times New Roman" w:hAnsi="Times New Roman"/>
          <w:sz w:val="26"/>
          <w:szCs w:val="26"/>
          <w:lang w:val="ru-RU"/>
        </w:rPr>
        <w:t xml:space="preserve">некоторых категорий работников. </w:t>
      </w:r>
    </w:p>
    <w:p w:rsidR="00DE387D" w:rsidRPr="005527FF" w:rsidRDefault="00DE387D">
      <w:pPr>
        <w:widowControl w:val="0"/>
        <w:autoSpaceDE w:val="0"/>
        <w:autoSpaceDN w:val="0"/>
        <w:adjustRightInd w:val="0"/>
        <w:ind w:firstLine="540"/>
        <w:jc w:val="both"/>
        <w:rPr>
          <w:rFonts w:ascii="Times New Roman" w:hAnsi="Times New Roman"/>
          <w:sz w:val="26"/>
          <w:szCs w:val="26"/>
          <w:lang w:val="ru-RU"/>
        </w:rPr>
      </w:pPr>
    </w:p>
    <w:p w:rsidR="00EE0F18" w:rsidRPr="005527FF" w:rsidRDefault="00226EFE" w:rsidP="002A3D2F">
      <w:pPr>
        <w:ind w:firstLine="708"/>
        <w:jc w:val="both"/>
        <w:rPr>
          <w:rFonts w:ascii="Times New Roman" w:hAnsi="Times New Roman"/>
          <w:b/>
          <w:sz w:val="26"/>
          <w:szCs w:val="26"/>
          <w:lang w:val="ru-RU"/>
        </w:rPr>
      </w:pPr>
      <w:r w:rsidRPr="005527FF">
        <w:rPr>
          <w:rFonts w:ascii="Times New Roman" w:hAnsi="Times New Roman"/>
          <w:sz w:val="26"/>
          <w:szCs w:val="26"/>
          <w:lang w:val="ru-RU"/>
        </w:rPr>
        <w:t xml:space="preserve"> </w:t>
      </w:r>
      <w:r w:rsidR="002A3D2F" w:rsidRPr="005527FF">
        <w:rPr>
          <w:rFonts w:ascii="Times New Roman" w:hAnsi="Times New Roman"/>
          <w:sz w:val="26"/>
          <w:szCs w:val="26"/>
          <w:lang w:val="ru-RU"/>
        </w:rPr>
        <w:t xml:space="preserve">                     </w:t>
      </w:r>
      <w:r w:rsidR="00E17E88" w:rsidRPr="005527FF">
        <w:rPr>
          <w:rFonts w:ascii="Times New Roman" w:hAnsi="Times New Roman"/>
          <w:b/>
          <w:sz w:val="26"/>
          <w:szCs w:val="26"/>
          <w:lang w:val="ru-RU"/>
        </w:rPr>
        <w:t>2.</w:t>
      </w:r>
      <w:r w:rsidR="00913637" w:rsidRPr="005527FF">
        <w:rPr>
          <w:rFonts w:ascii="Times New Roman" w:hAnsi="Times New Roman"/>
          <w:b/>
          <w:sz w:val="26"/>
          <w:szCs w:val="26"/>
          <w:lang w:val="ru-RU"/>
        </w:rPr>
        <w:t>3</w:t>
      </w:r>
      <w:r w:rsidR="004D713C" w:rsidRPr="005527FF">
        <w:rPr>
          <w:rFonts w:ascii="Times New Roman" w:hAnsi="Times New Roman"/>
          <w:b/>
          <w:sz w:val="26"/>
          <w:szCs w:val="26"/>
          <w:lang w:val="ru-RU"/>
        </w:rPr>
        <w:t xml:space="preserve"> </w:t>
      </w:r>
      <w:r w:rsidR="00EE0F18" w:rsidRPr="005527FF">
        <w:rPr>
          <w:rFonts w:ascii="Times New Roman" w:hAnsi="Times New Roman"/>
          <w:b/>
          <w:sz w:val="26"/>
          <w:szCs w:val="26"/>
          <w:lang w:val="ru-RU"/>
        </w:rPr>
        <w:t>Безвозмездные поступления.</w:t>
      </w:r>
    </w:p>
    <w:p w:rsidR="00BE58CF" w:rsidRPr="005527FF" w:rsidRDefault="00E963FD" w:rsidP="00E20C19">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Всего в </w:t>
      </w:r>
      <w:r w:rsidR="003422C7" w:rsidRPr="005527FF">
        <w:rPr>
          <w:rFonts w:ascii="Times New Roman" w:hAnsi="Times New Roman"/>
          <w:sz w:val="26"/>
          <w:szCs w:val="26"/>
          <w:lang w:val="ru-RU"/>
        </w:rPr>
        <w:t xml:space="preserve">1 квартале </w:t>
      </w:r>
      <w:r w:rsidR="00EE0F18" w:rsidRPr="005527FF">
        <w:rPr>
          <w:rFonts w:ascii="Times New Roman" w:hAnsi="Times New Roman"/>
          <w:sz w:val="26"/>
          <w:szCs w:val="26"/>
          <w:lang w:val="ru-RU"/>
        </w:rPr>
        <w:t>20</w:t>
      </w:r>
      <w:r w:rsidR="002644CC" w:rsidRPr="005527FF">
        <w:rPr>
          <w:rFonts w:ascii="Times New Roman" w:hAnsi="Times New Roman"/>
          <w:sz w:val="26"/>
          <w:szCs w:val="26"/>
          <w:lang w:val="ru-RU"/>
        </w:rPr>
        <w:t>1</w:t>
      </w:r>
      <w:r w:rsidR="002A5805" w:rsidRPr="005527FF">
        <w:rPr>
          <w:rFonts w:ascii="Times New Roman" w:hAnsi="Times New Roman"/>
          <w:sz w:val="26"/>
          <w:szCs w:val="26"/>
          <w:lang w:val="ru-RU"/>
        </w:rPr>
        <w:t>9</w:t>
      </w:r>
      <w:r w:rsidR="00EE0F18" w:rsidRPr="005527FF">
        <w:rPr>
          <w:rFonts w:ascii="Times New Roman" w:hAnsi="Times New Roman"/>
          <w:sz w:val="26"/>
          <w:szCs w:val="26"/>
          <w:lang w:val="ru-RU"/>
        </w:rPr>
        <w:t xml:space="preserve"> года планировались безвозмездные поступления в бюджет Октябрьского муниципального района в сумме </w:t>
      </w:r>
      <w:r w:rsidR="002A5805" w:rsidRPr="005527FF">
        <w:rPr>
          <w:rFonts w:ascii="Times New Roman" w:hAnsi="Times New Roman"/>
          <w:sz w:val="26"/>
          <w:szCs w:val="26"/>
          <w:lang w:val="ru-RU"/>
        </w:rPr>
        <w:t>206 861,9</w:t>
      </w:r>
      <w:r w:rsidR="00A20DD9" w:rsidRPr="005527FF">
        <w:rPr>
          <w:rStyle w:val="afa"/>
          <w:rFonts w:ascii="Times New Roman" w:hAnsi="Times New Roman"/>
          <w:sz w:val="26"/>
          <w:szCs w:val="26"/>
          <w:lang w:val="ru-RU"/>
        </w:rPr>
        <w:footnoteReference w:id="3"/>
      </w:r>
      <w:r w:rsidR="0061736B" w:rsidRPr="005527FF">
        <w:rPr>
          <w:rFonts w:ascii="Times New Roman" w:hAnsi="Times New Roman"/>
          <w:sz w:val="26"/>
          <w:szCs w:val="26"/>
          <w:lang w:val="ru-RU"/>
        </w:rPr>
        <w:t xml:space="preserve"> </w:t>
      </w:r>
      <w:r w:rsidR="00D64965" w:rsidRPr="005527FF">
        <w:rPr>
          <w:rFonts w:ascii="Times New Roman" w:hAnsi="Times New Roman"/>
          <w:sz w:val="26"/>
          <w:szCs w:val="26"/>
          <w:lang w:val="ru-RU"/>
        </w:rPr>
        <w:t>ты</w:t>
      </w:r>
      <w:r w:rsidR="00EE0F18" w:rsidRPr="005527FF">
        <w:rPr>
          <w:rFonts w:ascii="Times New Roman" w:hAnsi="Times New Roman"/>
          <w:sz w:val="26"/>
          <w:szCs w:val="26"/>
          <w:lang w:val="ru-RU"/>
        </w:rPr>
        <w:t>с. руб. Из них поступили средства в сумме</w:t>
      </w:r>
      <w:r w:rsidR="00B73097" w:rsidRPr="005527FF">
        <w:rPr>
          <w:rFonts w:ascii="Times New Roman" w:hAnsi="Times New Roman"/>
          <w:sz w:val="26"/>
          <w:szCs w:val="26"/>
          <w:lang w:val="ru-RU"/>
        </w:rPr>
        <w:t xml:space="preserve"> </w:t>
      </w:r>
      <w:r w:rsidR="002A5805" w:rsidRPr="005527FF">
        <w:rPr>
          <w:rFonts w:ascii="Times New Roman" w:hAnsi="Times New Roman"/>
          <w:sz w:val="26"/>
          <w:szCs w:val="26"/>
          <w:lang w:val="ru-RU"/>
        </w:rPr>
        <w:t>123 248,</w:t>
      </w:r>
      <w:r w:rsidR="00690858" w:rsidRPr="005527FF">
        <w:rPr>
          <w:rFonts w:ascii="Times New Roman" w:hAnsi="Times New Roman"/>
          <w:sz w:val="26"/>
          <w:szCs w:val="26"/>
          <w:lang w:val="ru-RU"/>
        </w:rPr>
        <w:t>2</w:t>
      </w:r>
      <w:r w:rsidR="00AB5736" w:rsidRPr="005527FF">
        <w:rPr>
          <w:rFonts w:ascii="Times New Roman" w:hAnsi="Times New Roman"/>
          <w:sz w:val="26"/>
          <w:szCs w:val="26"/>
          <w:lang w:val="ru-RU"/>
        </w:rPr>
        <w:t xml:space="preserve"> </w:t>
      </w:r>
      <w:r w:rsidR="008840FB" w:rsidRPr="005527FF">
        <w:rPr>
          <w:rFonts w:ascii="Times New Roman" w:hAnsi="Times New Roman"/>
          <w:sz w:val="26"/>
          <w:szCs w:val="26"/>
          <w:lang w:val="ru-RU"/>
        </w:rPr>
        <w:t>ты</w:t>
      </w:r>
      <w:r w:rsidR="00EE0F18" w:rsidRPr="005527FF">
        <w:rPr>
          <w:rFonts w:ascii="Times New Roman" w:hAnsi="Times New Roman"/>
          <w:sz w:val="26"/>
          <w:szCs w:val="26"/>
          <w:lang w:val="ru-RU"/>
        </w:rPr>
        <w:t>с. руб.</w:t>
      </w:r>
      <w:r w:rsidR="00C82825" w:rsidRPr="005527FF">
        <w:rPr>
          <w:rFonts w:ascii="Times New Roman" w:hAnsi="Times New Roman"/>
          <w:sz w:val="26"/>
          <w:szCs w:val="26"/>
          <w:lang w:val="ru-RU"/>
        </w:rPr>
        <w:t xml:space="preserve"> </w:t>
      </w:r>
      <w:r w:rsidR="00EE0F18" w:rsidRPr="005527FF">
        <w:rPr>
          <w:rFonts w:ascii="Times New Roman" w:hAnsi="Times New Roman"/>
          <w:sz w:val="26"/>
          <w:szCs w:val="26"/>
          <w:lang w:val="ru-RU"/>
        </w:rPr>
        <w:t xml:space="preserve"> или </w:t>
      </w:r>
      <w:r w:rsidR="002A5805" w:rsidRPr="005527FF">
        <w:rPr>
          <w:rFonts w:ascii="Times New Roman" w:hAnsi="Times New Roman"/>
          <w:sz w:val="26"/>
          <w:szCs w:val="26"/>
          <w:lang w:val="ru-RU"/>
        </w:rPr>
        <w:t>59,6%</w:t>
      </w:r>
      <w:r w:rsidR="00BE58CF" w:rsidRPr="005527FF">
        <w:rPr>
          <w:rFonts w:ascii="Times New Roman" w:hAnsi="Times New Roman"/>
          <w:sz w:val="26"/>
          <w:szCs w:val="26"/>
          <w:lang w:val="ru-RU"/>
        </w:rPr>
        <w:t xml:space="preserve"> от плана.</w:t>
      </w:r>
      <w:r w:rsidR="00690858" w:rsidRPr="005527FF">
        <w:rPr>
          <w:rFonts w:ascii="Times New Roman" w:hAnsi="Times New Roman"/>
          <w:sz w:val="26"/>
          <w:szCs w:val="26"/>
          <w:lang w:val="ru-RU"/>
        </w:rPr>
        <w:t xml:space="preserve"> План безвозмездных поступлений в целом не выполнен на 83 613,7 тыс. руб.</w:t>
      </w:r>
    </w:p>
    <w:p w:rsidR="005527FF" w:rsidRDefault="005527FF" w:rsidP="007204CD">
      <w:pPr>
        <w:ind w:firstLine="708"/>
        <w:jc w:val="center"/>
        <w:rPr>
          <w:rFonts w:ascii="Times New Roman" w:hAnsi="Times New Roman"/>
          <w:sz w:val="26"/>
          <w:szCs w:val="26"/>
          <w:lang w:val="ru-RU"/>
        </w:rPr>
      </w:pPr>
    </w:p>
    <w:p w:rsidR="007204CD" w:rsidRPr="005527FF" w:rsidRDefault="00BE58CF" w:rsidP="007204CD">
      <w:pPr>
        <w:ind w:firstLine="708"/>
        <w:jc w:val="center"/>
        <w:rPr>
          <w:rFonts w:ascii="Times New Roman" w:hAnsi="Times New Roman"/>
          <w:sz w:val="26"/>
          <w:szCs w:val="26"/>
          <w:lang w:val="ru-RU"/>
        </w:rPr>
      </w:pPr>
      <w:r w:rsidRPr="005527FF">
        <w:rPr>
          <w:rFonts w:ascii="Times New Roman" w:hAnsi="Times New Roman"/>
          <w:sz w:val="26"/>
          <w:szCs w:val="26"/>
          <w:lang w:val="ru-RU"/>
        </w:rPr>
        <w:t>Анализ  безвозмездных поступлений</w:t>
      </w:r>
    </w:p>
    <w:p w:rsidR="00BE58CF" w:rsidRPr="005527FF" w:rsidRDefault="00CC07A7" w:rsidP="007204CD">
      <w:pPr>
        <w:jc w:val="center"/>
        <w:rPr>
          <w:rFonts w:ascii="Times New Roman" w:hAnsi="Times New Roman"/>
          <w:sz w:val="26"/>
          <w:szCs w:val="26"/>
          <w:lang w:val="ru-RU"/>
        </w:rPr>
      </w:pPr>
      <w:r w:rsidRPr="005527FF">
        <w:rPr>
          <w:rFonts w:ascii="Times New Roman" w:hAnsi="Times New Roman"/>
          <w:sz w:val="26"/>
          <w:szCs w:val="26"/>
          <w:lang w:val="ru-RU"/>
        </w:rPr>
        <w:t xml:space="preserve">         </w:t>
      </w:r>
      <w:r w:rsidR="00BE58CF" w:rsidRPr="005527FF">
        <w:rPr>
          <w:rFonts w:ascii="Times New Roman" w:hAnsi="Times New Roman"/>
          <w:sz w:val="26"/>
          <w:szCs w:val="26"/>
          <w:lang w:val="ru-RU"/>
        </w:rPr>
        <w:t xml:space="preserve">в бюджет района </w:t>
      </w:r>
      <w:r w:rsidR="007911AA" w:rsidRPr="005527FF">
        <w:rPr>
          <w:rFonts w:ascii="Times New Roman" w:hAnsi="Times New Roman"/>
          <w:sz w:val="26"/>
          <w:szCs w:val="26"/>
          <w:lang w:val="ru-RU"/>
        </w:rPr>
        <w:t xml:space="preserve">в 1 квартале </w:t>
      </w:r>
      <w:r w:rsidR="00BE58CF" w:rsidRPr="005527FF">
        <w:rPr>
          <w:rFonts w:ascii="Times New Roman" w:hAnsi="Times New Roman"/>
          <w:sz w:val="26"/>
          <w:szCs w:val="26"/>
          <w:lang w:val="ru-RU"/>
        </w:rPr>
        <w:t xml:space="preserve"> 201</w:t>
      </w:r>
      <w:r w:rsidR="00035738" w:rsidRPr="005527FF">
        <w:rPr>
          <w:rFonts w:ascii="Times New Roman" w:hAnsi="Times New Roman"/>
          <w:sz w:val="26"/>
          <w:szCs w:val="26"/>
          <w:lang w:val="ru-RU"/>
        </w:rPr>
        <w:t>9</w:t>
      </w:r>
      <w:r w:rsidR="00BE58CF" w:rsidRPr="005527FF">
        <w:rPr>
          <w:rFonts w:ascii="Times New Roman" w:hAnsi="Times New Roman"/>
          <w:sz w:val="26"/>
          <w:szCs w:val="26"/>
          <w:lang w:val="ru-RU"/>
        </w:rPr>
        <w:t xml:space="preserve"> года</w:t>
      </w:r>
    </w:p>
    <w:p w:rsidR="005527FF" w:rsidRPr="005527FF" w:rsidRDefault="005527FF" w:rsidP="005527FF">
      <w:pPr>
        <w:ind w:firstLine="708"/>
        <w:jc w:val="right"/>
        <w:rPr>
          <w:rFonts w:ascii="Times New Roman" w:hAnsi="Times New Roman"/>
          <w:lang w:val="ru-RU"/>
        </w:rPr>
      </w:pPr>
      <w:r w:rsidRPr="005527FF">
        <w:rPr>
          <w:rFonts w:ascii="Times New Roman" w:hAnsi="Times New Roman"/>
          <w:lang w:val="ru-RU"/>
        </w:rPr>
        <w:t>Таб. 2</w:t>
      </w:r>
    </w:p>
    <w:p w:rsidR="005527FF" w:rsidRPr="005527FF" w:rsidRDefault="005527FF" w:rsidP="005527FF">
      <w:pPr>
        <w:ind w:firstLine="708"/>
        <w:jc w:val="right"/>
        <w:rPr>
          <w:rFonts w:ascii="Times New Roman" w:hAnsi="Times New Roman"/>
          <w:lang w:val="ru-RU"/>
        </w:rPr>
      </w:pPr>
      <w:r w:rsidRPr="005527FF">
        <w:rPr>
          <w:rFonts w:ascii="Times New Roman" w:hAnsi="Times New Roman"/>
          <w:lang w:val="ru-RU"/>
        </w:rPr>
        <w:t xml:space="preserve">Тыс. руб.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276"/>
        <w:gridCol w:w="1134"/>
        <w:gridCol w:w="1276"/>
        <w:gridCol w:w="1276"/>
        <w:gridCol w:w="1559"/>
      </w:tblGrid>
      <w:tr w:rsidR="00E20C19" w:rsidRPr="00536831" w:rsidTr="00C97824">
        <w:trPr>
          <w:trHeight w:val="163"/>
        </w:trPr>
        <w:tc>
          <w:tcPr>
            <w:tcW w:w="2977" w:type="dxa"/>
            <w:vMerge w:val="restart"/>
          </w:tcPr>
          <w:p w:rsidR="00E20C19" w:rsidRPr="005527FF" w:rsidRDefault="00E20C19" w:rsidP="007204CD">
            <w:pPr>
              <w:jc w:val="center"/>
              <w:rPr>
                <w:rFonts w:ascii="Times New Roman" w:hAnsi="Times New Roman"/>
                <w:lang w:val="ru-RU"/>
              </w:rPr>
            </w:pPr>
            <w:r w:rsidRPr="005527FF">
              <w:rPr>
                <w:rFonts w:ascii="Times New Roman" w:hAnsi="Times New Roman"/>
                <w:lang w:val="ru-RU"/>
              </w:rPr>
              <w:t xml:space="preserve">Наименование вида  </w:t>
            </w:r>
          </w:p>
          <w:p w:rsidR="00E20C19" w:rsidRPr="005527FF" w:rsidRDefault="00E20C19" w:rsidP="007204CD">
            <w:pPr>
              <w:jc w:val="center"/>
              <w:rPr>
                <w:rFonts w:ascii="Times New Roman" w:hAnsi="Times New Roman"/>
                <w:lang w:val="ru-RU"/>
              </w:rPr>
            </w:pPr>
            <w:r w:rsidRPr="005527FF">
              <w:rPr>
                <w:rFonts w:ascii="Times New Roman" w:hAnsi="Times New Roman"/>
                <w:lang w:val="ru-RU"/>
              </w:rPr>
              <w:t>доходов</w:t>
            </w:r>
          </w:p>
        </w:tc>
        <w:tc>
          <w:tcPr>
            <w:tcW w:w="1276" w:type="dxa"/>
            <w:vMerge w:val="restart"/>
            <w:tcBorders>
              <w:left w:val="single" w:sz="4" w:space="0" w:color="auto"/>
              <w:right w:val="single" w:sz="4" w:space="0" w:color="auto"/>
            </w:tcBorders>
          </w:tcPr>
          <w:p w:rsidR="00E20C19" w:rsidRPr="005527FF" w:rsidRDefault="00E20C19" w:rsidP="007204CD">
            <w:pPr>
              <w:jc w:val="center"/>
              <w:rPr>
                <w:rFonts w:ascii="Times New Roman" w:hAnsi="Times New Roman"/>
                <w:lang w:val="ru-RU"/>
              </w:rPr>
            </w:pPr>
            <w:r w:rsidRPr="005527FF">
              <w:rPr>
                <w:rFonts w:ascii="Times New Roman" w:hAnsi="Times New Roman"/>
                <w:lang w:val="ru-RU"/>
              </w:rPr>
              <w:t>Факт</w:t>
            </w:r>
          </w:p>
          <w:p w:rsidR="00E20C19" w:rsidRPr="005527FF" w:rsidRDefault="00E20C19" w:rsidP="00035738">
            <w:pPr>
              <w:jc w:val="center"/>
              <w:rPr>
                <w:rFonts w:ascii="Times New Roman" w:hAnsi="Times New Roman"/>
                <w:lang w:val="ru-RU"/>
              </w:rPr>
            </w:pPr>
            <w:r w:rsidRPr="005527FF">
              <w:rPr>
                <w:rFonts w:ascii="Times New Roman" w:hAnsi="Times New Roman"/>
                <w:lang w:val="ru-RU"/>
              </w:rPr>
              <w:t>1 кв. 201</w:t>
            </w:r>
            <w:r w:rsidR="00035738" w:rsidRPr="005527FF">
              <w:rPr>
                <w:rFonts w:ascii="Times New Roman" w:hAnsi="Times New Roman"/>
                <w:lang w:val="ru-RU"/>
              </w:rPr>
              <w:t>8</w:t>
            </w:r>
          </w:p>
        </w:tc>
        <w:tc>
          <w:tcPr>
            <w:tcW w:w="2410" w:type="dxa"/>
            <w:gridSpan w:val="2"/>
            <w:tcBorders>
              <w:left w:val="single" w:sz="4" w:space="0" w:color="auto"/>
              <w:bottom w:val="single" w:sz="4" w:space="0" w:color="auto"/>
              <w:right w:val="nil"/>
            </w:tcBorders>
          </w:tcPr>
          <w:p w:rsidR="00E20C19" w:rsidRPr="005527FF" w:rsidRDefault="00FE0300" w:rsidP="00FE0300">
            <w:pPr>
              <w:jc w:val="center"/>
              <w:rPr>
                <w:rFonts w:ascii="Times New Roman" w:hAnsi="Times New Roman"/>
                <w:lang w:val="ru-RU"/>
              </w:rPr>
            </w:pPr>
            <w:r w:rsidRPr="005527FF">
              <w:rPr>
                <w:rFonts w:ascii="Times New Roman" w:hAnsi="Times New Roman"/>
                <w:lang w:val="ru-RU"/>
              </w:rPr>
              <w:t xml:space="preserve">                        </w:t>
            </w:r>
            <w:r w:rsidR="00E20C19" w:rsidRPr="005527FF">
              <w:rPr>
                <w:rFonts w:ascii="Times New Roman" w:hAnsi="Times New Roman"/>
                <w:lang w:val="ru-RU"/>
              </w:rPr>
              <w:t>1 кв. 201</w:t>
            </w:r>
            <w:r w:rsidR="00035738" w:rsidRPr="005527FF">
              <w:rPr>
                <w:rFonts w:ascii="Times New Roman" w:hAnsi="Times New Roman"/>
                <w:lang w:val="ru-RU"/>
              </w:rPr>
              <w:t>9</w:t>
            </w:r>
          </w:p>
        </w:tc>
        <w:tc>
          <w:tcPr>
            <w:tcW w:w="1276" w:type="dxa"/>
            <w:tcBorders>
              <w:left w:val="nil"/>
              <w:bottom w:val="single" w:sz="4" w:space="0" w:color="auto"/>
              <w:right w:val="single" w:sz="4" w:space="0" w:color="auto"/>
            </w:tcBorders>
          </w:tcPr>
          <w:p w:rsidR="00E20C19" w:rsidRPr="005527FF" w:rsidRDefault="00E20C19" w:rsidP="00035738">
            <w:pPr>
              <w:jc w:val="center"/>
              <w:rPr>
                <w:rFonts w:ascii="Times New Roman" w:hAnsi="Times New Roman"/>
                <w:lang w:val="ru-RU"/>
              </w:rPr>
            </w:pPr>
          </w:p>
        </w:tc>
        <w:tc>
          <w:tcPr>
            <w:tcW w:w="1559" w:type="dxa"/>
            <w:vMerge w:val="restart"/>
            <w:tcBorders>
              <w:left w:val="single" w:sz="4" w:space="0" w:color="auto"/>
            </w:tcBorders>
          </w:tcPr>
          <w:p w:rsidR="00E20C19" w:rsidRPr="005527FF" w:rsidRDefault="00C97824" w:rsidP="005F4C16">
            <w:pPr>
              <w:jc w:val="center"/>
              <w:rPr>
                <w:rFonts w:ascii="Times New Roman" w:hAnsi="Times New Roman"/>
                <w:lang w:val="ru-RU"/>
              </w:rPr>
            </w:pPr>
            <w:r w:rsidRPr="005527FF">
              <w:rPr>
                <w:rFonts w:ascii="Times New Roman" w:hAnsi="Times New Roman"/>
                <w:lang w:val="ru-RU"/>
              </w:rPr>
              <w:t>Изменения поступлений  в 2019 году в сравнении с 1 кв.2018г.</w:t>
            </w:r>
          </w:p>
        </w:tc>
      </w:tr>
      <w:tr w:rsidR="00E20C19" w:rsidRPr="005527FF" w:rsidTr="00C97824">
        <w:trPr>
          <w:trHeight w:val="376"/>
        </w:trPr>
        <w:tc>
          <w:tcPr>
            <w:tcW w:w="2977" w:type="dxa"/>
            <w:vMerge/>
          </w:tcPr>
          <w:p w:rsidR="00E20C19" w:rsidRPr="005527FF" w:rsidRDefault="00E20C19" w:rsidP="007204CD">
            <w:pPr>
              <w:jc w:val="center"/>
              <w:rPr>
                <w:rFonts w:ascii="Times New Roman" w:hAnsi="Times New Roman"/>
                <w:lang w:val="ru-RU"/>
              </w:rPr>
            </w:pPr>
          </w:p>
        </w:tc>
        <w:tc>
          <w:tcPr>
            <w:tcW w:w="1276" w:type="dxa"/>
            <w:vMerge/>
            <w:tcBorders>
              <w:left w:val="single" w:sz="4" w:space="0" w:color="auto"/>
              <w:right w:val="single" w:sz="4" w:space="0" w:color="auto"/>
            </w:tcBorders>
          </w:tcPr>
          <w:p w:rsidR="00E20C19" w:rsidRPr="005527FF" w:rsidRDefault="00E20C19" w:rsidP="007204CD">
            <w:pPr>
              <w:jc w:val="center"/>
              <w:rPr>
                <w:rFonts w:ascii="Times New Roman" w:hAnsi="Times New Roman"/>
                <w:lang w:val="ru-RU"/>
              </w:rPr>
            </w:pPr>
          </w:p>
        </w:tc>
        <w:tc>
          <w:tcPr>
            <w:tcW w:w="1134" w:type="dxa"/>
            <w:tcBorders>
              <w:top w:val="single" w:sz="4" w:space="0" w:color="auto"/>
              <w:left w:val="single" w:sz="4" w:space="0" w:color="auto"/>
              <w:right w:val="single" w:sz="4" w:space="0" w:color="auto"/>
            </w:tcBorders>
          </w:tcPr>
          <w:p w:rsidR="00FE0300" w:rsidRPr="005527FF" w:rsidRDefault="00FE0300" w:rsidP="00FE0300">
            <w:pPr>
              <w:jc w:val="center"/>
              <w:rPr>
                <w:rFonts w:ascii="Times New Roman" w:hAnsi="Times New Roman"/>
                <w:lang w:val="ru-RU"/>
              </w:rPr>
            </w:pPr>
          </w:p>
          <w:p w:rsidR="00E20C19" w:rsidRPr="005527FF" w:rsidRDefault="00E20C19" w:rsidP="00FE0300">
            <w:pPr>
              <w:jc w:val="center"/>
              <w:rPr>
                <w:rFonts w:ascii="Times New Roman" w:hAnsi="Times New Roman"/>
                <w:lang w:val="ru-RU"/>
              </w:rPr>
            </w:pPr>
            <w:r w:rsidRPr="005527FF">
              <w:rPr>
                <w:rFonts w:ascii="Times New Roman" w:hAnsi="Times New Roman"/>
                <w:lang w:val="ru-RU"/>
              </w:rPr>
              <w:t>план</w:t>
            </w:r>
          </w:p>
        </w:tc>
        <w:tc>
          <w:tcPr>
            <w:tcW w:w="1276" w:type="dxa"/>
            <w:tcBorders>
              <w:top w:val="single" w:sz="4" w:space="0" w:color="auto"/>
              <w:left w:val="single" w:sz="4" w:space="0" w:color="auto"/>
              <w:right w:val="single" w:sz="4" w:space="0" w:color="auto"/>
            </w:tcBorders>
          </w:tcPr>
          <w:p w:rsidR="00FE0300" w:rsidRPr="005527FF" w:rsidRDefault="00FE0300" w:rsidP="00FE0300">
            <w:pPr>
              <w:jc w:val="center"/>
              <w:rPr>
                <w:rFonts w:ascii="Times New Roman" w:hAnsi="Times New Roman"/>
                <w:lang w:val="ru-RU"/>
              </w:rPr>
            </w:pPr>
          </w:p>
          <w:p w:rsidR="00E20C19" w:rsidRPr="005527FF" w:rsidRDefault="00E20C19" w:rsidP="00FE0300">
            <w:pPr>
              <w:jc w:val="center"/>
              <w:rPr>
                <w:rFonts w:ascii="Times New Roman" w:hAnsi="Times New Roman"/>
                <w:lang w:val="ru-RU"/>
              </w:rPr>
            </w:pPr>
            <w:r w:rsidRPr="005527FF">
              <w:rPr>
                <w:rFonts w:ascii="Times New Roman" w:hAnsi="Times New Roman"/>
                <w:lang w:val="ru-RU"/>
              </w:rPr>
              <w:t>факт</w:t>
            </w:r>
          </w:p>
        </w:tc>
        <w:tc>
          <w:tcPr>
            <w:tcW w:w="1276" w:type="dxa"/>
            <w:tcBorders>
              <w:top w:val="single" w:sz="4" w:space="0" w:color="auto"/>
              <w:left w:val="single" w:sz="4" w:space="0" w:color="auto"/>
              <w:right w:val="single" w:sz="4" w:space="0" w:color="auto"/>
            </w:tcBorders>
          </w:tcPr>
          <w:p w:rsidR="00FE0300" w:rsidRPr="005527FF" w:rsidRDefault="00FE0300" w:rsidP="00FE0300">
            <w:pPr>
              <w:jc w:val="center"/>
              <w:rPr>
                <w:rFonts w:ascii="Times New Roman" w:hAnsi="Times New Roman"/>
                <w:lang w:val="ru-RU"/>
              </w:rPr>
            </w:pPr>
          </w:p>
          <w:p w:rsidR="00E20C19" w:rsidRPr="005527FF" w:rsidRDefault="00C97824" w:rsidP="00FE0300">
            <w:pPr>
              <w:jc w:val="center"/>
              <w:rPr>
                <w:rFonts w:ascii="Times New Roman" w:hAnsi="Times New Roman"/>
                <w:lang w:val="ru-RU"/>
              </w:rPr>
            </w:pPr>
            <w:r w:rsidRPr="005527FF">
              <w:rPr>
                <w:rFonts w:ascii="Times New Roman" w:hAnsi="Times New Roman"/>
                <w:lang w:val="ru-RU"/>
              </w:rPr>
              <w:t>отклонения</w:t>
            </w:r>
          </w:p>
        </w:tc>
        <w:tc>
          <w:tcPr>
            <w:tcW w:w="1559" w:type="dxa"/>
            <w:vMerge/>
            <w:tcBorders>
              <w:left w:val="single" w:sz="4" w:space="0" w:color="auto"/>
            </w:tcBorders>
          </w:tcPr>
          <w:p w:rsidR="00E20C19" w:rsidRPr="005527FF" w:rsidRDefault="00E20C19" w:rsidP="005F4C16">
            <w:pPr>
              <w:jc w:val="center"/>
              <w:rPr>
                <w:rFonts w:ascii="Times New Roman" w:hAnsi="Times New Roman"/>
                <w:lang w:val="ru-RU"/>
              </w:rPr>
            </w:pPr>
          </w:p>
        </w:tc>
      </w:tr>
      <w:tr w:rsidR="00035738" w:rsidRPr="005527FF" w:rsidTr="00C97824">
        <w:trPr>
          <w:trHeight w:val="345"/>
        </w:trPr>
        <w:tc>
          <w:tcPr>
            <w:tcW w:w="2977" w:type="dxa"/>
            <w:tcBorders>
              <w:bottom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Всего</w:t>
            </w:r>
          </w:p>
        </w:tc>
        <w:tc>
          <w:tcPr>
            <w:tcW w:w="1276" w:type="dxa"/>
            <w:tcBorders>
              <w:bottom w:val="single" w:sz="4" w:space="0" w:color="auto"/>
            </w:tcBorders>
          </w:tcPr>
          <w:p w:rsidR="00035738" w:rsidRPr="005527FF" w:rsidRDefault="00035738" w:rsidP="00F504DC">
            <w:pPr>
              <w:jc w:val="center"/>
              <w:rPr>
                <w:rFonts w:ascii="Times New Roman" w:hAnsi="Times New Roman"/>
                <w:lang w:val="ru-RU"/>
              </w:rPr>
            </w:pPr>
            <w:r w:rsidRPr="005527FF">
              <w:rPr>
                <w:rFonts w:ascii="Times New Roman" w:hAnsi="Times New Roman"/>
                <w:lang w:val="ru-RU"/>
              </w:rPr>
              <w:t>133 670,8</w:t>
            </w:r>
          </w:p>
        </w:tc>
        <w:tc>
          <w:tcPr>
            <w:tcW w:w="1134" w:type="dxa"/>
            <w:tcBorders>
              <w:bottom w:val="single" w:sz="4" w:space="0" w:color="auto"/>
              <w:right w:val="single" w:sz="4" w:space="0" w:color="auto"/>
            </w:tcBorders>
          </w:tcPr>
          <w:p w:rsidR="00035738" w:rsidRPr="005527FF" w:rsidRDefault="002A5805" w:rsidP="00E20C19">
            <w:pPr>
              <w:jc w:val="center"/>
              <w:rPr>
                <w:rFonts w:ascii="Times New Roman" w:hAnsi="Times New Roman"/>
                <w:lang w:val="ru-RU"/>
              </w:rPr>
            </w:pPr>
            <w:r w:rsidRPr="005527FF">
              <w:rPr>
                <w:rFonts w:ascii="Times New Roman" w:hAnsi="Times New Roman"/>
                <w:lang w:val="ru-RU"/>
              </w:rPr>
              <w:t>206 861,9</w:t>
            </w:r>
          </w:p>
        </w:tc>
        <w:tc>
          <w:tcPr>
            <w:tcW w:w="1276" w:type="dxa"/>
            <w:tcBorders>
              <w:bottom w:val="single" w:sz="4" w:space="0" w:color="auto"/>
              <w:right w:val="single" w:sz="4" w:space="0" w:color="auto"/>
            </w:tcBorders>
          </w:tcPr>
          <w:p w:rsidR="00035738" w:rsidRPr="005527FF" w:rsidRDefault="002A5805" w:rsidP="00EA0BF4">
            <w:pPr>
              <w:jc w:val="center"/>
              <w:rPr>
                <w:rFonts w:ascii="Times New Roman" w:hAnsi="Times New Roman"/>
                <w:lang w:val="ru-RU"/>
              </w:rPr>
            </w:pPr>
            <w:r w:rsidRPr="005527FF">
              <w:rPr>
                <w:rFonts w:ascii="Times New Roman" w:hAnsi="Times New Roman"/>
                <w:lang w:val="ru-RU"/>
              </w:rPr>
              <w:t>123 248,2</w:t>
            </w:r>
          </w:p>
        </w:tc>
        <w:tc>
          <w:tcPr>
            <w:tcW w:w="1276" w:type="dxa"/>
            <w:tcBorders>
              <w:left w:val="single" w:sz="4" w:space="0" w:color="auto"/>
              <w:bottom w:val="single" w:sz="4" w:space="0" w:color="auto"/>
              <w:right w:val="single" w:sz="4" w:space="0" w:color="auto"/>
            </w:tcBorders>
          </w:tcPr>
          <w:p w:rsidR="00035738" w:rsidRPr="005527FF" w:rsidRDefault="00EA2238" w:rsidP="00D5613E">
            <w:pPr>
              <w:jc w:val="center"/>
              <w:rPr>
                <w:rFonts w:ascii="Times New Roman" w:hAnsi="Times New Roman"/>
                <w:lang w:val="ru-RU"/>
              </w:rPr>
            </w:pPr>
            <w:r w:rsidRPr="005527FF">
              <w:rPr>
                <w:rFonts w:ascii="Times New Roman" w:hAnsi="Times New Roman"/>
                <w:lang w:val="ru-RU"/>
              </w:rPr>
              <w:t>-83 613,7</w:t>
            </w:r>
          </w:p>
        </w:tc>
        <w:tc>
          <w:tcPr>
            <w:tcW w:w="1559" w:type="dxa"/>
            <w:tcBorders>
              <w:left w:val="single" w:sz="4" w:space="0" w:color="auto"/>
              <w:bottom w:val="single" w:sz="4" w:space="0" w:color="auto"/>
            </w:tcBorders>
          </w:tcPr>
          <w:p w:rsidR="00035738" w:rsidRPr="005527FF" w:rsidRDefault="00EA2238" w:rsidP="00E20C19">
            <w:pPr>
              <w:jc w:val="center"/>
              <w:rPr>
                <w:rFonts w:ascii="Times New Roman" w:hAnsi="Times New Roman"/>
                <w:lang w:val="ru-RU"/>
              </w:rPr>
            </w:pPr>
            <w:r w:rsidRPr="005527FF">
              <w:rPr>
                <w:rFonts w:ascii="Times New Roman" w:hAnsi="Times New Roman"/>
                <w:lang w:val="ru-RU"/>
              </w:rPr>
              <w:t>-10 422,6</w:t>
            </w:r>
          </w:p>
        </w:tc>
      </w:tr>
      <w:tr w:rsidR="00035738" w:rsidRPr="005527FF" w:rsidTr="00C97824">
        <w:trPr>
          <w:trHeight w:val="285"/>
        </w:trPr>
        <w:tc>
          <w:tcPr>
            <w:tcW w:w="2977" w:type="dxa"/>
            <w:tcBorders>
              <w:top w:val="single" w:sz="4" w:space="0" w:color="auto"/>
              <w:bottom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 xml:space="preserve">в т.ч. </w:t>
            </w:r>
          </w:p>
        </w:tc>
        <w:tc>
          <w:tcPr>
            <w:tcW w:w="1276" w:type="dxa"/>
            <w:tcBorders>
              <w:top w:val="single" w:sz="4" w:space="0" w:color="auto"/>
              <w:bottom w:val="single" w:sz="4" w:space="0" w:color="auto"/>
            </w:tcBorders>
          </w:tcPr>
          <w:p w:rsidR="00035738" w:rsidRPr="005527FF" w:rsidRDefault="00035738" w:rsidP="00F504DC">
            <w:pPr>
              <w:jc w:val="center"/>
              <w:rPr>
                <w:rFonts w:ascii="Times New Roman" w:hAnsi="Times New Roman"/>
                <w:lang w:val="ru-RU"/>
              </w:rPr>
            </w:pPr>
          </w:p>
        </w:tc>
        <w:tc>
          <w:tcPr>
            <w:tcW w:w="1134" w:type="dxa"/>
            <w:tcBorders>
              <w:top w:val="single" w:sz="4" w:space="0" w:color="auto"/>
              <w:bottom w:val="single" w:sz="4" w:space="0" w:color="auto"/>
              <w:right w:val="single" w:sz="4" w:space="0" w:color="auto"/>
            </w:tcBorders>
          </w:tcPr>
          <w:p w:rsidR="00035738" w:rsidRPr="005527FF" w:rsidRDefault="00035738" w:rsidP="008A4403">
            <w:pPr>
              <w:jc w:val="center"/>
              <w:rPr>
                <w:rFonts w:ascii="Times New Roman" w:hAnsi="Times New Roman"/>
                <w:lang w:val="ru-RU"/>
              </w:rPr>
            </w:pPr>
          </w:p>
        </w:tc>
        <w:tc>
          <w:tcPr>
            <w:tcW w:w="1276" w:type="dxa"/>
            <w:tcBorders>
              <w:top w:val="single" w:sz="4" w:space="0" w:color="auto"/>
              <w:bottom w:val="single" w:sz="4" w:space="0" w:color="auto"/>
              <w:right w:val="single" w:sz="4" w:space="0" w:color="auto"/>
            </w:tcBorders>
          </w:tcPr>
          <w:p w:rsidR="00035738" w:rsidRPr="005527FF" w:rsidRDefault="00035738" w:rsidP="008A4403">
            <w:pPr>
              <w:jc w:val="center"/>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035738" w:rsidRPr="005527FF" w:rsidRDefault="00035738" w:rsidP="008A4403">
            <w:pPr>
              <w:jc w:val="center"/>
              <w:rPr>
                <w:rFonts w:ascii="Times New Roman" w:hAnsi="Times New Roman"/>
                <w:lang w:val="ru-RU"/>
              </w:rPr>
            </w:pPr>
          </w:p>
        </w:tc>
        <w:tc>
          <w:tcPr>
            <w:tcW w:w="1559" w:type="dxa"/>
            <w:tcBorders>
              <w:top w:val="single" w:sz="4" w:space="0" w:color="auto"/>
              <w:left w:val="single" w:sz="4" w:space="0" w:color="auto"/>
              <w:bottom w:val="single" w:sz="4" w:space="0" w:color="auto"/>
            </w:tcBorders>
          </w:tcPr>
          <w:p w:rsidR="00035738" w:rsidRPr="005527FF" w:rsidRDefault="00035738" w:rsidP="008A4403">
            <w:pPr>
              <w:jc w:val="center"/>
              <w:rPr>
                <w:rFonts w:ascii="Times New Roman" w:hAnsi="Times New Roman"/>
                <w:lang w:val="ru-RU"/>
              </w:rPr>
            </w:pPr>
          </w:p>
        </w:tc>
      </w:tr>
      <w:tr w:rsidR="00035738" w:rsidRPr="005527FF" w:rsidTr="00C97824">
        <w:trPr>
          <w:trHeight w:val="628"/>
        </w:trPr>
        <w:tc>
          <w:tcPr>
            <w:tcW w:w="2977" w:type="dxa"/>
            <w:tcBorders>
              <w:top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Дотации на выравнивание бюджетной обеспеченности</w:t>
            </w:r>
          </w:p>
        </w:tc>
        <w:tc>
          <w:tcPr>
            <w:tcW w:w="1276" w:type="dxa"/>
            <w:tcBorders>
              <w:top w:val="single" w:sz="4" w:space="0" w:color="auto"/>
            </w:tcBorders>
          </w:tcPr>
          <w:p w:rsidR="00035738" w:rsidRPr="005527FF" w:rsidRDefault="00035738" w:rsidP="00F504DC">
            <w:pPr>
              <w:jc w:val="center"/>
              <w:rPr>
                <w:rFonts w:ascii="Times New Roman" w:hAnsi="Times New Roman"/>
                <w:lang w:val="ru-RU"/>
              </w:rPr>
            </w:pPr>
            <w:r w:rsidRPr="005527FF">
              <w:rPr>
                <w:rFonts w:ascii="Times New Roman" w:hAnsi="Times New Roman"/>
                <w:lang w:val="ru-RU"/>
              </w:rPr>
              <w:t>48 055,1</w:t>
            </w:r>
          </w:p>
        </w:tc>
        <w:tc>
          <w:tcPr>
            <w:tcW w:w="1134" w:type="dxa"/>
            <w:tcBorders>
              <w:top w:val="single" w:sz="4" w:space="0" w:color="auto"/>
              <w:right w:val="single" w:sz="4" w:space="0" w:color="auto"/>
            </w:tcBorders>
          </w:tcPr>
          <w:p w:rsidR="00035738" w:rsidRPr="005527FF" w:rsidRDefault="002A5805" w:rsidP="00A20DD9">
            <w:pPr>
              <w:jc w:val="center"/>
              <w:rPr>
                <w:rFonts w:ascii="Times New Roman" w:hAnsi="Times New Roman"/>
                <w:lang w:val="ru-RU"/>
              </w:rPr>
            </w:pPr>
            <w:r w:rsidRPr="005527FF">
              <w:rPr>
                <w:rFonts w:ascii="Times New Roman" w:hAnsi="Times New Roman"/>
                <w:lang w:val="ru-RU"/>
              </w:rPr>
              <w:t>59 890,8</w:t>
            </w:r>
          </w:p>
        </w:tc>
        <w:tc>
          <w:tcPr>
            <w:tcW w:w="1276" w:type="dxa"/>
            <w:tcBorders>
              <w:top w:val="single" w:sz="4" w:space="0" w:color="auto"/>
              <w:right w:val="single" w:sz="4" w:space="0" w:color="auto"/>
            </w:tcBorders>
          </w:tcPr>
          <w:p w:rsidR="00035738" w:rsidRPr="005527FF" w:rsidRDefault="002A5805" w:rsidP="008A4403">
            <w:pPr>
              <w:jc w:val="center"/>
              <w:rPr>
                <w:rFonts w:ascii="Times New Roman" w:hAnsi="Times New Roman"/>
                <w:lang w:val="ru-RU"/>
              </w:rPr>
            </w:pPr>
            <w:r w:rsidRPr="005527FF">
              <w:rPr>
                <w:rFonts w:ascii="Times New Roman" w:hAnsi="Times New Roman"/>
                <w:lang w:val="ru-RU"/>
              </w:rPr>
              <w:t>59 890,8</w:t>
            </w:r>
          </w:p>
        </w:tc>
        <w:tc>
          <w:tcPr>
            <w:tcW w:w="1276" w:type="dxa"/>
            <w:tcBorders>
              <w:top w:val="single" w:sz="4" w:space="0" w:color="auto"/>
              <w:left w:val="single" w:sz="4" w:space="0" w:color="auto"/>
              <w:right w:val="single" w:sz="4" w:space="0" w:color="auto"/>
            </w:tcBorders>
          </w:tcPr>
          <w:p w:rsidR="00035738" w:rsidRPr="005527FF" w:rsidRDefault="00EA2238" w:rsidP="008A4403">
            <w:pPr>
              <w:jc w:val="center"/>
              <w:rPr>
                <w:rFonts w:ascii="Times New Roman" w:hAnsi="Times New Roman"/>
                <w:lang w:val="ru-RU"/>
              </w:rPr>
            </w:pPr>
            <w:r w:rsidRPr="005527FF">
              <w:rPr>
                <w:rFonts w:ascii="Times New Roman" w:hAnsi="Times New Roman"/>
                <w:lang w:val="ru-RU"/>
              </w:rPr>
              <w:t>0,0</w:t>
            </w:r>
          </w:p>
        </w:tc>
        <w:tc>
          <w:tcPr>
            <w:tcW w:w="1559" w:type="dxa"/>
            <w:tcBorders>
              <w:top w:val="single" w:sz="4" w:space="0" w:color="auto"/>
              <w:left w:val="single" w:sz="4" w:space="0" w:color="auto"/>
            </w:tcBorders>
          </w:tcPr>
          <w:p w:rsidR="00035738" w:rsidRPr="005527FF" w:rsidRDefault="00EA2238" w:rsidP="00E20C19">
            <w:pPr>
              <w:jc w:val="center"/>
              <w:rPr>
                <w:rFonts w:ascii="Times New Roman" w:hAnsi="Times New Roman"/>
                <w:lang w:val="ru-RU"/>
              </w:rPr>
            </w:pPr>
            <w:r w:rsidRPr="005527FF">
              <w:rPr>
                <w:rFonts w:ascii="Times New Roman" w:hAnsi="Times New Roman"/>
                <w:lang w:val="ru-RU"/>
              </w:rPr>
              <w:t>+11 835,7</w:t>
            </w:r>
          </w:p>
        </w:tc>
      </w:tr>
      <w:tr w:rsidR="00035738" w:rsidRPr="005527FF" w:rsidTr="00C97824">
        <w:trPr>
          <w:trHeight w:val="556"/>
        </w:trPr>
        <w:tc>
          <w:tcPr>
            <w:tcW w:w="2977" w:type="dxa"/>
            <w:tcBorders>
              <w:bottom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Субсидии бюджету муниципального района (межбюджетные субсидии)</w:t>
            </w:r>
          </w:p>
        </w:tc>
        <w:tc>
          <w:tcPr>
            <w:tcW w:w="1276" w:type="dxa"/>
            <w:tcBorders>
              <w:bottom w:val="single" w:sz="4" w:space="0" w:color="auto"/>
            </w:tcBorders>
          </w:tcPr>
          <w:p w:rsidR="00035738" w:rsidRPr="005527FF" w:rsidRDefault="00035738" w:rsidP="00F504DC">
            <w:pPr>
              <w:jc w:val="center"/>
              <w:rPr>
                <w:rFonts w:ascii="Times New Roman" w:hAnsi="Times New Roman"/>
                <w:lang w:val="ru-RU"/>
              </w:rPr>
            </w:pPr>
            <w:r w:rsidRPr="005527FF">
              <w:rPr>
                <w:rFonts w:ascii="Times New Roman" w:hAnsi="Times New Roman"/>
                <w:lang w:val="ru-RU"/>
              </w:rPr>
              <w:t>2 223,6</w:t>
            </w:r>
          </w:p>
        </w:tc>
        <w:tc>
          <w:tcPr>
            <w:tcW w:w="1134" w:type="dxa"/>
            <w:tcBorders>
              <w:bottom w:val="single" w:sz="4" w:space="0" w:color="auto"/>
              <w:right w:val="single" w:sz="4" w:space="0" w:color="auto"/>
            </w:tcBorders>
          </w:tcPr>
          <w:p w:rsidR="00035738" w:rsidRPr="005527FF" w:rsidRDefault="002A5805" w:rsidP="00E20C19">
            <w:pPr>
              <w:jc w:val="center"/>
              <w:rPr>
                <w:rFonts w:ascii="Times New Roman" w:hAnsi="Times New Roman"/>
                <w:lang w:val="ru-RU"/>
              </w:rPr>
            </w:pPr>
            <w:r w:rsidRPr="005527FF">
              <w:rPr>
                <w:rFonts w:ascii="Times New Roman" w:hAnsi="Times New Roman"/>
                <w:lang w:val="ru-RU"/>
              </w:rPr>
              <w:t>86 686,2</w:t>
            </w:r>
          </w:p>
        </w:tc>
        <w:tc>
          <w:tcPr>
            <w:tcW w:w="1276" w:type="dxa"/>
            <w:tcBorders>
              <w:bottom w:val="single" w:sz="4" w:space="0" w:color="auto"/>
              <w:right w:val="single" w:sz="4" w:space="0" w:color="auto"/>
            </w:tcBorders>
          </w:tcPr>
          <w:p w:rsidR="00035738" w:rsidRPr="005527FF" w:rsidRDefault="002A5805" w:rsidP="00301769">
            <w:pPr>
              <w:jc w:val="center"/>
              <w:rPr>
                <w:rFonts w:ascii="Times New Roman" w:hAnsi="Times New Roman"/>
                <w:lang w:val="ru-RU"/>
              </w:rPr>
            </w:pPr>
            <w:r w:rsidRPr="005527FF">
              <w:rPr>
                <w:rFonts w:ascii="Times New Roman" w:hAnsi="Times New Roman"/>
                <w:lang w:val="ru-RU"/>
              </w:rPr>
              <w:t xml:space="preserve"> 1877,7</w:t>
            </w:r>
          </w:p>
        </w:tc>
        <w:tc>
          <w:tcPr>
            <w:tcW w:w="1276" w:type="dxa"/>
            <w:tcBorders>
              <w:left w:val="single" w:sz="4" w:space="0" w:color="auto"/>
              <w:bottom w:val="single" w:sz="4" w:space="0" w:color="auto"/>
              <w:right w:val="single" w:sz="4" w:space="0" w:color="auto"/>
            </w:tcBorders>
          </w:tcPr>
          <w:p w:rsidR="00035738" w:rsidRPr="005527FF" w:rsidRDefault="00EA2238" w:rsidP="008A4403">
            <w:pPr>
              <w:jc w:val="center"/>
              <w:rPr>
                <w:rFonts w:ascii="Times New Roman" w:hAnsi="Times New Roman"/>
                <w:lang w:val="ru-RU"/>
              </w:rPr>
            </w:pPr>
            <w:r w:rsidRPr="005527FF">
              <w:rPr>
                <w:rFonts w:ascii="Times New Roman" w:hAnsi="Times New Roman"/>
                <w:lang w:val="ru-RU"/>
              </w:rPr>
              <w:t>-84 808,5</w:t>
            </w:r>
          </w:p>
        </w:tc>
        <w:tc>
          <w:tcPr>
            <w:tcW w:w="1559" w:type="dxa"/>
            <w:tcBorders>
              <w:left w:val="single" w:sz="4" w:space="0" w:color="auto"/>
              <w:bottom w:val="single" w:sz="4" w:space="0" w:color="auto"/>
            </w:tcBorders>
          </w:tcPr>
          <w:p w:rsidR="00035738" w:rsidRPr="005527FF" w:rsidRDefault="00EA2238" w:rsidP="00E20C19">
            <w:pPr>
              <w:jc w:val="center"/>
              <w:rPr>
                <w:rFonts w:ascii="Times New Roman" w:hAnsi="Times New Roman"/>
                <w:lang w:val="ru-RU"/>
              </w:rPr>
            </w:pPr>
            <w:r w:rsidRPr="005527FF">
              <w:rPr>
                <w:rFonts w:ascii="Times New Roman" w:hAnsi="Times New Roman"/>
                <w:lang w:val="ru-RU"/>
              </w:rPr>
              <w:t>-345,9</w:t>
            </w:r>
          </w:p>
        </w:tc>
      </w:tr>
      <w:tr w:rsidR="00035738" w:rsidRPr="005527FF" w:rsidTr="00C97824">
        <w:trPr>
          <w:trHeight w:val="630"/>
        </w:trPr>
        <w:tc>
          <w:tcPr>
            <w:tcW w:w="2977" w:type="dxa"/>
            <w:tcBorders>
              <w:top w:val="single" w:sz="4" w:space="0" w:color="auto"/>
              <w:bottom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Субвенции бюджету муниципального района</w:t>
            </w:r>
          </w:p>
        </w:tc>
        <w:tc>
          <w:tcPr>
            <w:tcW w:w="1276" w:type="dxa"/>
            <w:tcBorders>
              <w:top w:val="single" w:sz="4" w:space="0" w:color="auto"/>
              <w:bottom w:val="single" w:sz="4" w:space="0" w:color="auto"/>
            </w:tcBorders>
          </w:tcPr>
          <w:p w:rsidR="00035738" w:rsidRPr="005527FF" w:rsidRDefault="00035738" w:rsidP="00F504DC">
            <w:pPr>
              <w:jc w:val="center"/>
              <w:rPr>
                <w:rFonts w:ascii="Times New Roman" w:hAnsi="Times New Roman"/>
                <w:lang w:val="ru-RU"/>
              </w:rPr>
            </w:pPr>
            <w:r w:rsidRPr="005527FF">
              <w:rPr>
                <w:rFonts w:ascii="Times New Roman" w:hAnsi="Times New Roman"/>
                <w:lang w:val="ru-RU"/>
              </w:rPr>
              <w:t>83 284,6</w:t>
            </w:r>
          </w:p>
        </w:tc>
        <w:tc>
          <w:tcPr>
            <w:tcW w:w="1134" w:type="dxa"/>
            <w:tcBorders>
              <w:top w:val="single" w:sz="4" w:space="0" w:color="auto"/>
              <w:bottom w:val="single" w:sz="4" w:space="0" w:color="auto"/>
              <w:right w:val="single" w:sz="4" w:space="0" w:color="auto"/>
            </w:tcBorders>
          </w:tcPr>
          <w:p w:rsidR="00035738" w:rsidRPr="005527FF" w:rsidRDefault="002A5805" w:rsidP="00E20C19">
            <w:pPr>
              <w:jc w:val="center"/>
              <w:rPr>
                <w:rFonts w:ascii="Times New Roman" w:hAnsi="Times New Roman"/>
                <w:lang w:val="ru-RU"/>
              </w:rPr>
            </w:pPr>
            <w:r w:rsidRPr="005527FF">
              <w:rPr>
                <w:rFonts w:ascii="Times New Roman" w:hAnsi="Times New Roman"/>
                <w:lang w:val="ru-RU"/>
              </w:rPr>
              <w:t>60 284,9</w:t>
            </w:r>
          </w:p>
        </w:tc>
        <w:tc>
          <w:tcPr>
            <w:tcW w:w="1276" w:type="dxa"/>
            <w:tcBorders>
              <w:top w:val="single" w:sz="4" w:space="0" w:color="auto"/>
              <w:bottom w:val="single" w:sz="4" w:space="0" w:color="auto"/>
              <w:right w:val="single" w:sz="4" w:space="0" w:color="auto"/>
            </w:tcBorders>
          </w:tcPr>
          <w:p w:rsidR="00035738" w:rsidRPr="005527FF" w:rsidRDefault="002A5805" w:rsidP="008A4403">
            <w:pPr>
              <w:jc w:val="center"/>
              <w:rPr>
                <w:rFonts w:ascii="Times New Roman" w:hAnsi="Times New Roman"/>
                <w:lang w:val="ru-RU"/>
              </w:rPr>
            </w:pPr>
            <w:r w:rsidRPr="005527FF">
              <w:rPr>
                <w:rFonts w:ascii="Times New Roman" w:hAnsi="Times New Roman"/>
                <w:lang w:val="ru-RU"/>
              </w:rPr>
              <w:t>60 438,0</w:t>
            </w:r>
          </w:p>
        </w:tc>
        <w:tc>
          <w:tcPr>
            <w:tcW w:w="1276" w:type="dxa"/>
            <w:tcBorders>
              <w:top w:val="single" w:sz="4" w:space="0" w:color="auto"/>
              <w:left w:val="single" w:sz="4" w:space="0" w:color="auto"/>
              <w:bottom w:val="single" w:sz="4" w:space="0" w:color="auto"/>
              <w:right w:val="single" w:sz="4" w:space="0" w:color="auto"/>
            </w:tcBorders>
          </w:tcPr>
          <w:p w:rsidR="00035738" w:rsidRPr="005527FF" w:rsidRDefault="00EA2238" w:rsidP="008A4403">
            <w:pPr>
              <w:jc w:val="center"/>
              <w:rPr>
                <w:rFonts w:ascii="Times New Roman" w:hAnsi="Times New Roman"/>
                <w:lang w:val="ru-RU"/>
              </w:rPr>
            </w:pPr>
            <w:r w:rsidRPr="005527FF">
              <w:rPr>
                <w:rFonts w:ascii="Times New Roman" w:hAnsi="Times New Roman"/>
                <w:lang w:val="ru-RU"/>
              </w:rPr>
              <w:t>+153,1</w:t>
            </w:r>
          </w:p>
        </w:tc>
        <w:tc>
          <w:tcPr>
            <w:tcW w:w="1559" w:type="dxa"/>
            <w:tcBorders>
              <w:top w:val="single" w:sz="4" w:space="0" w:color="auto"/>
              <w:left w:val="single" w:sz="4" w:space="0" w:color="auto"/>
              <w:bottom w:val="single" w:sz="4" w:space="0" w:color="auto"/>
            </w:tcBorders>
          </w:tcPr>
          <w:p w:rsidR="00035738" w:rsidRPr="005527FF" w:rsidRDefault="00EA2238" w:rsidP="00E20C19">
            <w:pPr>
              <w:jc w:val="center"/>
              <w:rPr>
                <w:rFonts w:ascii="Times New Roman" w:hAnsi="Times New Roman"/>
                <w:lang w:val="ru-RU"/>
              </w:rPr>
            </w:pPr>
            <w:r w:rsidRPr="005527FF">
              <w:rPr>
                <w:rFonts w:ascii="Times New Roman" w:hAnsi="Times New Roman"/>
                <w:lang w:val="ru-RU"/>
              </w:rPr>
              <w:t>-22 846,6</w:t>
            </w:r>
          </w:p>
        </w:tc>
      </w:tr>
      <w:tr w:rsidR="00035738" w:rsidRPr="005527FF" w:rsidTr="00C97824">
        <w:trPr>
          <w:trHeight w:val="361"/>
        </w:trPr>
        <w:tc>
          <w:tcPr>
            <w:tcW w:w="2977" w:type="dxa"/>
            <w:tcBorders>
              <w:top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Иные межбюджетные трансферты</w:t>
            </w:r>
          </w:p>
        </w:tc>
        <w:tc>
          <w:tcPr>
            <w:tcW w:w="1276" w:type="dxa"/>
            <w:tcBorders>
              <w:top w:val="single" w:sz="4" w:space="0" w:color="auto"/>
            </w:tcBorders>
          </w:tcPr>
          <w:p w:rsidR="00035738" w:rsidRPr="005527FF" w:rsidRDefault="00035738" w:rsidP="00F504DC">
            <w:pPr>
              <w:jc w:val="center"/>
              <w:rPr>
                <w:rFonts w:ascii="Times New Roman" w:hAnsi="Times New Roman"/>
                <w:lang w:val="ru-RU"/>
              </w:rPr>
            </w:pPr>
            <w:r w:rsidRPr="005527FF">
              <w:rPr>
                <w:rFonts w:ascii="Times New Roman" w:hAnsi="Times New Roman"/>
                <w:lang w:val="ru-RU"/>
              </w:rPr>
              <w:t>107,5</w:t>
            </w:r>
          </w:p>
        </w:tc>
        <w:tc>
          <w:tcPr>
            <w:tcW w:w="1134" w:type="dxa"/>
            <w:tcBorders>
              <w:top w:val="single" w:sz="4" w:space="0" w:color="auto"/>
              <w:right w:val="single" w:sz="4" w:space="0" w:color="auto"/>
            </w:tcBorders>
          </w:tcPr>
          <w:p w:rsidR="00035738" w:rsidRPr="005527FF" w:rsidRDefault="002A5805" w:rsidP="00E20C19">
            <w:pPr>
              <w:jc w:val="center"/>
              <w:rPr>
                <w:rFonts w:ascii="Times New Roman" w:hAnsi="Times New Roman"/>
                <w:lang w:val="ru-RU"/>
              </w:rPr>
            </w:pPr>
            <w:r w:rsidRPr="005527FF">
              <w:rPr>
                <w:rFonts w:ascii="Times New Roman" w:hAnsi="Times New Roman"/>
                <w:lang w:val="ru-RU"/>
              </w:rPr>
              <w:t>0,0</w:t>
            </w:r>
          </w:p>
        </w:tc>
        <w:tc>
          <w:tcPr>
            <w:tcW w:w="1276" w:type="dxa"/>
            <w:tcBorders>
              <w:top w:val="single" w:sz="4" w:space="0" w:color="auto"/>
              <w:right w:val="single" w:sz="4" w:space="0" w:color="auto"/>
            </w:tcBorders>
          </w:tcPr>
          <w:p w:rsidR="00035738" w:rsidRPr="005527FF" w:rsidRDefault="002A5805" w:rsidP="008A4403">
            <w:pPr>
              <w:jc w:val="center"/>
              <w:rPr>
                <w:rFonts w:ascii="Times New Roman" w:hAnsi="Times New Roman"/>
                <w:lang w:val="ru-RU"/>
              </w:rPr>
            </w:pPr>
            <w:r w:rsidRPr="005527FF">
              <w:rPr>
                <w:rFonts w:ascii="Times New Roman" w:hAnsi="Times New Roman"/>
                <w:lang w:val="ru-RU"/>
              </w:rPr>
              <w:t>803,6</w:t>
            </w:r>
          </w:p>
        </w:tc>
        <w:tc>
          <w:tcPr>
            <w:tcW w:w="1276" w:type="dxa"/>
            <w:tcBorders>
              <w:top w:val="single" w:sz="4" w:space="0" w:color="auto"/>
              <w:left w:val="single" w:sz="4" w:space="0" w:color="auto"/>
              <w:right w:val="single" w:sz="4" w:space="0" w:color="auto"/>
            </w:tcBorders>
          </w:tcPr>
          <w:p w:rsidR="00035738" w:rsidRPr="005527FF" w:rsidRDefault="00EA2238" w:rsidP="008A4403">
            <w:pPr>
              <w:jc w:val="center"/>
              <w:rPr>
                <w:rFonts w:ascii="Times New Roman" w:hAnsi="Times New Roman"/>
                <w:lang w:val="ru-RU"/>
              </w:rPr>
            </w:pPr>
            <w:r w:rsidRPr="005527FF">
              <w:rPr>
                <w:rFonts w:ascii="Times New Roman" w:hAnsi="Times New Roman"/>
                <w:lang w:val="ru-RU"/>
              </w:rPr>
              <w:t>+803,6</w:t>
            </w:r>
          </w:p>
        </w:tc>
        <w:tc>
          <w:tcPr>
            <w:tcW w:w="1559" w:type="dxa"/>
            <w:tcBorders>
              <w:top w:val="single" w:sz="4" w:space="0" w:color="auto"/>
              <w:left w:val="single" w:sz="4" w:space="0" w:color="auto"/>
            </w:tcBorders>
          </w:tcPr>
          <w:p w:rsidR="00035738" w:rsidRPr="005527FF" w:rsidRDefault="00EA2238" w:rsidP="00E20C19">
            <w:pPr>
              <w:jc w:val="center"/>
              <w:rPr>
                <w:rFonts w:ascii="Times New Roman" w:hAnsi="Times New Roman"/>
                <w:lang w:val="ru-RU"/>
              </w:rPr>
            </w:pPr>
            <w:r w:rsidRPr="005527FF">
              <w:rPr>
                <w:rFonts w:ascii="Times New Roman" w:hAnsi="Times New Roman"/>
                <w:lang w:val="ru-RU"/>
              </w:rPr>
              <w:t>+696,1</w:t>
            </w:r>
          </w:p>
        </w:tc>
      </w:tr>
      <w:tr w:rsidR="00035738" w:rsidRPr="005527FF" w:rsidTr="00C97824">
        <w:trPr>
          <w:trHeight w:val="631"/>
        </w:trPr>
        <w:tc>
          <w:tcPr>
            <w:tcW w:w="2977" w:type="dxa"/>
            <w:tcBorders>
              <w:top w:val="single" w:sz="4" w:space="0" w:color="auto"/>
            </w:tcBorders>
          </w:tcPr>
          <w:p w:rsidR="00035738" w:rsidRPr="005527FF" w:rsidRDefault="00035738" w:rsidP="008A4403">
            <w:pPr>
              <w:rPr>
                <w:rFonts w:ascii="Times New Roman" w:hAnsi="Times New Roman"/>
                <w:lang w:val="ru-RU"/>
              </w:rPr>
            </w:pPr>
            <w:r w:rsidRPr="005527FF">
              <w:rPr>
                <w:rFonts w:ascii="Times New Roman" w:hAnsi="Times New Roman"/>
                <w:lang w:val="ru-RU"/>
              </w:rPr>
              <w:t>Прочие безвозмездные поступления в бюджет муниципального района</w:t>
            </w:r>
          </w:p>
        </w:tc>
        <w:tc>
          <w:tcPr>
            <w:tcW w:w="1276" w:type="dxa"/>
            <w:tcBorders>
              <w:top w:val="single" w:sz="4" w:space="0" w:color="auto"/>
            </w:tcBorders>
          </w:tcPr>
          <w:p w:rsidR="00035738" w:rsidRPr="005527FF" w:rsidRDefault="00035738" w:rsidP="00F504DC">
            <w:pPr>
              <w:jc w:val="center"/>
              <w:rPr>
                <w:rFonts w:ascii="Times New Roman" w:hAnsi="Times New Roman"/>
                <w:lang w:val="ru-RU"/>
              </w:rPr>
            </w:pPr>
            <w:r w:rsidRPr="005527FF">
              <w:rPr>
                <w:rFonts w:ascii="Times New Roman" w:hAnsi="Times New Roman"/>
                <w:lang w:val="ru-RU"/>
              </w:rPr>
              <w:t>0</w:t>
            </w:r>
            <w:r w:rsidR="002A5805" w:rsidRPr="005527FF">
              <w:rPr>
                <w:rFonts w:ascii="Times New Roman" w:hAnsi="Times New Roman"/>
                <w:lang w:val="ru-RU"/>
              </w:rPr>
              <w:t>,0</w:t>
            </w:r>
          </w:p>
        </w:tc>
        <w:tc>
          <w:tcPr>
            <w:tcW w:w="1134" w:type="dxa"/>
            <w:tcBorders>
              <w:top w:val="single" w:sz="4" w:space="0" w:color="auto"/>
              <w:right w:val="single" w:sz="4" w:space="0" w:color="auto"/>
            </w:tcBorders>
          </w:tcPr>
          <w:p w:rsidR="00035738" w:rsidRPr="005527FF" w:rsidRDefault="002A5805" w:rsidP="00E20C19">
            <w:pPr>
              <w:jc w:val="center"/>
              <w:rPr>
                <w:rFonts w:ascii="Times New Roman" w:hAnsi="Times New Roman"/>
                <w:lang w:val="ru-RU"/>
              </w:rPr>
            </w:pPr>
            <w:r w:rsidRPr="005527FF">
              <w:rPr>
                <w:rFonts w:ascii="Times New Roman" w:hAnsi="Times New Roman"/>
                <w:lang w:val="ru-RU"/>
              </w:rPr>
              <w:t>0,0</w:t>
            </w:r>
          </w:p>
        </w:tc>
        <w:tc>
          <w:tcPr>
            <w:tcW w:w="1276" w:type="dxa"/>
            <w:tcBorders>
              <w:top w:val="single" w:sz="4" w:space="0" w:color="auto"/>
              <w:right w:val="single" w:sz="4" w:space="0" w:color="auto"/>
            </w:tcBorders>
          </w:tcPr>
          <w:p w:rsidR="00035738" w:rsidRPr="005527FF" w:rsidRDefault="002A5805" w:rsidP="008A4403">
            <w:pPr>
              <w:jc w:val="center"/>
              <w:rPr>
                <w:rFonts w:ascii="Times New Roman" w:hAnsi="Times New Roman"/>
                <w:lang w:val="ru-RU"/>
              </w:rPr>
            </w:pPr>
            <w:r w:rsidRPr="005527FF">
              <w:rPr>
                <w:rFonts w:ascii="Times New Roman" w:hAnsi="Times New Roman"/>
                <w:lang w:val="ru-RU"/>
              </w:rPr>
              <w:t>238,1</w:t>
            </w:r>
          </w:p>
        </w:tc>
        <w:tc>
          <w:tcPr>
            <w:tcW w:w="1276" w:type="dxa"/>
            <w:tcBorders>
              <w:top w:val="single" w:sz="4" w:space="0" w:color="auto"/>
              <w:left w:val="single" w:sz="4" w:space="0" w:color="auto"/>
              <w:right w:val="single" w:sz="4" w:space="0" w:color="auto"/>
            </w:tcBorders>
          </w:tcPr>
          <w:p w:rsidR="00035738" w:rsidRPr="005527FF" w:rsidRDefault="00EA2238" w:rsidP="008A4403">
            <w:pPr>
              <w:jc w:val="center"/>
              <w:rPr>
                <w:rFonts w:ascii="Times New Roman" w:hAnsi="Times New Roman"/>
                <w:lang w:val="ru-RU"/>
              </w:rPr>
            </w:pPr>
            <w:r w:rsidRPr="005527FF">
              <w:rPr>
                <w:rFonts w:ascii="Times New Roman" w:hAnsi="Times New Roman"/>
                <w:lang w:val="ru-RU"/>
              </w:rPr>
              <w:t>+238,1</w:t>
            </w:r>
          </w:p>
        </w:tc>
        <w:tc>
          <w:tcPr>
            <w:tcW w:w="1559" w:type="dxa"/>
            <w:tcBorders>
              <w:top w:val="single" w:sz="4" w:space="0" w:color="auto"/>
              <w:left w:val="single" w:sz="4" w:space="0" w:color="auto"/>
            </w:tcBorders>
          </w:tcPr>
          <w:p w:rsidR="00035738" w:rsidRPr="005527FF" w:rsidRDefault="00EA2238" w:rsidP="00E20C19">
            <w:pPr>
              <w:jc w:val="center"/>
              <w:rPr>
                <w:rFonts w:ascii="Times New Roman" w:hAnsi="Times New Roman"/>
                <w:lang w:val="ru-RU"/>
              </w:rPr>
            </w:pPr>
            <w:r w:rsidRPr="005527FF">
              <w:rPr>
                <w:rFonts w:ascii="Times New Roman" w:hAnsi="Times New Roman"/>
                <w:lang w:val="ru-RU"/>
              </w:rPr>
              <w:t>+238,1</w:t>
            </w:r>
          </w:p>
        </w:tc>
      </w:tr>
    </w:tbl>
    <w:p w:rsidR="00F504DC" w:rsidRPr="005527FF" w:rsidRDefault="00F504DC" w:rsidP="00E8055C">
      <w:pPr>
        <w:ind w:firstLine="540"/>
        <w:jc w:val="both"/>
        <w:rPr>
          <w:rFonts w:ascii="Times New Roman" w:hAnsi="Times New Roman"/>
          <w:sz w:val="26"/>
          <w:szCs w:val="26"/>
          <w:lang w:val="ru-RU"/>
        </w:rPr>
      </w:pPr>
    </w:p>
    <w:p w:rsidR="00A0361F" w:rsidRPr="005527FF" w:rsidRDefault="00401606" w:rsidP="00E8055C">
      <w:pPr>
        <w:ind w:firstLine="540"/>
        <w:jc w:val="both"/>
        <w:rPr>
          <w:rFonts w:ascii="Times New Roman" w:hAnsi="Times New Roman"/>
          <w:sz w:val="26"/>
          <w:szCs w:val="26"/>
          <w:lang w:val="ru-RU"/>
        </w:rPr>
      </w:pPr>
      <w:r w:rsidRPr="005527FF">
        <w:rPr>
          <w:rFonts w:ascii="Times New Roman" w:hAnsi="Times New Roman"/>
          <w:sz w:val="26"/>
          <w:szCs w:val="26"/>
          <w:lang w:val="ru-RU"/>
        </w:rPr>
        <w:t>Дотации</w:t>
      </w:r>
      <w:r w:rsidR="00D5613E" w:rsidRPr="005527FF">
        <w:rPr>
          <w:rFonts w:ascii="Times New Roman" w:hAnsi="Times New Roman"/>
          <w:sz w:val="26"/>
          <w:szCs w:val="26"/>
          <w:lang w:val="ru-RU"/>
        </w:rPr>
        <w:t xml:space="preserve"> бюджету муниципального района  на выравнивание бюджетной обеспеченности в отчетном периоде </w:t>
      </w:r>
      <w:r w:rsidR="00DA51A2" w:rsidRPr="005527FF">
        <w:rPr>
          <w:rFonts w:ascii="Times New Roman" w:hAnsi="Times New Roman"/>
          <w:sz w:val="26"/>
          <w:szCs w:val="26"/>
          <w:lang w:val="ru-RU"/>
        </w:rPr>
        <w:t>поступили в объеме</w:t>
      </w:r>
      <w:r w:rsidR="002B47B9" w:rsidRPr="005527FF">
        <w:rPr>
          <w:rFonts w:ascii="Times New Roman" w:hAnsi="Times New Roman"/>
          <w:sz w:val="26"/>
          <w:szCs w:val="26"/>
          <w:lang w:val="ru-RU"/>
        </w:rPr>
        <w:t xml:space="preserve"> плановых назначений</w:t>
      </w:r>
      <w:r w:rsidR="00D5613E" w:rsidRPr="005527FF">
        <w:rPr>
          <w:rFonts w:ascii="Times New Roman" w:hAnsi="Times New Roman"/>
          <w:sz w:val="26"/>
          <w:szCs w:val="26"/>
          <w:lang w:val="ru-RU"/>
        </w:rPr>
        <w:t xml:space="preserve"> (</w:t>
      </w:r>
      <w:r w:rsidR="00690858" w:rsidRPr="005527FF">
        <w:rPr>
          <w:rFonts w:ascii="Times New Roman" w:hAnsi="Times New Roman"/>
          <w:sz w:val="26"/>
          <w:szCs w:val="26"/>
          <w:lang w:val="ru-RU"/>
        </w:rPr>
        <w:t xml:space="preserve">59 890,8 </w:t>
      </w:r>
      <w:r w:rsidR="00D5613E" w:rsidRPr="005527FF">
        <w:rPr>
          <w:rFonts w:ascii="Times New Roman" w:hAnsi="Times New Roman"/>
          <w:sz w:val="26"/>
          <w:szCs w:val="26"/>
          <w:lang w:val="ru-RU"/>
        </w:rPr>
        <w:t>тыс. руб.)</w:t>
      </w:r>
      <w:r w:rsidR="00A0361F" w:rsidRPr="005527FF">
        <w:rPr>
          <w:rFonts w:ascii="Times New Roman" w:hAnsi="Times New Roman"/>
          <w:sz w:val="26"/>
          <w:szCs w:val="26"/>
          <w:lang w:val="ru-RU"/>
        </w:rPr>
        <w:t>.</w:t>
      </w:r>
      <w:r w:rsidR="00A20DD9" w:rsidRPr="005527FF">
        <w:rPr>
          <w:rFonts w:ascii="Times New Roman" w:hAnsi="Times New Roman"/>
          <w:sz w:val="26"/>
          <w:szCs w:val="26"/>
          <w:lang w:val="ru-RU"/>
        </w:rPr>
        <w:t xml:space="preserve"> </w:t>
      </w:r>
    </w:p>
    <w:p w:rsidR="00BB7CC9" w:rsidRPr="005527FF" w:rsidRDefault="00114524" w:rsidP="00E8055C">
      <w:pPr>
        <w:ind w:firstLine="540"/>
        <w:jc w:val="both"/>
        <w:rPr>
          <w:rFonts w:ascii="Times New Roman" w:hAnsi="Times New Roman"/>
          <w:sz w:val="26"/>
          <w:szCs w:val="26"/>
          <w:lang w:val="ru-RU"/>
        </w:rPr>
      </w:pPr>
      <w:r w:rsidRPr="005527FF">
        <w:rPr>
          <w:rFonts w:ascii="Times New Roman" w:hAnsi="Times New Roman"/>
          <w:sz w:val="26"/>
          <w:szCs w:val="26"/>
          <w:lang w:val="ru-RU"/>
        </w:rPr>
        <w:t>Субсидии в бюджет муниципального район</w:t>
      </w:r>
      <w:r w:rsidR="003A6D8F" w:rsidRPr="005527FF">
        <w:rPr>
          <w:rFonts w:ascii="Times New Roman" w:hAnsi="Times New Roman"/>
          <w:sz w:val="26"/>
          <w:szCs w:val="26"/>
          <w:lang w:val="ru-RU"/>
        </w:rPr>
        <w:t>а на софинансирование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r w:rsidRPr="005527FF">
        <w:rPr>
          <w:rFonts w:ascii="Times New Roman" w:hAnsi="Times New Roman"/>
          <w:sz w:val="26"/>
          <w:szCs w:val="26"/>
          <w:lang w:val="ru-RU"/>
        </w:rPr>
        <w:t xml:space="preserve"> </w:t>
      </w:r>
      <w:r w:rsidR="00A20DD9" w:rsidRPr="005527FF">
        <w:rPr>
          <w:rFonts w:ascii="Times New Roman" w:hAnsi="Times New Roman"/>
          <w:sz w:val="26"/>
          <w:szCs w:val="26"/>
          <w:lang w:val="ru-RU"/>
        </w:rPr>
        <w:t>пос</w:t>
      </w:r>
      <w:r w:rsidRPr="005527FF">
        <w:rPr>
          <w:rFonts w:ascii="Times New Roman" w:hAnsi="Times New Roman"/>
          <w:sz w:val="26"/>
          <w:szCs w:val="26"/>
          <w:lang w:val="ru-RU"/>
        </w:rPr>
        <w:t xml:space="preserve">тупили в отчетном периоде </w:t>
      </w:r>
      <w:r w:rsidR="00C45A62" w:rsidRPr="005527FF">
        <w:rPr>
          <w:rFonts w:ascii="Times New Roman" w:hAnsi="Times New Roman"/>
          <w:sz w:val="26"/>
          <w:szCs w:val="26"/>
          <w:lang w:val="ru-RU"/>
        </w:rPr>
        <w:t xml:space="preserve">значительно ниже </w:t>
      </w:r>
      <w:r w:rsidR="00314D7E" w:rsidRPr="005527FF">
        <w:rPr>
          <w:rFonts w:ascii="Times New Roman" w:hAnsi="Times New Roman"/>
          <w:sz w:val="26"/>
          <w:szCs w:val="26"/>
          <w:lang w:val="ru-RU"/>
        </w:rPr>
        <w:t xml:space="preserve">плановых назначений </w:t>
      </w:r>
      <w:r w:rsidR="00C45A62" w:rsidRPr="005527FF">
        <w:rPr>
          <w:rFonts w:ascii="Times New Roman" w:hAnsi="Times New Roman"/>
          <w:sz w:val="26"/>
          <w:szCs w:val="26"/>
          <w:lang w:val="ru-RU"/>
        </w:rPr>
        <w:t xml:space="preserve">- </w:t>
      </w:r>
      <w:r w:rsidR="00C45A62" w:rsidRPr="005527FF">
        <w:rPr>
          <w:rFonts w:ascii="Times New Roman" w:hAnsi="Times New Roman"/>
          <w:i/>
          <w:sz w:val="26"/>
          <w:szCs w:val="26"/>
          <w:lang w:val="ru-RU"/>
        </w:rPr>
        <w:lastRenderedPageBreak/>
        <w:t>поступило 1 877,7 тыс. руб. из 86 686,2 тыс. руб.</w:t>
      </w:r>
      <w:r w:rsidR="00A0361F" w:rsidRPr="005527FF">
        <w:rPr>
          <w:rFonts w:ascii="Times New Roman" w:hAnsi="Times New Roman"/>
          <w:i/>
          <w:sz w:val="26"/>
          <w:szCs w:val="26"/>
          <w:lang w:val="ru-RU"/>
        </w:rPr>
        <w:t xml:space="preserve"> по плану</w:t>
      </w:r>
      <w:r w:rsidR="00314D7E" w:rsidRPr="005527FF">
        <w:rPr>
          <w:rFonts w:ascii="Times New Roman" w:hAnsi="Times New Roman"/>
          <w:i/>
          <w:sz w:val="26"/>
          <w:szCs w:val="26"/>
          <w:lang w:val="ru-RU"/>
        </w:rPr>
        <w:t xml:space="preserve">, неисполнение плана </w:t>
      </w:r>
      <w:r w:rsidR="003A6D8F" w:rsidRPr="005527FF">
        <w:rPr>
          <w:rFonts w:ascii="Times New Roman" w:hAnsi="Times New Roman"/>
          <w:i/>
          <w:sz w:val="26"/>
          <w:szCs w:val="26"/>
          <w:lang w:val="ru-RU"/>
        </w:rPr>
        <w:t xml:space="preserve"> составило </w:t>
      </w:r>
      <w:r w:rsidR="00314D7E" w:rsidRPr="005527FF">
        <w:rPr>
          <w:rFonts w:ascii="Times New Roman" w:hAnsi="Times New Roman"/>
          <w:i/>
          <w:sz w:val="26"/>
          <w:szCs w:val="26"/>
          <w:lang w:val="ru-RU"/>
        </w:rPr>
        <w:t>84 808,5 тыс. руб.</w:t>
      </w:r>
      <w:r w:rsidR="00863614" w:rsidRPr="005527FF">
        <w:rPr>
          <w:rFonts w:ascii="Times New Roman" w:hAnsi="Times New Roman"/>
          <w:sz w:val="26"/>
          <w:szCs w:val="26"/>
          <w:lang w:val="ru-RU"/>
        </w:rPr>
        <w:t xml:space="preserve"> </w:t>
      </w:r>
      <w:r w:rsidR="00A331F6" w:rsidRPr="005527FF">
        <w:rPr>
          <w:rFonts w:ascii="Times New Roman" w:hAnsi="Times New Roman"/>
          <w:sz w:val="26"/>
          <w:szCs w:val="26"/>
          <w:lang w:val="ru-RU"/>
        </w:rPr>
        <w:t>Не поступила субсидия на софинансирование расходов по приобретению здания МКОУ «Щучье-Озерская средняя общеобразовательная  школа»  в сумме 84 570,0 тыс. руб. (</w:t>
      </w:r>
      <w:r w:rsidR="00A331F6" w:rsidRPr="005527FF">
        <w:rPr>
          <w:rFonts w:ascii="Times New Roman" w:hAnsi="Times New Roman"/>
          <w:i/>
          <w:sz w:val="26"/>
          <w:szCs w:val="26"/>
          <w:lang w:val="ru-RU"/>
        </w:rPr>
        <w:t>низкий процент исполнения СМР в отчетном периоде не позволил</w:t>
      </w:r>
      <w:r w:rsidR="001A5FAA" w:rsidRPr="005527FF">
        <w:rPr>
          <w:rFonts w:ascii="Times New Roman" w:hAnsi="Times New Roman"/>
          <w:i/>
          <w:sz w:val="26"/>
          <w:szCs w:val="26"/>
          <w:lang w:val="ru-RU"/>
        </w:rPr>
        <w:t xml:space="preserve"> осуществить приобретение объекта в 1 квартале 2019 года</w:t>
      </w:r>
      <w:r w:rsidR="001A5FAA" w:rsidRPr="005527FF">
        <w:rPr>
          <w:rFonts w:ascii="Times New Roman" w:hAnsi="Times New Roman"/>
          <w:sz w:val="26"/>
          <w:szCs w:val="26"/>
          <w:lang w:val="ru-RU"/>
        </w:rPr>
        <w:t xml:space="preserve">). Так же не поступила в бюджет района субсидия на  </w:t>
      </w:r>
      <w:r w:rsidR="00A331F6" w:rsidRPr="005527FF">
        <w:rPr>
          <w:rFonts w:ascii="Times New Roman" w:hAnsi="Times New Roman"/>
          <w:sz w:val="26"/>
          <w:szCs w:val="26"/>
          <w:lang w:val="ru-RU"/>
        </w:rPr>
        <w:t xml:space="preserve">  </w:t>
      </w:r>
      <w:r w:rsidR="00916000" w:rsidRPr="005527FF">
        <w:rPr>
          <w:rFonts w:ascii="Times New Roman" w:hAnsi="Times New Roman"/>
          <w:sz w:val="26"/>
          <w:szCs w:val="26"/>
          <w:lang w:val="ru-RU"/>
        </w:rPr>
        <w:t>обеспечение работников муниципальных учреждений бюджетной сферы Октябрьского района путевками на санаторно-курортное лечение и оздоровление  в сумме 238,5 тыс. руб. (</w:t>
      </w:r>
      <w:r w:rsidR="007A18CB" w:rsidRPr="005527FF">
        <w:rPr>
          <w:rFonts w:ascii="Times New Roman" w:hAnsi="Times New Roman"/>
          <w:i/>
          <w:sz w:val="26"/>
          <w:szCs w:val="26"/>
          <w:lang w:val="ru-RU"/>
        </w:rPr>
        <w:t>закуп путевок не осуществлялся</w:t>
      </w:r>
      <w:r w:rsidR="007A18CB" w:rsidRPr="005527FF">
        <w:rPr>
          <w:rFonts w:ascii="Times New Roman" w:hAnsi="Times New Roman"/>
          <w:sz w:val="26"/>
          <w:szCs w:val="26"/>
          <w:lang w:val="ru-RU"/>
        </w:rPr>
        <w:t>).</w:t>
      </w:r>
    </w:p>
    <w:p w:rsidR="00863614" w:rsidRPr="005527FF" w:rsidRDefault="00A20DD9" w:rsidP="00863614">
      <w:pPr>
        <w:pStyle w:val="ConsPlusNormal"/>
        <w:ind w:firstLine="540"/>
        <w:jc w:val="both"/>
        <w:rPr>
          <w:rFonts w:ascii="Times New Roman" w:hAnsi="Times New Roman"/>
          <w:sz w:val="26"/>
          <w:szCs w:val="26"/>
        </w:rPr>
      </w:pPr>
      <w:r w:rsidRPr="005527FF">
        <w:rPr>
          <w:rFonts w:ascii="Times New Roman" w:hAnsi="Times New Roman"/>
          <w:sz w:val="26"/>
          <w:szCs w:val="26"/>
        </w:rPr>
        <w:t xml:space="preserve">Субвенции муниципальному району </w:t>
      </w:r>
      <w:r w:rsidR="003A6D8F" w:rsidRPr="005527FF">
        <w:rPr>
          <w:rFonts w:ascii="Times New Roman" w:hAnsi="Times New Roman"/>
          <w:sz w:val="26"/>
          <w:szCs w:val="26"/>
        </w:rPr>
        <w:t>в целях финансового обеспечения расходных обязательств, возникающих при выполнении государственных полномочий</w:t>
      </w:r>
      <w:r w:rsidR="00863614" w:rsidRPr="005527FF">
        <w:rPr>
          <w:rFonts w:ascii="Times New Roman" w:hAnsi="Times New Roman"/>
          <w:sz w:val="26"/>
          <w:szCs w:val="26"/>
        </w:rPr>
        <w:t xml:space="preserve">, </w:t>
      </w:r>
      <w:r w:rsidR="003A6D8F" w:rsidRPr="005527FF">
        <w:rPr>
          <w:rFonts w:ascii="Times New Roman" w:hAnsi="Times New Roman"/>
          <w:sz w:val="26"/>
          <w:szCs w:val="26"/>
        </w:rPr>
        <w:t>переданных для осуществления району</w:t>
      </w:r>
      <w:r w:rsidR="00863614" w:rsidRPr="005527FF">
        <w:rPr>
          <w:rFonts w:ascii="Times New Roman" w:hAnsi="Times New Roman"/>
          <w:sz w:val="26"/>
          <w:szCs w:val="26"/>
        </w:rPr>
        <w:t>,</w:t>
      </w:r>
      <w:r w:rsidRPr="005527FF">
        <w:rPr>
          <w:rFonts w:ascii="Times New Roman" w:hAnsi="Times New Roman"/>
          <w:sz w:val="26"/>
          <w:szCs w:val="26"/>
        </w:rPr>
        <w:t xml:space="preserve"> в целом </w:t>
      </w:r>
      <w:r w:rsidR="00863614" w:rsidRPr="005527FF">
        <w:rPr>
          <w:rFonts w:ascii="Times New Roman" w:hAnsi="Times New Roman"/>
          <w:sz w:val="26"/>
          <w:szCs w:val="26"/>
        </w:rPr>
        <w:t xml:space="preserve"> поступили в соответствии с планом</w:t>
      </w:r>
      <w:r w:rsidR="00D7638B" w:rsidRPr="005527FF">
        <w:rPr>
          <w:rFonts w:ascii="Times New Roman" w:hAnsi="Times New Roman"/>
          <w:sz w:val="26"/>
          <w:szCs w:val="26"/>
        </w:rPr>
        <w:t xml:space="preserve"> -  при плане 60 284,9 тыс. руб. поступило средств в сумме 60 438,0 тыс. руб. Сверх плана поступила субвенция  в сумме 153,1 тыс. руб. </w:t>
      </w:r>
      <w:r w:rsidR="00916000" w:rsidRPr="005527FF">
        <w:rPr>
          <w:rFonts w:ascii="Times New Roman" w:hAnsi="Times New Roman"/>
          <w:sz w:val="26"/>
          <w:szCs w:val="26"/>
        </w:rPr>
        <w:t xml:space="preserve"> </w:t>
      </w:r>
      <w:r w:rsidR="008618F9" w:rsidRPr="005527FF">
        <w:rPr>
          <w:rFonts w:ascii="Times New Roman" w:hAnsi="Times New Roman"/>
          <w:sz w:val="26"/>
          <w:szCs w:val="26"/>
        </w:rPr>
        <w:t>(</w:t>
      </w:r>
      <w:r w:rsidR="00916000" w:rsidRPr="005527FF">
        <w:rPr>
          <w:rFonts w:ascii="Times New Roman" w:hAnsi="Times New Roman"/>
          <w:i/>
          <w:sz w:val="26"/>
          <w:szCs w:val="26"/>
        </w:rPr>
        <w:t>на государственную регистрацию актов гражданского состояния</w:t>
      </w:r>
      <w:r w:rsidR="008618F9" w:rsidRPr="005527FF">
        <w:rPr>
          <w:rFonts w:ascii="Times New Roman" w:hAnsi="Times New Roman"/>
          <w:sz w:val="26"/>
          <w:szCs w:val="26"/>
        </w:rPr>
        <w:t>)</w:t>
      </w:r>
      <w:r w:rsidR="00916000" w:rsidRPr="005527FF">
        <w:rPr>
          <w:rFonts w:ascii="Times New Roman" w:hAnsi="Times New Roman"/>
          <w:sz w:val="26"/>
          <w:szCs w:val="26"/>
        </w:rPr>
        <w:t>.</w:t>
      </w:r>
      <w:r w:rsidR="00D7638B" w:rsidRPr="005527FF">
        <w:rPr>
          <w:rFonts w:ascii="Times New Roman" w:hAnsi="Times New Roman"/>
          <w:sz w:val="26"/>
          <w:szCs w:val="26"/>
        </w:rPr>
        <w:t xml:space="preserve"> </w:t>
      </w:r>
    </w:p>
    <w:p w:rsidR="005F0C35" w:rsidRPr="005527FF" w:rsidRDefault="00611A83" w:rsidP="00611A83">
      <w:pPr>
        <w:ind w:firstLine="540"/>
        <w:jc w:val="both"/>
        <w:rPr>
          <w:rFonts w:ascii="Times New Roman" w:hAnsi="Times New Roman"/>
          <w:sz w:val="26"/>
          <w:szCs w:val="26"/>
          <w:lang w:val="ru-RU"/>
        </w:rPr>
      </w:pPr>
      <w:r w:rsidRPr="005527FF">
        <w:rPr>
          <w:rFonts w:ascii="Times New Roman" w:hAnsi="Times New Roman"/>
          <w:sz w:val="26"/>
          <w:szCs w:val="26"/>
          <w:lang w:val="ru-RU"/>
        </w:rPr>
        <w:t>План поступлений в бюджет района в 1 квартале 201</w:t>
      </w:r>
      <w:r w:rsidR="004B0B93" w:rsidRPr="005527FF">
        <w:rPr>
          <w:rFonts w:ascii="Times New Roman" w:hAnsi="Times New Roman"/>
          <w:sz w:val="26"/>
          <w:szCs w:val="26"/>
          <w:lang w:val="ru-RU"/>
        </w:rPr>
        <w:t>9</w:t>
      </w:r>
      <w:r w:rsidRPr="005527FF">
        <w:rPr>
          <w:rFonts w:ascii="Times New Roman" w:hAnsi="Times New Roman"/>
          <w:sz w:val="26"/>
          <w:szCs w:val="26"/>
          <w:lang w:val="ru-RU"/>
        </w:rPr>
        <w:t xml:space="preserve"> года иных межбюджетных трансфертов перевыполнен на </w:t>
      </w:r>
      <w:r w:rsidR="004B0B93" w:rsidRPr="005527FF">
        <w:rPr>
          <w:rFonts w:ascii="Times New Roman" w:hAnsi="Times New Roman"/>
          <w:sz w:val="26"/>
          <w:szCs w:val="26"/>
          <w:lang w:val="ru-RU"/>
        </w:rPr>
        <w:t xml:space="preserve">803,6 </w:t>
      </w:r>
      <w:r w:rsidRPr="005527FF">
        <w:rPr>
          <w:rFonts w:ascii="Times New Roman" w:hAnsi="Times New Roman"/>
          <w:sz w:val="26"/>
          <w:szCs w:val="26"/>
          <w:lang w:val="ru-RU"/>
        </w:rPr>
        <w:t>тыс. руб.</w:t>
      </w:r>
      <w:r w:rsidR="004B0B93" w:rsidRPr="005527FF">
        <w:rPr>
          <w:rFonts w:ascii="Times New Roman" w:hAnsi="Times New Roman"/>
          <w:sz w:val="26"/>
          <w:szCs w:val="26"/>
          <w:lang w:val="ru-RU"/>
        </w:rPr>
        <w:t xml:space="preserve"> (поступления не планировались).</w:t>
      </w:r>
      <w:r w:rsidRPr="005527FF">
        <w:rPr>
          <w:rFonts w:ascii="Times New Roman" w:hAnsi="Times New Roman"/>
          <w:sz w:val="26"/>
          <w:szCs w:val="26"/>
          <w:lang w:val="ru-RU"/>
        </w:rPr>
        <w:t xml:space="preserve">  Сверх плана в бюджет района поступили иные межбюджетные трансферты  </w:t>
      </w:r>
      <w:r w:rsidR="00AE1EB1" w:rsidRPr="005527FF">
        <w:rPr>
          <w:rFonts w:ascii="Times New Roman" w:hAnsi="Times New Roman"/>
          <w:sz w:val="26"/>
          <w:szCs w:val="26"/>
          <w:lang w:val="ru-RU"/>
        </w:rPr>
        <w:t xml:space="preserve">от поселений </w:t>
      </w:r>
      <w:r w:rsidR="00A0361F" w:rsidRPr="005527FF">
        <w:rPr>
          <w:rFonts w:ascii="Times New Roman" w:hAnsi="Times New Roman"/>
          <w:sz w:val="26"/>
          <w:szCs w:val="26"/>
          <w:lang w:val="ru-RU"/>
        </w:rPr>
        <w:t xml:space="preserve">на </w:t>
      </w:r>
      <w:r w:rsidR="005B7095" w:rsidRPr="005527FF">
        <w:rPr>
          <w:rFonts w:ascii="Times New Roman" w:hAnsi="Times New Roman"/>
          <w:sz w:val="26"/>
          <w:szCs w:val="26"/>
          <w:lang w:val="ru-RU"/>
        </w:rPr>
        <w:t>выполнение полномочий по контролю за исполнением бюджета</w:t>
      </w:r>
      <w:r w:rsidR="00A0361F" w:rsidRPr="005527FF">
        <w:rPr>
          <w:rFonts w:ascii="Times New Roman" w:hAnsi="Times New Roman"/>
          <w:sz w:val="26"/>
          <w:szCs w:val="26"/>
          <w:lang w:val="ru-RU"/>
        </w:rPr>
        <w:t>, по формированию и исполнению бюджетов поселений</w:t>
      </w:r>
      <w:r w:rsidR="009C6624" w:rsidRPr="005527FF">
        <w:rPr>
          <w:rFonts w:ascii="Times New Roman" w:hAnsi="Times New Roman"/>
          <w:sz w:val="26"/>
          <w:szCs w:val="26"/>
          <w:lang w:val="ru-RU"/>
        </w:rPr>
        <w:t xml:space="preserve">, по обеспечению </w:t>
      </w:r>
      <w:r w:rsidR="005F0C35" w:rsidRPr="005527FF">
        <w:rPr>
          <w:rFonts w:ascii="Times New Roman" w:hAnsi="Times New Roman"/>
          <w:sz w:val="26"/>
          <w:szCs w:val="26"/>
          <w:lang w:val="ru-RU"/>
        </w:rPr>
        <w:t>жильем молодых семей, по  библиотечному обслуживанию, а так же по ведению бюджетного учета и формированию бюджетной отчетности.</w:t>
      </w:r>
    </w:p>
    <w:p w:rsidR="001019AD" w:rsidRPr="005527FF" w:rsidRDefault="001019AD" w:rsidP="00611A83">
      <w:pPr>
        <w:ind w:firstLine="540"/>
        <w:jc w:val="both"/>
        <w:rPr>
          <w:rFonts w:ascii="Times New Roman" w:hAnsi="Times New Roman"/>
          <w:sz w:val="26"/>
          <w:szCs w:val="26"/>
          <w:lang w:val="ru-RU"/>
        </w:rPr>
      </w:pPr>
      <w:r w:rsidRPr="005527FF">
        <w:rPr>
          <w:rFonts w:ascii="Times New Roman" w:hAnsi="Times New Roman"/>
          <w:sz w:val="26"/>
          <w:szCs w:val="26"/>
          <w:lang w:val="ru-RU"/>
        </w:rPr>
        <w:t xml:space="preserve">Так же при отсутствии плановых назначений в бюджет района в отчетном периоде поступили прочие безвозмездные поступления – 238,1 тыс. руб. на софинансирование проектов инициативного бюджетирования (средства физических </w:t>
      </w:r>
      <w:r w:rsidR="009F1E00" w:rsidRPr="005527FF">
        <w:rPr>
          <w:rFonts w:ascii="Times New Roman" w:hAnsi="Times New Roman"/>
          <w:sz w:val="26"/>
          <w:szCs w:val="26"/>
          <w:lang w:val="ru-RU"/>
        </w:rPr>
        <w:t xml:space="preserve">и иных </w:t>
      </w:r>
      <w:r w:rsidRPr="005527FF">
        <w:rPr>
          <w:rFonts w:ascii="Times New Roman" w:hAnsi="Times New Roman"/>
          <w:sz w:val="26"/>
          <w:szCs w:val="26"/>
          <w:lang w:val="ru-RU"/>
        </w:rPr>
        <w:t>лиц).</w:t>
      </w:r>
    </w:p>
    <w:p w:rsidR="001019AD" w:rsidRPr="005527FF" w:rsidRDefault="001019AD" w:rsidP="00A0361F">
      <w:pPr>
        <w:ind w:firstLine="540"/>
        <w:jc w:val="both"/>
        <w:rPr>
          <w:rFonts w:ascii="Times New Roman" w:hAnsi="Times New Roman"/>
          <w:sz w:val="26"/>
          <w:szCs w:val="26"/>
          <w:lang w:val="ru-RU"/>
        </w:rPr>
      </w:pPr>
      <w:r w:rsidRPr="005527FF">
        <w:rPr>
          <w:rFonts w:ascii="Times New Roman" w:hAnsi="Times New Roman"/>
          <w:sz w:val="26"/>
          <w:szCs w:val="26"/>
          <w:lang w:val="ru-RU"/>
        </w:rPr>
        <w:t>В сравнении с 1 кварталом 2018 года в отчетном периоде безвозмездные поступления в бюджет района уменьшились в целом на  10 422,6 тыс. руб., в т.ч.:</w:t>
      </w:r>
    </w:p>
    <w:p w:rsidR="00A0361F" w:rsidRPr="005527FF" w:rsidRDefault="001019AD" w:rsidP="001019AD">
      <w:pPr>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-дотация муниципальному району </w:t>
      </w:r>
      <w:r w:rsidRPr="005527FF">
        <w:rPr>
          <w:rFonts w:ascii="Times New Roman" w:hAnsi="Times New Roman"/>
          <w:i/>
          <w:sz w:val="26"/>
          <w:szCs w:val="26"/>
          <w:lang w:val="ru-RU"/>
        </w:rPr>
        <w:t>увеличилась</w:t>
      </w:r>
      <w:r w:rsidRPr="005527FF">
        <w:rPr>
          <w:rFonts w:ascii="Times New Roman" w:hAnsi="Times New Roman"/>
          <w:sz w:val="26"/>
          <w:szCs w:val="26"/>
          <w:lang w:val="ru-RU"/>
        </w:rPr>
        <w:t xml:space="preserve">  на 11 835,7 тыс. руб. (</w:t>
      </w:r>
      <w:r w:rsidRPr="005527FF">
        <w:rPr>
          <w:rFonts w:ascii="Times New Roman" w:hAnsi="Times New Roman"/>
          <w:i/>
          <w:sz w:val="26"/>
          <w:szCs w:val="26"/>
          <w:lang w:val="ru-RU"/>
        </w:rPr>
        <w:t>изменились условия предоставления дотации из краевого бюджета - в</w:t>
      </w:r>
      <w:r w:rsidR="00A0361F" w:rsidRPr="005527FF">
        <w:rPr>
          <w:rFonts w:ascii="Times New Roman" w:hAnsi="Times New Roman"/>
          <w:i/>
          <w:sz w:val="26"/>
          <w:szCs w:val="26"/>
          <w:lang w:val="ru-RU"/>
        </w:rPr>
        <w:t xml:space="preserve"> 2018 году в 1 квартале передавалось 20% годового объема дотации (240 275,0 тыс. руб.), а в 1 квартале 2019 года – 25% годового объема дотации на выравнивание бюджетной обесп</w:t>
      </w:r>
      <w:r w:rsidRPr="005527FF">
        <w:rPr>
          <w:rFonts w:ascii="Times New Roman" w:hAnsi="Times New Roman"/>
          <w:i/>
          <w:sz w:val="26"/>
          <w:szCs w:val="26"/>
          <w:lang w:val="ru-RU"/>
        </w:rPr>
        <w:t>еченности (239 562,6 тыс. руб.)</w:t>
      </w:r>
      <w:r w:rsidRPr="005527FF">
        <w:rPr>
          <w:rFonts w:ascii="Times New Roman" w:hAnsi="Times New Roman"/>
          <w:sz w:val="26"/>
          <w:szCs w:val="26"/>
          <w:lang w:val="ru-RU"/>
        </w:rPr>
        <w:t>,</w:t>
      </w:r>
    </w:p>
    <w:p w:rsidR="009F1E00" w:rsidRPr="005527FF" w:rsidRDefault="006D738A" w:rsidP="001019AD">
      <w:pPr>
        <w:ind w:firstLine="540"/>
        <w:jc w:val="both"/>
        <w:rPr>
          <w:rFonts w:ascii="Times New Roman" w:hAnsi="Times New Roman"/>
          <w:sz w:val="26"/>
          <w:szCs w:val="26"/>
          <w:lang w:val="ru-RU"/>
        </w:rPr>
      </w:pPr>
      <w:r w:rsidRPr="005527FF">
        <w:rPr>
          <w:rFonts w:ascii="Times New Roman" w:hAnsi="Times New Roman"/>
          <w:sz w:val="26"/>
          <w:szCs w:val="26"/>
          <w:lang w:val="ru-RU"/>
        </w:rPr>
        <w:t xml:space="preserve">-субвенции </w:t>
      </w:r>
      <w:r w:rsidR="008618F9" w:rsidRPr="005527FF">
        <w:rPr>
          <w:rFonts w:ascii="Times New Roman" w:hAnsi="Times New Roman"/>
          <w:sz w:val="26"/>
          <w:szCs w:val="26"/>
          <w:lang w:val="ru-RU"/>
        </w:rPr>
        <w:t xml:space="preserve">на </w:t>
      </w:r>
      <w:r w:rsidRPr="005527FF">
        <w:rPr>
          <w:rFonts w:ascii="Times New Roman" w:hAnsi="Times New Roman"/>
          <w:sz w:val="26"/>
          <w:szCs w:val="26"/>
          <w:lang w:val="ru-RU"/>
        </w:rPr>
        <w:t>выполнени</w:t>
      </w:r>
      <w:r w:rsidR="008618F9" w:rsidRPr="005527FF">
        <w:rPr>
          <w:rFonts w:ascii="Times New Roman" w:hAnsi="Times New Roman"/>
          <w:sz w:val="26"/>
          <w:szCs w:val="26"/>
          <w:lang w:val="ru-RU"/>
        </w:rPr>
        <w:t>е</w:t>
      </w:r>
      <w:r w:rsidRPr="005527FF">
        <w:rPr>
          <w:rFonts w:ascii="Times New Roman" w:hAnsi="Times New Roman"/>
          <w:sz w:val="26"/>
          <w:szCs w:val="26"/>
          <w:lang w:val="ru-RU"/>
        </w:rPr>
        <w:t xml:space="preserve"> государственных полномочий</w:t>
      </w:r>
      <w:r w:rsidR="008618F9" w:rsidRPr="005527FF">
        <w:rPr>
          <w:rFonts w:ascii="Times New Roman" w:hAnsi="Times New Roman"/>
          <w:sz w:val="26"/>
          <w:szCs w:val="26"/>
          <w:lang w:val="ru-RU"/>
        </w:rPr>
        <w:t xml:space="preserve">  уменьшились в отчетном периоде на 22 846,6 тыс. руб., в т.ч. на реализацию государственных стандартов в сфере образования на 21 081,5 тыс. руб., на обеспечение жильем отдельных категорий граждан (ветеранов) на 1 301,6 тыс. </w:t>
      </w:r>
      <w:r w:rsidR="00AB3232" w:rsidRPr="005527FF">
        <w:rPr>
          <w:rFonts w:ascii="Times New Roman" w:hAnsi="Times New Roman"/>
          <w:sz w:val="26"/>
          <w:szCs w:val="26"/>
          <w:lang w:val="ru-RU"/>
        </w:rPr>
        <w:t>руб.</w:t>
      </w:r>
      <w:r w:rsidR="009F1E00" w:rsidRPr="005527FF">
        <w:rPr>
          <w:rFonts w:ascii="Times New Roman" w:hAnsi="Times New Roman"/>
          <w:sz w:val="26"/>
          <w:szCs w:val="26"/>
          <w:lang w:val="ru-RU"/>
        </w:rPr>
        <w:t xml:space="preserve"> и др.</w:t>
      </w:r>
    </w:p>
    <w:p w:rsidR="00FE32DA" w:rsidRPr="00536831" w:rsidRDefault="00AB3232" w:rsidP="002E6DC6">
      <w:pPr>
        <w:ind w:firstLine="540"/>
        <w:jc w:val="both"/>
        <w:rPr>
          <w:rFonts w:ascii="Times New Roman" w:hAnsi="Times New Roman"/>
          <w:sz w:val="26"/>
          <w:szCs w:val="26"/>
          <w:lang w:val="ru-RU"/>
        </w:rPr>
      </w:pPr>
      <w:r w:rsidRPr="005527FF">
        <w:rPr>
          <w:rFonts w:ascii="Times New Roman" w:hAnsi="Times New Roman"/>
          <w:sz w:val="26"/>
          <w:szCs w:val="26"/>
          <w:lang w:val="ru-RU"/>
        </w:rPr>
        <w:t xml:space="preserve"> </w:t>
      </w:r>
    </w:p>
    <w:p w:rsidR="009F3D75" w:rsidRPr="005527FF" w:rsidRDefault="009F3D75" w:rsidP="009F3D75">
      <w:pPr>
        <w:ind w:left="720"/>
        <w:jc w:val="center"/>
        <w:rPr>
          <w:rFonts w:ascii="Times New Roman" w:hAnsi="Times New Roman"/>
          <w:b/>
          <w:sz w:val="26"/>
          <w:szCs w:val="26"/>
          <w:lang w:val="ru-RU"/>
        </w:rPr>
      </w:pPr>
      <w:r w:rsidRPr="005527FF">
        <w:rPr>
          <w:rFonts w:ascii="Times New Roman" w:hAnsi="Times New Roman"/>
          <w:b/>
          <w:sz w:val="26"/>
          <w:szCs w:val="26"/>
          <w:lang w:val="ru-RU"/>
        </w:rPr>
        <w:t>3.  Исполнение</w:t>
      </w:r>
      <w:r w:rsidRPr="005527FF">
        <w:rPr>
          <w:rFonts w:ascii="Times New Roman" w:hAnsi="Times New Roman"/>
          <w:sz w:val="26"/>
          <w:szCs w:val="26"/>
          <w:lang w:val="ru-RU"/>
        </w:rPr>
        <w:t xml:space="preserve">  </w:t>
      </w:r>
      <w:r w:rsidRPr="005527FF">
        <w:rPr>
          <w:rFonts w:ascii="Times New Roman" w:hAnsi="Times New Roman"/>
          <w:b/>
          <w:sz w:val="26"/>
          <w:szCs w:val="26"/>
          <w:lang w:val="ru-RU"/>
        </w:rPr>
        <w:t>расходов бюджета</w:t>
      </w:r>
    </w:p>
    <w:p w:rsidR="009F1E00" w:rsidRPr="005527FF" w:rsidRDefault="009F1E00" w:rsidP="009F1E00">
      <w:pPr>
        <w:ind w:firstLine="567"/>
        <w:jc w:val="both"/>
        <w:rPr>
          <w:rFonts w:ascii="Times New Roman" w:hAnsi="Times New Roman"/>
          <w:sz w:val="26"/>
          <w:szCs w:val="26"/>
          <w:lang w:val="ru-RU"/>
        </w:rPr>
      </w:pPr>
      <w:r w:rsidRPr="005527FF">
        <w:rPr>
          <w:rFonts w:ascii="Times New Roman" w:hAnsi="Times New Roman"/>
          <w:sz w:val="26"/>
          <w:szCs w:val="26"/>
          <w:lang w:val="ru-RU"/>
        </w:rPr>
        <w:t xml:space="preserve">Решением Земского Собрания Октябрьского муниципального района от 18.12.2018 № 177 «О бюджете Октябрьского муниципального района на 2019 год и на плановый период 2020 и 2021 годов»  (в ред. реш. ЗС ОМР от 14.03.2019 № 199)  расходы  бюджета Октябрьского муниципального района на 2019 год утверждены в сумме 1 015 224,5 тыс. руб. </w:t>
      </w:r>
    </w:p>
    <w:p w:rsidR="00DD6605" w:rsidRPr="005527FF" w:rsidRDefault="00DD6605" w:rsidP="00DD6605">
      <w:pPr>
        <w:pStyle w:val="aa"/>
        <w:ind w:firstLine="708"/>
        <w:jc w:val="both"/>
        <w:rPr>
          <w:rFonts w:ascii="Times New Roman" w:hAnsi="Times New Roman"/>
          <w:sz w:val="26"/>
          <w:szCs w:val="26"/>
          <w:lang w:val="ru-RU"/>
        </w:rPr>
      </w:pPr>
      <w:r w:rsidRPr="005527FF">
        <w:rPr>
          <w:rFonts w:ascii="Times New Roman" w:hAnsi="Times New Roman"/>
          <w:sz w:val="26"/>
          <w:szCs w:val="26"/>
          <w:lang w:val="ru-RU"/>
        </w:rPr>
        <w:t>В соответст</w:t>
      </w:r>
      <w:r w:rsidR="009E1E4F" w:rsidRPr="005527FF">
        <w:rPr>
          <w:rFonts w:ascii="Times New Roman" w:hAnsi="Times New Roman"/>
          <w:sz w:val="26"/>
          <w:szCs w:val="26"/>
          <w:lang w:val="ru-RU"/>
        </w:rPr>
        <w:t>в</w:t>
      </w:r>
      <w:r w:rsidRPr="005527FF">
        <w:rPr>
          <w:rFonts w:ascii="Times New Roman" w:hAnsi="Times New Roman"/>
          <w:sz w:val="26"/>
          <w:szCs w:val="26"/>
          <w:lang w:val="ru-RU"/>
        </w:rPr>
        <w:t xml:space="preserve">ии со </w:t>
      </w:r>
      <w:r w:rsidR="009E1E4F" w:rsidRPr="005527FF">
        <w:rPr>
          <w:rFonts w:ascii="Times New Roman" w:hAnsi="Times New Roman"/>
          <w:sz w:val="26"/>
          <w:szCs w:val="26"/>
          <w:lang w:val="ru-RU"/>
        </w:rPr>
        <w:t>С</w:t>
      </w:r>
      <w:r w:rsidRPr="005527FF">
        <w:rPr>
          <w:rFonts w:ascii="Times New Roman" w:hAnsi="Times New Roman"/>
          <w:sz w:val="26"/>
          <w:szCs w:val="26"/>
          <w:lang w:val="ru-RU"/>
        </w:rPr>
        <w:t xml:space="preserve">водной бюджетной росписью </w:t>
      </w:r>
      <w:r w:rsidR="009E1E4F" w:rsidRPr="005527FF">
        <w:rPr>
          <w:rFonts w:ascii="Times New Roman" w:hAnsi="Times New Roman"/>
          <w:sz w:val="26"/>
          <w:szCs w:val="26"/>
          <w:lang w:val="ru-RU"/>
        </w:rPr>
        <w:t xml:space="preserve">районного бюджета,  составленной согласно требованиям ст. 217 Бюджетного кодекса РФ, </w:t>
      </w:r>
      <w:r w:rsidRPr="005527FF">
        <w:rPr>
          <w:rFonts w:ascii="Times New Roman" w:hAnsi="Times New Roman"/>
          <w:sz w:val="26"/>
          <w:szCs w:val="26"/>
          <w:lang w:val="ru-RU"/>
        </w:rPr>
        <w:t xml:space="preserve">плановые расходы бюджета Октябрьского муниципального района </w:t>
      </w:r>
      <w:r w:rsidR="00DA678A" w:rsidRPr="005527FF">
        <w:rPr>
          <w:rFonts w:ascii="Times New Roman" w:hAnsi="Times New Roman"/>
          <w:sz w:val="26"/>
          <w:szCs w:val="26"/>
          <w:lang w:val="ru-RU"/>
        </w:rPr>
        <w:t>на 2019 год с</w:t>
      </w:r>
      <w:r w:rsidRPr="005527FF">
        <w:rPr>
          <w:rFonts w:ascii="Times New Roman" w:hAnsi="Times New Roman"/>
          <w:sz w:val="26"/>
          <w:szCs w:val="26"/>
          <w:lang w:val="ru-RU"/>
        </w:rPr>
        <w:t>оставили 1</w:t>
      </w:r>
      <w:r w:rsidR="00DA678A" w:rsidRPr="005527FF">
        <w:rPr>
          <w:rFonts w:ascii="Times New Roman" w:hAnsi="Times New Roman"/>
          <w:sz w:val="26"/>
          <w:szCs w:val="26"/>
          <w:lang w:val="ru-RU"/>
        </w:rPr>
        <w:t> </w:t>
      </w:r>
      <w:r w:rsidRPr="005527FF">
        <w:rPr>
          <w:rFonts w:ascii="Times New Roman" w:hAnsi="Times New Roman"/>
          <w:sz w:val="26"/>
          <w:szCs w:val="26"/>
          <w:lang w:val="ru-RU"/>
        </w:rPr>
        <w:t>0</w:t>
      </w:r>
      <w:r w:rsidR="00DA678A" w:rsidRPr="005527FF">
        <w:rPr>
          <w:rFonts w:ascii="Times New Roman" w:hAnsi="Times New Roman"/>
          <w:sz w:val="26"/>
          <w:szCs w:val="26"/>
          <w:lang w:val="ru-RU"/>
        </w:rPr>
        <w:t>77 629,1</w:t>
      </w:r>
      <w:r w:rsidRPr="005527FF">
        <w:rPr>
          <w:rFonts w:ascii="Times New Roman" w:hAnsi="Times New Roman"/>
          <w:sz w:val="26"/>
          <w:szCs w:val="26"/>
          <w:lang w:val="ru-RU"/>
        </w:rPr>
        <w:t xml:space="preserve"> тыс. руб.</w:t>
      </w:r>
      <w:r w:rsidR="00DA678A" w:rsidRPr="005527FF">
        <w:rPr>
          <w:rFonts w:ascii="Times New Roman" w:hAnsi="Times New Roman"/>
          <w:sz w:val="26"/>
          <w:szCs w:val="26"/>
          <w:lang w:val="ru-RU"/>
        </w:rPr>
        <w:t xml:space="preserve">  (на отчетную дату).</w:t>
      </w:r>
    </w:p>
    <w:p w:rsidR="009E1E4F" w:rsidRPr="005527FF" w:rsidRDefault="009E1E4F" w:rsidP="009E1E4F">
      <w:pPr>
        <w:ind w:firstLine="708"/>
        <w:jc w:val="both"/>
        <w:rPr>
          <w:rFonts w:ascii="Times New Roman" w:hAnsi="Times New Roman"/>
          <w:sz w:val="26"/>
          <w:szCs w:val="26"/>
          <w:lang w:val="ru-RU"/>
        </w:rPr>
      </w:pPr>
      <w:r w:rsidRPr="005527FF">
        <w:rPr>
          <w:rFonts w:ascii="Times New Roman" w:hAnsi="Times New Roman"/>
          <w:sz w:val="26"/>
          <w:szCs w:val="26"/>
          <w:lang w:val="ru-RU"/>
        </w:rPr>
        <w:lastRenderedPageBreak/>
        <w:t>Плановые расходы на 1 квартал 201</w:t>
      </w:r>
      <w:r w:rsidR="00B7619B" w:rsidRPr="005527FF">
        <w:rPr>
          <w:rFonts w:ascii="Times New Roman" w:hAnsi="Times New Roman"/>
          <w:sz w:val="26"/>
          <w:szCs w:val="26"/>
          <w:lang w:val="ru-RU"/>
        </w:rPr>
        <w:t>9</w:t>
      </w:r>
      <w:r w:rsidRPr="005527FF">
        <w:rPr>
          <w:rFonts w:ascii="Times New Roman" w:hAnsi="Times New Roman"/>
          <w:sz w:val="26"/>
          <w:szCs w:val="26"/>
          <w:lang w:val="ru-RU"/>
        </w:rPr>
        <w:t xml:space="preserve"> года были определены  в сумме </w:t>
      </w:r>
      <w:r w:rsidR="00B7619B" w:rsidRPr="005527FF">
        <w:rPr>
          <w:rFonts w:ascii="Times New Roman" w:hAnsi="Times New Roman"/>
          <w:sz w:val="26"/>
          <w:szCs w:val="26"/>
          <w:lang w:val="ru-RU"/>
        </w:rPr>
        <w:t>26</w:t>
      </w:r>
      <w:r w:rsidR="002E6DC6" w:rsidRPr="005527FF">
        <w:rPr>
          <w:rFonts w:ascii="Times New Roman" w:hAnsi="Times New Roman"/>
          <w:sz w:val="26"/>
          <w:szCs w:val="26"/>
          <w:lang w:val="ru-RU"/>
        </w:rPr>
        <w:t>1 897,8</w:t>
      </w:r>
      <w:r w:rsidRPr="005527FF">
        <w:rPr>
          <w:rFonts w:ascii="Times New Roman" w:hAnsi="Times New Roman"/>
          <w:sz w:val="26"/>
          <w:szCs w:val="26"/>
          <w:lang w:val="ru-RU"/>
        </w:rPr>
        <w:t xml:space="preserve"> тыс. руб. (</w:t>
      </w:r>
      <w:r w:rsidR="00B7619B" w:rsidRPr="005527FF">
        <w:rPr>
          <w:rFonts w:ascii="Times New Roman" w:hAnsi="Times New Roman"/>
          <w:sz w:val="26"/>
          <w:szCs w:val="26"/>
          <w:lang w:val="ru-RU"/>
        </w:rPr>
        <w:t>24,3</w:t>
      </w:r>
      <w:r w:rsidRPr="005527FF">
        <w:rPr>
          <w:rFonts w:ascii="Times New Roman" w:hAnsi="Times New Roman"/>
          <w:sz w:val="26"/>
          <w:szCs w:val="26"/>
          <w:lang w:val="ru-RU"/>
        </w:rPr>
        <w:t xml:space="preserve"> % от годовых назначений по Сводной бюджетной росписи). </w:t>
      </w:r>
    </w:p>
    <w:p w:rsidR="00A97935"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Исполнение расход</w:t>
      </w:r>
      <w:r w:rsidR="00BE6FDB" w:rsidRPr="005527FF">
        <w:rPr>
          <w:rFonts w:ascii="Times New Roman" w:hAnsi="Times New Roman"/>
          <w:sz w:val="26"/>
          <w:szCs w:val="26"/>
          <w:lang w:val="ru-RU"/>
        </w:rPr>
        <w:t>ов</w:t>
      </w:r>
      <w:r w:rsidRPr="005527FF">
        <w:rPr>
          <w:rFonts w:ascii="Times New Roman" w:hAnsi="Times New Roman"/>
          <w:sz w:val="26"/>
          <w:szCs w:val="26"/>
          <w:lang w:val="ru-RU"/>
        </w:rPr>
        <w:t xml:space="preserve"> бюджета </w:t>
      </w:r>
      <w:r w:rsidR="00BE6FDB" w:rsidRPr="005527FF">
        <w:rPr>
          <w:rFonts w:ascii="Times New Roman" w:hAnsi="Times New Roman"/>
          <w:sz w:val="26"/>
          <w:szCs w:val="26"/>
          <w:lang w:val="ru-RU"/>
        </w:rPr>
        <w:t xml:space="preserve">района </w:t>
      </w:r>
      <w:r w:rsidRPr="005527FF">
        <w:rPr>
          <w:rFonts w:ascii="Times New Roman" w:hAnsi="Times New Roman"/>
          <w:sz w:val="26"/>
          <w:szCs w:val="26"/>
          <w:lang w:val="ru-RU"/>
        </w:rPr>
        <w:t>за 1 квартал 201</w:t>
      </w:r>
      <w:r w:rsidR="00BE6FDB" w:rsidRPr="005527FF">
        <w:rPr>
          <w:rFonts w:ascii="Times New Roman" w:hAnsi="Times New Roman"/>
          <w:sz w:val="26"/>
          <w:szCs w:val="26"/>
          <w:lang w:val="ru-RU"/>
        </w:rPr>
        <w:t>9</w:t>
      </w:r>
      <w:r w:rsidRPr="005527FF">
        <w:rPr>
          <w:rFonts w:ascii="Times New Roman" w:hAnsi="Times New Roman"/>
          <w:sz w:val="26"/>
          <w:szCs w:val="26"/>
          <w:lang w:val="ru-RU"/>
        </w:rPr>
        <w:t xml:space="preserve">  года составило </w:t>
      </w:r>
      <w:r w:rsidR="00BE6FDB" w:rsidRPr="005527FF">
        <w:rPr>
          <w:rFonts w:ascii="Times New Roman" w:hAnsi="Times New Roman"/>
          <w:sz w:val="26"/>
          <w:szCs w:val="26"/>
          <w:lang w:val="ru-RU"/>
        </w:rPr>
        <w:t xml:space="preserve"> 155 365,5</w:t>
      </w:r>
      <w:r w:rsidR="009E1E4F" w:rsidRPr="005527FF">
        <w:rPr>
          <w:rFonts w:ascii="Times New Roman" w:hAnsi="Times New Roman"/>
          <w:sz w:val="26"/>
          <w:szCs w:val="26"/>
          <w:lang w:val="ru-RU"/>
        </w:rPr>
        <w:t xml:space="preserve"> тыс. руб.</w:t>
      </w:r>
      <w:r w:rsidR="00BE6FDB" w:rsidRPr="005527FF">
        <w:rPr>
          <w:rFonts w:ascii="Times New Roman" w:hAnsi="Times New Roman"/>
          <w:sz w:val="26"/>
          <w:szCs w:val="26"/>
          <w:lang w:val="ru-RU"/>
        </w:rPr>
        <w:t xml:space="preserve">  </w:t>
      </w:r>
      <w:r w:rsidR="009E1E4F" w:rsidRPr="005527FF">
        <w:rPr>
          <w:rFonts w:ascii="Times New Roman" w:hAnsi="Times New Roman"/>
          <w:sz w:val="26"/>
          <w:szCs w:val="26"/>
          <w:lang w:val="ru-RU"/>
        </w:rPr>
        <w:t xml:space="preserve">или </w:t>
      </w:r>
      <w:r w:rsidR="00BE6FDB" w:rsidRPr="005527FF">
        <w:rPr>
          <w:rFonts w:ascii="Times New Roman" w:hAnsi="Times New Roman"/>
          <w:sz w:val="26"/>
          <w:szCs w:val="26"/>
          <w:lang w:val="ru-RU"/>
        </w:rPr>
        <w:t>59,3</w:t>
      </w:r>
      <w:r w:rsidR="009E1E4F" w:rsidRPr="005527FF">
        <w:rPr>
          <w:rFonts w:ascii="Times New Roman" w:hAnsi="Times New Roman"/>
          <w:sz w:val="26"/>
          <w:szCs w:val="26"/>
          <w:lang w:val="ru-RU"/>
        </w:rPr>
        <w:t xml:space="preserve">% от </w:t>
      </w:r>
      <w:r w:rsidR="00EE41B2" w:rsidRPr="005527FF">
        <w:rPr>
          <w:rFonts w:ascii="Times New Roman" w:hAnsi="Times New Roman"/>
          <w:sz w:val="26"/>
          <w:szCs w:val="26"/>
          <w:lang w:val="ru-RU"/>
        </w:rPr>
        <w:t xml:space="preserve">квартального </w:t>
      </w:r>
      <w:r w:rsidRPr="005527FF">
        <w:rPr>
          <w:rFonts w:ascii="Times New Roman" w:hAnsi="Times New Roman"/>
          <w:sz w:val="26"/>
          <w:szCs w:val="26"/>
          <w:lang w:val="ru-RU"/>
        </w:rPr>
        <w:t>план</w:t>
      </w:r>
      <w:r w:rsidR="009E1E4F" w:rsidRPr="005527FF">
        <w:rPr>
          <w:rFonts w:ascii="Times New Roman" w:hAnsi="Times New Roman"/>
          <w:sz w:val="26"/>
          <w:szCs w:val="26"/>
          <w:lang w:val="ru-RU"/>
        </w:rPr>
        <w:t>а</w:t>
      </w:r>
      <w:r w:rsidR="00BE6FDB" w:rsidRPr="005527FF">
        <w:rPr>
          <w:rFonts w:ascii="Times New Roman" w:hAnsi="Times New Roman"/>
          <w:sz w:val="26"/>
          <w:szCs w:val="26"/>
          <w:lang w:val="ru-RU"/>
        </w:rPr>
        <w:t xml:space="preserve"> (14,4% от годового плана</w:t>
      </w:r>
      <w:r w:rsidR="009E1E4F" w:rsidRPr="005527FF">
        <w:rPr>
          <w:rFonts w:ascii="Times New Roman" w:hAnsi="Times New Roman"/>
          <w:sz w:val="26"/>
          <w:szCs w:val="26"/>
          <w:lang w:val="ru-RU"/>
        </w:rPr>
        <w:t>)</w:t>
      </w:r>
      <w:r w:rsidR="00BE6FDB" w:rsidRPr="005527FF">
        <w:rPr>
          <w:rFonts w:ascii="Times New Roman" w:hAnsi="Times New Roman"/>
          <w:sz w:val="26"/>
          <w:szCs w:val="26"/>
          <w:lang w:val="ru-RU"/>
        </w:rPr>
        <w:t>. Н</w:t>
      </w:r>
      <w:r w:rsidRPr="005527FF">
        <w:rPr>
          <w:rFonts w:ascii="Times New Roman" w:hAnsi="Times New Roman"/>
          <w:sz w:val="26"/>
          <w:szCs w:val="26"/>
          <w:lang w:val="ru-RU"/>
        </w:rPr>
        <w:t xml:space="preserve">е исполнено в отчетном периоде </w:t>
      </w:r>
      <w:r w:rsidR="00DD6605" w:rsidRPr="005527FF">
        <w:rPr>
          <w:rFonts w:ascii="Times New Roman" w:hAnsi="Times New Roman"/>
          <w:sz w:val="26"/>
          <w:szCs w:val="26"/>
          <w:lang w:val="ru-RU"/>
        </w:rPr>
        <w:t xml:space="preserve">плановых расходов </w:t>
      </w:r>
      <w:r w:rsidR="00BE6FDB" w:rsidRPr="005527FF">
        <w:rPr>
          <w:rFonts w:ascii="Times New Roman" w:hAnsi="Times New Roman"/>
          <w:sz w:val="26"/>
          <w:szCs w:val="26"/>
          <w:lang w:val="ru-RU"/>
        </w:rPr>
        <w:t xml:space="preserve">всего </w:t>
      </w:r>
      <w:r w:rsidRPr="005527FF">
        <w:rPr>
          <w:rFonts w:ascii="Times New Roman" w:hAnsi="Times New Roman"/>
          <w:sz w:val="26"/>
          <w:szCs w:val="26"/>
          <w:lang w:val="ru-RU"/>
        </w:rPr>
        <w:t xml:space="preserve">в сумме  </w:t>
      </w:r>
      <w:r w:rsidR="00BE6FDB" w:rsidRPr="005527FF">
        <w:rPr>
          <w:rFonts w:ascii="Times New Roman" w:hAnsi="Times New Roman"/>
          <w:sz w:val="26"/>
          <w:szCs w:val="26"/>
          <w:lang w:val="ru-RU"/>
        </w:rPr>
        <w:t>106 532,</w:t>
      </w:r>
      <w:r w:rsidR="002E6DC6" w:rsidRPr="005527FF">
        <w:rPr>
          <w:rFonts w:ascii="Times New Roman" w:hAnsi="Times New Roman"/>
          <w:sz w:val="26"/>
          <w:szCs w:val="26"/>
          <w:lang w:val="ru-RU"/>
        </w:rPr>
        <w:t>3</w:t>
      </w:r>
      <w:r w:rsidR="00BE6FDB"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w:t>
      </w:r>
      <w:r w:rsidR="00BE6FDB" w:rsidRPr="005527FF">
        <w:rPr>
          <w:rFonts w:ascii="Times New Roman" w:hAnsi="Times New Roman"/>
          <w:sz w:val="26"/>
          <w:szCs w:val="26"/>
          <w:lang w:val="ru-RU"/>
        </w:rPr>
        <w:t xml:space="preserve">, в т.ч. </w:t>
      </w:r>
      <w:r w:rsidR="008A4A3D" w:rsidRPr="005527FF">
        <w:rPr>
          <w:rFonts w:ascii="Times New Roman" w:hAnsi="Times New Roman"/>
          <w:sz w:val="26"/>
          <w:szCs w:val="26"/>
          <w:lang w:val="ru-RU"/>
        </w:rPr>
        <w:t>по разделу «Образование»   94 860,</w:t>
      </w:r>
      <w:r w:rsidR="00931167" w:rsidRPr="005527FF">
        <w:rPr>
          <w:rFonts w:ascii="Times New Roman" w:hAnsi="Times New Roman"/>
          <w:sz w:val="26"/>
          <w:szCs w:val="26"/>
          <w:lang w:val="ru-RU"/>
        </w:rPr>
        <w:t>5</w:t>
      </w:r>
      <w:r w:rsidR="008A4A3D" w:rsidRPr="005527FF">
        <w:rPr>
          <w:rFonts w:ascii="Times New Roman" w:hAnsi="Times New Roman"/>
          <w:sz w:val="26"/>
          <w:szCs w:val="26"/>
          <w:lang w:val="ru-RU"/>
        </w:rPr>
        <w:t xml:space="preserve"> тыс. руб.  (89,0% от всего остатка лимитов).</w:t>
      </w:r>
    </w:p>
    <w:p w:rsidR="009F3D75"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Выполнение плановых назначений по расходам 1 квартала  201</w:t>
      </w:r>
      <w:r w:rsidR="00243D0B" w:rsidRPr="005527FF">
        <w:rPr>
          <w:rFonts w:ascii="Times New Roman" w:hAnsi="Times New Roman"/>
          <w:sz w:val="26"/>
          <w:szCs w:val="26"/>
          <w:lang w:val="ru-RU"/>
        </w:rPr>
        <w:t>9</w:t>
      </w:r>
      <w:r w:rsidRPr="005527FF">
        <w:rPr>
          <w:rFonts w:ascii="Times New Roman" w:hAnsi="Times New Roman"/>
          <w:sz w:val="26"/>
          <w:szCs w:val="26"/>
          <w:lang w:val="ru-RU"/>
        </w:rPr>
        <w:t xml:space="preserve"> года в разрезе разделов выглядит следующим образом:</w:t>
      </w:r>
    </w:p>
    <w:p w:rsidR="009F3D75" w:rsidRPr="005527FF" w:rsidRDefault="009F3D75" w:rsidP="009F3D75">
      <w:pPr>
        <w:ind w:firstLine="708"/>
        <w:jc w:val="right"/>
        <w:rPr>
          <w:rFonts w:ascii="Times New Roman" w:hAnsi="Times New Roman"/>
          <w:lang w:val="ru-RU"/>
        </w:rPr>
      </w:pPr>
      <w:r w:rsidRPr="005527FF">
        <w:rPr>
          <w:rFonts w:ascii="Times New Roman" w:hAnsi="Times New Roman"/>
          <w:sz w:val="26"/>
          <w:szCs w:val="26"/>
          <w:lang w:val="ru-RU"/>
        </w:rPr>
        <w:tab/>
      </w:r>
      <w:r w:rsidRPr="005527FF">
        <w:rPr>
          <w:rFonts w:ascii="Times New Roman" w:hAnsi="Times New Roman"/>
          <w:sz w:val="26"/>
          <w:szCs w:val="26"/>
          <w:lang w:val="ru-RU"/>
        </w:rPr>
        <w:tab/>
      </w:r>
      <w:r w:rsidRPr="005527FF">
        <w:rPr>
          <w:rFonts w:ascii="Times New Roman" w:hAnsi="Times New Roman"/>
          <w:lang w:val="ru-RU"/>
        </w:rPr>
        <w:t>Таб</w:t>
      </w:r>
      <w:r w:rsidR="00EE41B2" w:rsidRPr="005527FF">
        <w:rPr>
          <w:rFonts w:ascii="Times New Roman" w:hAnsi="Times New Roman"/>
          <w:lang w:val="ru-RU"/>
        </w:rPr>
        <w:t>.3</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8"/>
        <w:gridCol w:w="1239"/>
        <w:gridCol w:w="1276"/>
        <w:gridCol w:w="1559"/>
        <w:gridCol w:w="1276"/>
        <w:gridCol w:w="1099"/>
      </w:tblGrid>
      <w:tr w:rsidR="009F3D75" w:rsidRPr="005527FF" w:rsidTr="00C07092">
        <w:trPr>
          <w:cantSplit/>
          <w:trHeight w:val="1831"/>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b/>
                <w:lang w:val="ru-RU"/>
              </w:rPr>
            </w:pPr>
            <w:r w:rsidRPr="005527FF">
              <w:rPr>
                <w:rFonts w:ascii="Times New Roman" w:hAnsi="Times New Roman"/>
                <w:b/>
                <w:lang w:val="ru-RU"/>
              </w:rPr>
              <w:t>Раздел</w:t>
            </w:r>
          </w:p>
        </w:tc>
        <w:tc>
          <w:tcPr>
            <w:tcW w:w="1239" w:type="dxa"/>
            <w:tcBorders>
              <w:top w:val="single" w:sz="4" w:space="0" w:color="000000"/>
              <w:left w:val="single" w:sz="4" w:space="0" w:color="000000"/>
              <w:bottom w:val="single" w:sz="4" w:space="0" w:color="000000"/>
              <w:right w:val="single" w:sz="4" w:space="0" w:color="000000"/>
            </w:tcBorders>
            <w:textDirection w:val="btLr"/>
            <w:hideMark/>
          </w:tcPr>
          <w:p w:rsidR="009F3D75" w:rsidRPr="005527FF" w:rsidRDefault="009F3D75" w:rsidP="00B058D5">
            <w:pPr>
              <w:ind w:left="113" w:right="113"/>
              <w:jc w:val="center"/>
              <w:rPr>
                <w:rFonts w:ascii="Times New Roman" w:hAnsi="Times New Roman"/>
                <w:b/>
                <w:lang w:val="ru-RU"/>
              </w:rPr>
            </w:pPr>
            <w:r w:rsidRPr="005527FF">
              <w:rPr>
                <w:rFonts w:ascii="Times New Roman" w:hAnsi="Times New Roman"/>
                <w:b/>
                <w:lang w:val="ru-RU"/>
              </w:rPr>
              <w:t xml:space="preserve">Сумма плановых назначений </w:t>
            </w:r>
          </w:p>
          <w:p w:rsidR="009F3D75" w:rsidRPr="005527FF" w:rsidRDefault="009F3D75" w:rsidP="00B058D5">
            <w:pPr>
              <w:ind w:left="113" w:right="113"/>
              <w:jc w:val="center"/>
              <w:rPr>
                <w:rFonts w:ascii="Times New Roman" w:hAnsi="Times New Roman"/>
                <w:b/>
                <w:lang w:val="ru-RU"/>
              </w:rPr>
            </w:pPr>
            <w:r w:rsidRPr="005527FF">
              <w:rPr>
                <w:rFonts w:ascii="Times New Roman" w:hAnsi="Times New Roman"/>
                <w:b/>
                <w:lang w:val="ru-RU"/>
              </w:rPr>
              <w:t>тыс. руб.</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9F3D75" w:rsidRPr="005527FF" w:rsidRDefault="009F3D75" w:rsidP="00B058D5">
            <w:pPr>
              <w:ind w:left="113" w:right="113"/>
              <w:jc w:val="center"/>
              <w:rPr>
                <w:rFonts w:ascii="Times New Roman" w:hAnsi="Times New Roman"/>
                <w:b/>
                <w:lang w:val="ru-RU"/>
              </w:rPr>
            </w:pPr>
            <w:r w:rsidRPr="005527FF">
              <w:rPr>
                <w:rFonts w:ascii="Times New Roman" w:hAnsi="Times New Roman"/>
                <w:b/>
                <w:lang w:val="ru-RU"/>
              </w:rPr>
              <w:t>Фактически исполнено, тыс.руб.</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F3D75" w:rsidRPr="005527FF" w:rsidRDefault="009F3D75" w:rsidP="00B058D5">
            <w:pPr>
              <w:ind w:left="113" w:right="113"/>
              <w:jc w:val="center"/>
              <w:rPr>
                <w:rFonts w:ascii="Times New Roman" w:hAnsi="Times New Roman"/>
                <w:b/>
                <w:lang w:val="ru-RU"/>
              </w:rPr>
            </w:pPr>
            <w:r w:rsidRPr="005527FF">
              <w:rPr>
                <w:rFonts w:ascii="Times New Roman" w:hAnsi="Times New Roman"/>
                <w:b/>
                <w:lang w:val="ru-RU"/>
              </w:rPr>
              <w:t>Отклонение от плана, +,- тыс.руб.</w:t>
            </w:r>
          </w:p>
        </w:tc>
        <w:tc>
          <w:tcPr>
            <w:tcW w:w="1276" w:type="dxa"/>
            <w:tcBorders>
              <w:top w:val="single" w:sz="4" w:space="0" w:color="000000"/>
              <w:left w:val="single" w:sz="4" w:space="0" w:color="000000"/>
              <w:bottom w:val="single" w:sz="4" w:space="0" w:color="000000"/>
              <w:right w:val="single" w:sz="4" w:space="0" w:color="auto"/>
            </w:tcBorders>
            <w:textDirection w:val="btLr"/>
            <w:hideMark/>
          </w:tcPr>
          <w:p w:rsidR="009F3D75" w:rsidRPr="005527FF" w:rsidRDefault="009F3D75" w:rsidP="00B058D5">
            <w:pPr>
              <w:ind w:left="113" w:right="113"/>
              <w:jc w:val="center"/>
              <w:rPr>
                <w:rFonts w:ascii="Times New Roman" w:hAnsi="Times New Roman"/>
                <w:b/>
                <w:lang w:val="ru-RU"/>
              </w:rPr>
            </w:pPr>
            <w:r w:rsidRPr="005527FF">
              <w:rPr>
                <w:rFonts w:ascii="Times New Roman" w:hAnsi="Times New Roman"/>
                <w:b/>
                <w:lang w:val="ru-RU"/>
              </w:rPr>
              <w:t>% исполнения плановых назначений</w:t>
            </w:r>
          </w:p>
        </w:tc>
        <w:tc>
          <w:tcPr>
            <w:tcW w:w="1099" w:type="dxa"/>
            <w:tcBorders>
              <w:top w:val="single" w:sz="4" w:space="0" w:color="000000"/>
              <w:left w:val="single" w:sz="4" w:space="0" w:color="auto"/>
              <w:bottom w:val="single" w:sz="4" w:space="0" w:color="000000"/>
              <w:right w:val="single" w:sz="4" w:space="0" w:color="000000"/>
            </w:tcBorders>
            <w:textDirection w:val="btLr"/>
            <w:hideMark/>
          </w:tcPr>
          <w:p w:rsidR="009F3D75" w:rsidRPr="005527FF" w:rsidRDefault="009F3D75" w:rsidP="00B058D5">
            <w:pPr>
              <w:ind w:left="113" w:right="113"/>
              <w:jc w:val="center"/>
              <w:rPr>
                <w:rFonts w:ascii="Times New Roman" w:hAnsi="Times New Roman"/>
                <w:b/>
                <w:i/>
                <w:lang w:val="ru-RU"/>
              </w:rPr>
            </w:pPr>
            <w:r w:rsidRPr="005527FF">
              <w:rPr>
                <w:rFonts w:ascii="Times New Roman" w:hAnsi="Times New Roman"/>
                <w:b/>
                <w:i/>
                <w:lang w:val="ru-RU"/>
              </w:rPr>
              <w:t>Структура</w:t>
            </w:r>
            <w:r w:rsidR="00C07092" w:rsidRPr="005527FF">
              <w:rPr>
                <w:rFonts w:ascii="Times New Roman" w:hAnsi="Times New Roman"/>
                <w:b/>
                <w:i/>
                <w:lang w:val="ru-RU"/>
              </w:rPr>
              <w:t xml:space="preserve"> фактических </w:t>
            </w:r>
            <w:r w:rsidRPr="005527FF">
              <w:rPr>
                <w:rFonts w:ascii="Times New Roman" w:hAnsi="Times New Roman"/>
                <w:b/>
                <w:i/>
                <w:lang w:val="ru-RU"/>
              </w:rPr>
              <w:t xml:space="preserve"> расходов, %</w:t>
            </w:r>
          </w:p>
        </w:tc>
      </w:tr>
      <w:tr w:rsidR="009F3D75" w:rsidRPr="005527FF" w:rsidTr="00B058D5">
        <w:trPr>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01 00 «Общегосударственные вопросы»</w:t>
            </w:r>
          </w:p>
        </w:tc>
        <w:tc>
          <w:tcPr>
            <w:tcW w:w="1239"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18 678,2</w:t>
            </w:r>
          </w:p>
        </w:tc>
        <w:tc>
          <w:tcPr>
            <w:tcW w:w="1276"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15 696,7</w:t>
            </w:r>
          </w:p>
        </w:tc>
        <w:tc>
          <w:tcPr>
            <w:tcW w:w="1559"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-2 981,5</w:t>
            </w:r>
          </w:p>
        </w:tc>
        <w:tc>
          <w:tcPr>
            <w:tcW w:w="1276" w:type="dxa"/>
            <w:tcBorders>
              <w:top w:val="single" w:sz="4" w:space="0" w:color="000000"/>
              <w:left w:val="single" w:sz="4" w:space="0" w:color="000000"/>
              <w:bottom w:val="single" w:sz="4" w:space="0" w:color="000000"/>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84,0</w:t>
            </w:r>
          </w:p>
        </w:tc>
        <w:tc>
          <w:tcPr>
            <w:tcW w:w="1099" w:type="dxa"/>
            <w:tcBorders>
              <w:top w:val="single" w:sz="4" w:space="0" w:color="000000"/>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10,1</w:t>
            </w:r>
          </w:p>
        </w:tc>
      </w:tr>
      <w:tr w:rsidR="009F3D75" w:rsidRPr="005527FF" w:rsidTr="00B058D5">
        <w:trPr>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03 00  «Национальная безопасность и правоохранительная деятельность»</w:t>
            </w:r>
          </w:p>
        </w:tc>
        <w:tc>
          <w:tcPr>
            <w:tcW w:w="1239"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704,4</w:t>
            </w:r>
          </w:p>
        </w:tc>
        <w:tc>
          <w:tcPr>
            <w:tcW w:w="1276"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648,1</w:t>
            </w:r>
          </w:p>
        </w:tc>
        <w:tc>
          <w:tcPr>
            <w:tcW w:w="1559"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C07092">
            <w:pPr>
              <w:ind w:left="-239"/>
              <w:jc w:val="center"/>
              <w:rPr>
                <w:rFonts w:ascii="Times New Roman" w:hAnsi="Times New Roman"/>
                <w:lang w:val="ru-RU"/>
              </w:rPr>
            </w:pPr>
            <w:r w:rsidRPr="005527FF">
              <w:rPr>
                <w:rFonts w:ascii="Times New Roman" w:hAnsi="Times New Roman"/>
                <w:lang w:val="ru-RU"/>
              </w:rPr>
              <w:t>-56,3</w:t>
            </w:r>
          </w:p>
        </w:tc>
        <w:tc>
          <w:tcPr>
            <w:tcW w:w="1276" w:type="dxa"/>
            <w:tcBorders>
              <w:top w:val="single" w:sz="4" w:space="0" w:color="000000"/>
              <w:left w:val="single" w:sz="4" w:space="0" w:color="000000"/>
              <w:bottom w:val="single" w:sz="4" w:space="0" w:color="000000"/>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92,0</w:t>
            </w:r>
          </w:p>
        </w:tc>
        <w:tc>
          <w:tcPr>
            <w:tcW w:w="1099" w:type="dxa"/>
            <w:tcBorders>
              <w:top w:val="single" w:sz="4" w:space="0" w:color="000000"/>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0,4</w:t>
            </w:r>
          </w:p>
        </w:tc>
      </w:tr>
      <w:tr w:rsidR="009F3D75" w:rsidRPr="005527FF" w:rsidTr="00B058D5">
        <w:trPr>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04 00  «Национальная экономика»</w:t>
            </w:r>
          </w:p>
        </w:tc>
        <w:tc>
          <w:tcPr>
            <w:tcW w:w="1239"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8 158,1</w:t>
            </w:r>
          </w:p>
        </w:tc>
        <w:tc>
          <w:tcPr>
            <w:tcW w:w="1276"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7 058,4</w:t>
            </w:r>
          </w:p>
        </w:tc>
        <w:tc>
          <w:tcPr>
            <w:tcW w:w="1559"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-1 099,7</w:t>
            </w:r>
          </w:p>
        </w:tc>
        <w:tc>
          <w:tcPr>
            <w:tcW w:w="1276" w:type="dxa"/>
            <w:tcBorders>
              <w:top w:val="single" w:sz="4" w:space="0" w:color="000000"/>
              <w:left w:val="single" w:sz="4" w:space="0" w:color="000000"/>
              <w:bottom w:val="single" w:sz="4" w:space="0" w:color="000000"/>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86,5</w:t>
            </w:r>
          </w:p>
        </w:tc>
        <w:tc>
          <w:tcPr>
            <w:tcW w:w="1099" w:type="dxa"/>
            <w:tcBorders>
              <w:top w:val="single" w:sz="4" w:space="0" w:color="000000"/>
              <w:left w:val="single" w:sz="4" w:space="0" w:color="auto"/>
              <w:bottom w:val="single" w:sz="4" w:space="0" w:color="000000"/>
              <w:right w:val="single" w:sz="4" w:space="0" w:color="000000"/>
            </w:tcBorders>
            <w:hideMark/>
          </w:tcPr>
          <w:p w:rsidR="009F3D75" w:rsidRPr="005527FF" w:rsidRDefault="00FE0B0B" w:rsidP="00FE0B0B">
            <w:pPr>
              <w:jc w:val="center"/>
              <w:rPr>
                <w:rFonts w:ascii="Times New Roman" w:hAnsi="Times New Roman"/>
                <w:b/>
                <w:i/>
                <w:lang w:val="ru-RU"/>
              </w:rPr>
            </w:pPr>
            <w:r w:rsidRPr="005527FF">
              <w:rPr>
                <w:rFonts w:ascii="Times New Roman" w:hAnsi="Times New Roman"/>
                <w:b/>
                <w:i/>
                <w:lang w:val="ru-RU"/>
              </w:rPr>
              <w:t>4,6</w:t>
            </w:r>
          </w:p>
        </w:tc>
      </w:tr>
      <w:tr w:rsidR="009F3D75" w:rsidRPr="005527FF" w:rsidTr="00B058D5">
        <w:trPr>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05 00 «Жилищно – коммунальное хозяйство»</w:t>
            </w:r>
          </w:p>
        </w:tc>
        <w:tc>
          <w:tcPr>
            <w:tcW w:w="1239"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55,9</w:t>
            </w:r>
          </w:p>
        </w:tc>
        <w:tc>
          <w:tcPr>
            <w:tcW w:w="1276"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E86C30">
            <w:pPr>
              <w:jc w:val="center"/>
              <w:rPr>
                <w:rFonts w:ascii="Times New Roman" w:hAnsi="Times New Roman"/>
                <w:lang w:val="ru-RU"/>
              </w:rPr>
            </w:pPr>
            <w:r w:rsidRPr="005527FF">
              <w:rPr>
                <w:rFonts w:ascii="Times New Roman" w:hAnsi="Times New Roman"/>
                <w:lang w:val="ru-RU"/>
              </w:rPr>
              <w:t>36,</w:t>
            </w:r>
            <w:r w:rsidR="00E86C30" w:rsidRPr="005527FF">
              <w:rPr>
                <w:rFonts w:ascii="Times New Roman" w:hAnsi="Times New Roman"/>
                <w:lang w:val="ru-RU"/>
              </w:rPr>
              <w:t>6</w:t>
            </w:r>
          </w:p>
        </w:tc>
        <w:tc>
          <w:tcPr>
            <w:tcW w:w="1559"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4A71CF">
            <w:pPr>
              <w:jc w:val="center"/>
              <w:rPr>
                <w:rFonts w:ascii="Times New Roman" w:hAnsi="Times New Roman"/>
                <w:lang w:val="ru-RU"/>
              </w:rPr>
            </w:pPr>
            <w:r w:rsidRPr="005527FF">
              <w:rPr>
                <w:rFonts w:ascii="Times New Roman" w:hAnsi="Times New Roman"/>
                <w:lang w:val="ru-RU"/>
              </w:rPr>
              <w:t>-19,</w:t>
            </w:r>
            <w:r w:rsidR="004A71CF" w:rsidRPr="005527FF">
              <w:rPr>
                <w:rFonts w:ascii="Times New Roman" w:hAnsi="Times New Roman"/>
                <w:lang w:val="ru-RU"/>
              </w:rPr>
              <w:t>3</w:t>
            </w:r>
          </w:p>
        </w:tc>
        <w:tc>
          <w:tcPr>
            <w:tcW w:w="1276" w:type="dxa"/>
            <w:tcBorders>
              <w:top w:val="single" w:sz="4" w:space="0" w:color="000000"/>
              <w:left w:val="single" w:sz="4" w:space="0" w:color="000000"/>
              <w:bottom w:val="single" w:sz="4" w:space="0" w:color="000000"/>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64,9</w:t>
            </w:r>
          </w:p>
        </w:tc>
        <w:tc>
          <w:tcPr>
            <w:tcW w:w="1099" w:type="dxa"/>
            <w:tcBorders>
              <w:top w:val="single" w:sz="4" w:space="0" w:color="000000"/>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0,0</w:t>
            </w:r>
          </w:p>
        </w:tc>
      </w:tr>
      <w:tr w:rsidR="009F3D75" w:rsidRPr="005527FF" w:rsidTr="00B058D5">
        <w:trPr>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06 00   «Охрана окружающей среды»</w:t>
            </w:r>
          </w:p>
        </w:tc>
        <w:tc>
          <w:tcPr>
            <w:tcW w:w="1239"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D9249C">
            <w:pPr>
              <w:jc w:val="center"/>
              <w:rPr>
                <w:rFonts w:ascii="Times New Roman" w:hAnsi="Times New Roman"/>
                <w:lang w:val="ru-RU"/>
              </w:rPr>
            </w:pPr>
            <w:r w:rsidRPr="005527FF">
              <w:rPr>
                <w:rFonts w:ascii="Times New Roman" w:hAnsi="Times New Roman"/>
                <w:lang w:val="ru-RU"/>
              </w:rPr>
              <w:t>30,0</w:t>
            </w:r>
          </w:p>
        </w:tc>
        <w:tc>
          <w:tcPr>
            <w:tcW w:w="1276"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0,0</w:t>
            </w:r>
          </w:p>
        </w:tc>
        <w:tc>
          <w:tcPr>
            <w:tcW w:w="1559"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931167">
            <w:pPr>
              <w:jc w:val="center"/>
              <w:rPr>
                <w:rFonts w:ascii="Times New Roman" w:hAnsi="Times New Roman"/>
                <w:lang w:val="ru-RU"/>
              </w:rPr>
            </w:pPr>
            <w:r w:rsidRPr="005527FF">
              <w:rPr>
                <w:rFonts w:ascii="Times New Roman" w:hAnsi="Times New Roman"/>
                <w:lang w:val="ru-RU"/>
              </w:rPr>
              <w:t>-30,0</w:t>
            </w:r>
          </w:p>
        </w:tc>
        <w:tc>
          <w:tcPr>
            <w:tcW w:w="1276" w:type="dxa"/>
            <w:tcBorders>
              <w:top w:val="single" w:sz="4" w:space="0" w:color="000000"/>
              <w:left w:val="single" w:sz="4" w:space="0" w:color="000000"/>
              <w:bottom w:val="single" w:sz="4" w:space="0" w:color="000000"/>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0,0</w:t>
            </w:r>
          </w:p>
        </w:tc>
        <w:tc>
          <w:tcPr>
            <w:tcW w:w="1099" w:type="dxa"/>
            <w:tcBorders>
              <w:top w:val="single" w:sz="4" w:space="0" w:color="000000"/>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0,0</w:t>
            </w:r>
          </w:p>
        </w:tc>
      </w:tr>
      <w:tr w:rsidR="009F3D75" w:rsidRPr="005527FF" w:rsidTr="00B058D5">
        <w:trPr>
          <w:trHeight w:val="165"/>
          <w:jc w:val="right"/>
        </w:trPr>
        <w:tc>
          <w:tcPr>
            <w:tcW w:w="2838" w:type="dxa"/>
            <w:tcBorders>
              <w:top w:val="single" w:sz="4" w:space="0" w:color="000000"/>
              <w:left w:val="single" w:sz="4" w:space="0" w:color="000000"/>
              <w:bottom w:val="single" w:sz="4" w:space="0" w:color="auto"/>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07 00 «Образование»</w:t>
            </w:r>
          </w:p>
        </w:tc>
        <w:tc>
          <w:tcPr>
            <w:tcW w:w="1239" w:type="dxa"/>
            <w:tcBorders>
              <w:top w:val="single" w:sz="4" w:space="0" w:color="000000"/>
              <w:left w:val="single" w:sz="4" w:space="0" w:color="000000"/>
              <w:bottom w:val="single" w:sz="4" w:space="0" w:color="auto"/>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186 242,9</w:t>
            </w:r>
          </w:p>
        </w:tc>
        <w:tc>
          <w:tcPr>
            <w:tcW w:w="1276" w:type="dxa"/>
            <w:tcBorders>
              <w:top w:val="single" w:sz="4" w:space="0" w:color="000000"/>
              <w:left w:val="single" w:sz="4" w:space="0" w:color="000000"/>
              <w:bottom w:val="single" w:sz="4" w:space="0" w:color="auto"/>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91 382,4</w:t>
            </w:r>
          </w:p>
        </w:tc>
        <w:tc>
          <w:tcPr>
            <w:tcW w:w="1559" w:type="dxa"/>
            <w:tcBorders>
              <w:top w:val="single" w:sz="4" w:space="0" w:color="000000"/>
              <w:left w:val="single" w:sz="4" w:space="0" w:color="000000"/>
              <w:bottom w:val="single" w:sz="4" w:space="0" w:color="auto"/>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-94 860,5</w:t>
            </w:r>
          </w:p>
        </w:tc>
        <w:tc>
          <w:tcPr>
            <w:tcW w:w="1276" w:type="dxa"/>
            <w:tcBorders>
              <w:top w:val="single" w:sz="4" w:space="0" w:color="000000"/>
              <w:left w:val="single" w:sz="4" w:space="0" w:color="000000"/>
              <w:bottom w:val="single" w:sz="4" w:space="0" w:color="auto"/>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49,1</w:t>
            </w:r>
          </w:p>
        </w:tc>
        <w:tc>
          <w:tcPr>
            <w:tcW w:w="1099" w:type="dxa"/>
            <w:tcBorders>
              <w:top w:val="single" w:sz="4" w:space="0" w:color="000000"/>
              <w:left w:val="single" w:sz="4" w:space="0" w:color="auto"/>
              <w:bottom w:val="single" w:sz="4" w:space="0" w:color="auto"/>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58,8</w:t>
            </w:r>
          </w:p>
        </w:tc>
      </w:tr>
      <w:tr w:rsidR="009F3D75" w:rsidRPr="005527FF" w:rsidTr="00B058D5">
        <w:trPr>
          <w:trHeight w:val="127"/>
          <w:jc w:val="right"/>
        </w:trPr>
        <w:tc>
          <w:tcPr>
            <w:tcW w:w="2838" w:type="dxa"/>
            <w:tcBorders>
              <w:top w:val="single" w:sz="4" w:space="0" w:color="auto"/>
              <w:left w:val="single" w:sz="4" w:space="0" w:color="000000"/>
              <w:bottom w:val="single" w:sz="4" w:space="0" w:color="auto"/>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08 00 «Культура, кинематография»</w:t>
            </w:r>
          </w:p>
        </w:tc>
        <w:tc>
          <w:tcPr>
            <w:tcW w:w="1239" w:type="dxa"/>
            <w:tcBorders>
              <w:top w:val="single" w:sz="4" w:space="0" w:color="auto"/>
              <w:left w:val="single" w:sz="4" w:space="0" w:color="000000"/>
              <w:bottom w:val="single" w:sz="4" w:space="0" w:color="auto"/>
              <w:right w:val="single" w:sz="4" w:space="0" w:color="000000"/>
            </w:tcBorders>
            <w:hideMark/>
          </w:tcPr>
          <w:p w:rsidR="009F3D75" w:rsidRPr="005527FF" w:rsidRDefault="00243D0B" w:rsidP="00243D0B">
            <w:pPr>
              <w:jc w:val="center"/>
              <w:rPr>
                <w:rFonts w:ascii="Times New Roman" w:hAnsi="Times New Roman"/>
                <w:lang w:val="ru-RU"/>
              </w:rPr>
            </w:pPr>
            <w:r w:rsidRPr="005527FF">
              <w:rPr>
                <w:rFonts w:ascii="Times New Roman" w:hAnsi="Times New Roman"/>
                <w:lang w:val="ru-RU"/>
              </w:rPr>
              <w:t>7 757,1</w:t>
            </w:r>
          </w:p>
        </w:tc>
        <w:tc>
          <w:tcPr>
            <w:tcW w:w="1276" w:type="dxa"/>
            <w:tcBorders>
              <w:top w:val="single" w:sz="4" w:space="0" w:color="auto"/>
              <w:left w:val="single" w:sz="4" w:space="0" w:color="000000"/>
              <w:bottom w:val="single" w:sz="4" w:space="0" w:color="auto"/>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7 223,6</w:t>
            </w:r>
          </w:p>
        </w:tc>
        <w:tc>
          <w:tcPr>
            <w:tcW w:w="1559" w:type="dxa"/>
            <w:tcBorders>
              <w:top w:val="single" w:sz="4" w:space="0" w:color="auto"/>
              <w:left w:val="single" w:sz="4" w:space="0" w:color="000000"/>
              <w:bottom w:val="single" w:sz="4" w:space="0" w:color="auto"/>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-533,5</w:t>
            </w:r>
          </w:p>
        </w:tc>
        <w:tc>
          <w:tcPr>
            <w:tcW w:w="1276" w:type="dxa"/>
            <w:tcBorders>
              <w:top w:val="single" w:sz="4" w:space="0" w:color="auto"/>
              <w:left w:val="single" w:sz="4" w:space="0" w:color="000000"/>
              <w:bottom w:val="single" w:sz="4" w:space="0" w:color="auto"/>
              <w:right w:val="single" w:sz="4" w:space="0" w:color="auto"/>
            </w:tcBorders>
            <w:hideMark/>
          </w:tcPr>
          <w:p w:rsidR="009F3D75" w:rsidRPr="005527FF" w:rsidRDefault="000B3002" w:rsidP="00B058D5">
            <w:pPr>
              <w:jc w:val="center"/>
              <w:rPr>
                <w:rFonts w:ascii="Times New Roman" w:hAnsi="Times New Roman"/>
                <w:lang w:val="ru-RU"/>
              </w:rPr>
            </w:pPr>
            <w:r w:rsidRPr="005527FF">
              <w:rPr>
                <w:rFonts w:ascii="Times New Roman" w:hAnsi="Times New Roman"/>
                <w:lang w:val="ru-RU"/>
              </w:rPr>
              <w:t>93,1</w:t>
            </w:r>
          </w:p>
        </w:tc>
        <w:tc>
          <w:tcPr>
            <w:tcW w:w="1099" w:type="dxa"/>
            <w:tcBorders>
              <w:top w:val="single" w:sz="4" w:space="0" w:color="auto"/>
              <w:left w:val="single" w:sz="4" w:space="0" w:color="auto"/>
              <w:bottom w:val="single" w:sz="4" w:space="0" w:color="auto"/>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4,6</w:t>
            </w:r>
          </w:p>
        </w:tc>
      </w:tr>
      <w:tr w:rsidR="009F3D75" w:rsidRPr="005527FF" w:rsidTr="00B058D5">
        <w:trPr>
          <w:trHeight w:val="210"/>
          <w:jc w:val="right"/>
        </w:trPr>
        <w:tc>
          <w:tcPr>
            <w:tcW w:w="2838" w:type="dxa"/>
            <w:tcBorders>
              <w:top w:val="single" w:sz="4" w:space="0" w:color="auto"/>
              <w:left w:val="single" w:sz="4" w:space="0" w:color="000000"/>
              <w:bottom w:val="single" w:sz="4" w:space="0" w:color="auto"/>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10 00 «Социальная политика»</w:t>
            </w:r>
          </w:p>
        </w:tc>
        <w:tc>
          <w:tcPr>
            <w:tcW w:w="1239" w:type="dxa"/>
            <w:tcBorders>
              <w:top w:val="single" w:sz="4" w:space="0" w:color="auto"/>
              <w:left w:val="single" w:sz="4" w:space="0" w:color="000000"/>
              <w:bottom w:val="single" w:sz="4" w:space="0" w:color="auto"/>
              <w:right w:val="single" w:sz="4" w:space="0" w:color="000000"/>
            </w:tcBorders>
            <w:hideMark/>
          </w:tcPr>
          <w:p w:rsidR="009F3D75" w:rsidRPr="005527FF" w:rsidRDefault="00243D0B" w:rsidP="00B058D5">
            <w:pPr>
              <w:rPr>
                <w:rFonts w:ascii="Times New Roman" w:hAnsi="Times New Roman"/>
                <w:lang w:val="ru-RU"/>
              </w:rPr>
            </w:pPr>
            <w:r w:rsidRPr="005527FF">
              <w:rPr>
                <w:rFonts w:ascii="Times New Roman" w:hAnsi="Times New Roman"/>
                <w:lang w:val="ru-RU"/>
              </w:rPr>
              <w:t>18 689,8</w:t>
            </w:r>
          </w:p>
        </w:tc>
        <w:tc>
          <w:tcPr>
            <w:tcW w:w="1276" w:type="dxa"/>
            <w:tcBorders>
              <w:top w:val="single" w:sz="4" w:space="0" w:color="auto"/>
              <w:left w:val="single" w:sz="4" w:space="0" w:color="000000"/>
              <w:bottom w:val="single" w:sz="4" w:space="0" w:color="auto"/>
              <w:right w:val="single" w:sz="4" w:space="0" w:color="000000"/>
            </w:tcBorders>
            <w:hideMark/>
          </w:tcPr>
          <w:p w:rsidR="009F3D75" w:rsidRPr="005527FF" w:rsidRDefault="00243D0B" w:rsidP="00C07092">
            <w:pPr>
              <w:jc w:val="center"/>
              <w:rPr>
                <w:rFonts w:ascii="Times New Roman" w:hAnsi="Times New Roman"/>
                <w:lang w:val="ru-RU"/>
              </w:rPr>
            </w:pPr>
            <w:r w:rsidRPr="005527FF">
              <w:rPr>
                <w:rFonts w:ascii="Times New Roman" w:hAnsi="Times New Roman"/>
                <w:lang w:val="ru-RU"/>
              </w:rPr>
              <w:t>12 078,3</w:t>
            </w:r>
          </w:p>
        </w:tc>
        <w:tc>
          <w:tcPr>
            <w:tcW w:w="1559" w:type="dxa"/>
            <w:tcBorders>
              <w:top w:val="single" w:sz="4" w:space="0" w:color="auto"/>
              <w:left w:val="single" w:sz="4" w:space="0" w:color="000000"/>
              <w:bottom w:val="single" w:sz="4" w:space="0" w:color="auto"/>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-6 611,5</w:t>
            </w:r>
          </w:p>
        </w:tc>
        <w:tc>
          <w:tcPr>
            <w:tcW w:w="1276" w:type="dxa"/>
            <w:tcBorders>
              <w:top w:val="single" w:sz="4" w:space="0" w:color="auto"/>
              <w:left w:val="single" w:sz="4" w:space="0" w:color="000000"/>
              <w:bottom w:val="single" w:sz="4" w:space="0" w:color="auto"/>
              <w:right w:val="single" w:sz="4" w:space="0" w:color="auto"/>
            </w:tcBorders>
            <w:hideMark/>
          </w:tcPr>
          <w:p w:rsidR="009F3D75" w:rsidRPr="005527FF" w:rsidRDefault="00E86C30" w:rsidP="00B058D5">
            <w:pPr>
              <w:jc w:val="center"/>
              <w:rPr>
                <w:rFonts w:ascii="Times New Roman" w:hAnsi="Times New Roman"/>
                <w:lang w:val="ru-RU"/>
              </w:rPr>
            </w:pPr>
            <w:r w:rsidRPr="005527FF">
              <w:rPr>
                <w:rFonts w:ascii="Times New Roman" w:hAnsi="Times New Roman"/>
                <w:lang w:val="ru-RU"/>
              </w:rPr>
              <w:t>64,6</w:t>
            </w:r>
          </w:p>
        </w:tc>
        <w:tc>
          <w:tcPr>
            <w:tcW w:w="1099" w:type="dxa"/>
            <w:tcBorders>
              <w:top w:val="single" w:sz="4" w:space="0" w:color="auto"/>
              <w:left w:val="single" w:sz="4" w:space="0" w:color="auto"/>
              <w:bottom w:val="single" w:sz="4" w:space="0" w:color="auto"/>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7,8</w:t>
            </w:r>
          </w:p>
        </w:tc>
      </w:tr>
      <w:tr w:rsidR="009F3D75" w:rsidRPr="005527FF" w:rsidTr="00B058D5">
        <w:trPr>
          <w:trHeight w:val="142"/>
          <w:jc w:val="right"/>
        </w:trPr>
        <w:tc>
          <w:tcPr>
            <w:tcW w:w="2838" w:type="dxa"/>
            <w:tcBorders>
              <w:top w:val="single" w:sz="4" w:space="0" w:color="auto"/>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11 00 «Физическая культура и спорт»</w:t>
            </w:r>
          </w:p>
        </w:tc>
        <w:tc>
          <w:tcPr>
            <w:tcW w:w="1239" w:type="dxa"/>
            <w:tcBorders>
              <w:top w:val="single" w:sz="4" w:space="0" w:color="auto"/>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2 154,0</w:t>
            </w:r>
          </w:p>
        </w:tc>
        <w:tc>
          <w:tcPr>
            <w:tcW w:w="1276" w:type="dxa"/>
            <w:tcBorders>
              <w:top w:val="single" w:sz="4" w:space="0" w:color="auto"/>
              <w:left w:val="single" w:sz="4" w:space="0" w:color="000000"/>
              <w:bottom w:val="single" w:sz="4" w:space="0" w:color="000000"/>
              <w:right w:val="single" w:sz="4" w:space="0" w:color="000000"/>
            </w:tcBorders>
            <w:hideMark/>
          </w:tcPr>
          <w:p w:rsidR="009F3D75" w:rsidRPr="005527FF" w:rsidRDefault="00243D0B" w:rsidP="00F71049">
            <w:pPr>
              <w:jc w:val="center"/>
              <w:rPr>
                <w:rFonts w:ascii="Times New Roman" w:hAnsi="Times New Roman"/>
                <w:lang w:val="ru-RU"/>
              </w:rPr>
            </w:pPr>
            <w:r w:rsidRPr="005527FF">
              <w:rPr>
                <w:rFonts w:ascii="Times New Roman" w:hAnsi="Times New Roman"/>
                <w:lang w:val="ru-RU"/>
              </w:rPr>
              <w:t>1 814,0</w:t>
            </w:r>
          </w:p>
        </w:tc>
        <w:tc>
          <w:tcPr>
            <w:tcW w:w="1559" w:type="dxa"/>
            <w:tcBorders>
              <w:top w:val="single" w:sz="4" w:space="0" w:color="auto"/>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-340,0</w:t>
            </w:r>
          </w:p>
        </w:tc>
        <w:tc>
          <w:tcPr>
            <w:tcW w:w="1276" w:type="dxa"/>
            <w:tcBorders>
              <w:top w:val="single" w:sz="4" w:space="0" w:color="auto"/>
              <w:left w:val="single" w:sz="4" w:space="0" w:color="000000"/>
              <w:bottom w:val="single" w:sz="4" w:space="0" w:color="000000"/>
              <w:right w:val="single" w:sz="4" w:space="0" w:color="auto"/>
            </w:tcBorders>
            <w:hideMark/>
          </w:tcPr>
          <w:p w:rsidR="009F3D75" w:rsidRPr="005527FF" w:rsidRDefault="00E86C30" w:rsidP="00B058D5">
            <w:pPr>
              <w:jc w:val="center"/>
              <w:rPr>
                <w:rFonts w:ascii="Times New Roman" w:hAnsi="Times New Roman"/>
                <w:lang w:val="ru-RU"/>
              </w:rPr>
            </w:pPr>
            <w:r w:rsidRPr="005527FF">
              <w:rPr>
                <w:rFonts w:ascii="Times New Roman" w:hAnsi="Times New Roman"/>
                <w:lang w:val="ru-RU"/>
              </w:rPr>
              <w:t>84,2</w:t>
            </w:r>
          </w:p>
        </w:tc>
        <w:tc>
          <w:tcPr>
            <w:tcW w:w="1099" w:type="dxa"/>
            <w:tcBorders>
              <w:top w:val="single" w:sz="4" w:space="0" w:color="auto"/>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1,2</w:t>
            </w:r>
          </w:p>
        </w:tc>
      </w:tr>
      <w:tr w:rsidR="009F3D75" w:rsidRPr="005527FF" w:rsidTr="00B058D5">
        <w:trPr>
          <w:trHeight w:val="142"/>
          <w:jc w:val="right"/>
        </w:trPr>
        <w:tc>
          <w:tcPr>
            <w:tcW w:w="2838" w:type="dxa"/>
            <w:tcBorders>
              <w:top w:val="single" w:sz="4" w:space="0" w:color="auto"/>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12 00 «Средства массовой информации»</w:t>
            </w:r>
          </w:p>
        </w:tc>
        <w:tc>
          <w:tcPr>
            <w:tcW w:w="1239" w:type="dxa"/>
            <w:tcBorders>
              <w:top w:val="single" w:sz="4" w:space="0" w:color="auto"/>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278,7</w:t>
            </w:r>
          </w:p>
        </w:tc>
        <w:tc>
          <w:tcPr>
            <w:tcW w:w="1276" w:type="dxa"/>
            <w:tcBorders>
              <w:top w:val="single" w:sz="4" w:space="0" w:color="auto"/>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278,7</w:t>
            </w:r>
          </w:p>
        </w:tc>
        <w:tc>
          <w:tcPr>
            <w:tcW w:w="1559" w:type="dxa"/>
            <w:tcBorders>
              <w:top w:val="single" w:sz="4" w:space="0" w:color="auto"/>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0,0</w:t>
            </w:r>
          </w:p>
        </w:tc>
        <w:tc>
          <w:tcPr>
            <w:tcW w:w="1276" w:type="dxa"/>
            <w:tcBorders>
              <w:top w:val="single" w:sz="4" w:space="0" w:color="auto"/>
              <w:left w:val="single" w:sz="4" w:space="0" w:color="000000"/>
              <w:bottom w:val="single" w:sz="4" w:space="0" w:color="000000"/>
              <w:right w:val="single" w:sz="4" w:space="0" w:color="auto"/>
            </w:tcBorders>
            <w:hideMark/>
          </w:tcPr>
          <w:p w:rsidR="009F3D75" w:rsidRPr="005527FF" w:rsidRDefault="00E86C30" w:rsidP="00B058D5">
            <w:pPr>
              <w:jc w:val="center"/>
              <w:rPr>
                <w:rFonts w:ascii="Times New Roman" w:hAnsi="Times New Roman"/>
                <w:lang w:val="ru-RU"/>
              </w:rPr>
            </w:pPr>
            <w:r w:rsidRPr="005527FF">
              <w:rPr>
                <w:rFonts w:ascii="Times New Roman" w:hAnsi="Times New Roman"/>
                <w:lang w:val="ru-RU"/>
              </w:rPr>
              <w:t>100,0</w:t>
            </w:r>
          </w:p>
        </w:tc>
        <w:tc>
          <w:tcPr>
            <w:tcW w:w="1099" w:type="dxa"/>
            <w:tcBorders>
              <w:top w:val="single" w:sz="4" w:space="0" w:color="auto"/>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0,2</w:t>
            </w:r>
          </w:p>
        </w:tc>
      </w:tr>
      <w:tr w:rsidR="009F3D75" w:rsidRPr="005527FF" w:rsidTr="00B058D5">
        <w:trPr>
          <w:trHeight w:val="142"/>
          <w:jc w:val="right"/>
        </w:trPr>
        <w:tc>
          <w:tcPr>
            <w:tcW w:w="2838" w:type="dxa"/>
            <w:tcBorders>
              <w:top w:val="single" w:sz="4" w:space="0" w:color="auto"/>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lang w:val="ru-RU"/>
              </w:rPr>
            </w:pPr>
            <w:r w:rsidRPr="005527FF">
              <w:rPr>
                <w:rFonts w:ascii="Times New Roman" w:hAnsi="Times New Roman"/>
                <w:lang w:val="ru-RU"/>
              </w:rPr>
              <w:t>14 00 «Межбюджетные трансферты общего характера бюджетам субъектов Российской Федерации и муниципальных образований»</w:t>
            </w:r>
          </w:p>
        </w:tc>
        <w:tc>
          <w:tcPr>
            <w:tcW w:w="1239" w:type="dxa"/>
            <w:tcBorders>
              <w:top w:val="single" w:sz="4" w:space="0" w:color="auto"/>
              <w:left w:val="single" w:sz="4" w:space="0" w:color="000000"/>
              <w:bottom w:val="single" w:sz="4" w:space="0" w:color="000000"/>
              <w:right w:val="single" w:sz="4" w:space="0" w:color="000000"/>
            </w:tcBorders>
            <w:hideMark/>
          </w:tcPr>
          <w:p w:rsidR="009F3D75" w:rsidRPr="005527FF" w:rsidRDefault="00243D0B" w:rsidP="00B058D5">
            <w:pPr>
              <w:jc w:val="center"/>
              <w:rPr>
                <w:rFonts w:ascii="Times New Roman" w:hAnsi="Times New Roman"/>
                <w:lang w:val="ru-RU"/>
              </w:rPr>
            </w:pPr>
            <w:r w:rsidRPr="005527FF">
              <w:rPr>
                <w:rFonts w:ascii="Times New Roman" w:hAnsi="Times New Roman"/>
                <w:lang w:val="ru-RU"/>
              </w:rPr>
              <w:t>19 148,7</w:t>
            </w:r>
          </w:p>
        </w:tc>
        <w:tc>
          <w:tcPr>
            <w:tcW w:w="1276" w:type="dxa"/>
            <w:tcBorders>
              <w:top w:val="single" w:sz="4" w:space="0" w:color="auto"/>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19 148,7</w:t>
            </w:r>
          </w:p>
        </w:tc>
        <w:tc>
          <w:tcPr>
            <w:tcW w:w="1559" w:type="dxa"/>
            <w:tcBorders>
              <w:top w:val="single" w:sz="4" w:space="0" w:color="auto"/>
              <w:left w:val="single" w:sz="4" w:space="0" w:color="000000"/>
              <w:bottom w:val="single" w:sz="4" w:space="0" w:color="000000"/>
              <w:right w:val="single" w:sz="4" w:space="0" w:color="000000"/>
            </w:tcBorders>
            <w:hideMark/>
          </w:tcPr>
          <w:p w:rsidR="009F3D75" w:rsidRPr="005527FF" w:rsidRDefault="00931167" w:rsidP="00B058D5">
            <w:pPr>
              <w:jc w:val="center"/>
              <w:rPr>
                <w:rFonts w:ascii="Times New Roman" w:hAnsi="Times New Roman"/>
                <w:lang w:val="ru-RU"/>
              </w:rPr>
            </w:pPr>
            <w:r w:rsidRPr="005527FF">
              <w:rPr>
                <w:rFonts w:ascii="Times New Roman" w:hAnsi="Times New Roman"/>
                <w:lang w:val="ru-RU"/>
              </w:rPr>
              <w:t>0,0</w:t>
            </w:r>
          </w:p>
        </w:tc>
        <w:tc>
          <w:tcPr>
            <w:tcW w:w="1276" w:type="dxa"/>
            <w:tcBorders>
              <w:top w:val="single" w:sz="4" w:space="0" w:color="auto"/>
              <w:left w:val="single" w:sz="4" w:space="0" w:color="000000"/>
              <w:bottom w:val="single" w:sz="4" w:space="0" w:color="000000"/>
              <w:right w:val="single" w:sz="4" w:space="0" w:color="auto"/>
            </w:tcBorders>
            <w:hideMark/>
          </w:tcPr>
          <w:p w:rsidR="009F3D75" w:rsidRPr="005527FF" w:rsidRDefault="00E86C30" w:rsidP="00B058D5">
            <w:pPr>
              <w:jc w:val="center"/>
              <w:rPr>
                <w:rFonts w:ascii="Times New Roman" w:hAnsi="Times New Roman"/>
                <w:lang w:val="ru-RU"/>
              </w:rPr>
            </w:pPr>
            <w:r w:rsidRPr="005527FF">
              <w:rPr>
                <w:rFonts w:ascii="Times New Roman" w:hAnsi="Times New Roman"/>
                <w:lang w:val="ru-RU"/>
              </w:rPr>
              <w:t>100,0</w:t>
            </w:r>
          </w:p>
        </w:tc>
        <w:tc>
          <w:tcPr>
            <w:tcW w:w="1099" w:type="dxa"/>
            <w:tcBorders>
              <w:top w:val="single" w:sz="4" w:space="0" w:color="auto"/>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12,3</w:t>
            </w:r>
          </w:p>
        </w:tc>
      </w:tr>
      <w:tr w:rsidR="009F3D75" w:rsidRPr="005527FF" w:rsidTr="00B058D5">
        <w:trPr>
          <w:jc w:val="right"/>
        </w:trPr>
        <w:tc>
          <w:tcPr>
            <w:tcW w:w="283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center"/>
              <w:rPr>
                <w:rFonts w:ascii="Times New Roman" w:hAnsi="Times New Roman"/>
                <w:b/>
                <w:lang w:val="ru-RU"/>
              </w:rPr>
            </w:pPr>
            <w:r w:rsidRPr="005527FF">
              <w:rPr>
                <w:rFonts w:ascii="Times New Roman" w:hAnsi="Times New Roman"/>
                <w:b/>
                <w:lang w:val="ru-RU"/>
              </w:rPr>
              <w:t>Всего</w:t>
            </w:r>
          </w:p>
        </w:tc>
        <w:tc>
          <w:tcPr>
            <w:tcW w:w="1239" w:type="dxa"/>
            <w:tcBorders>
              <w:top w:val="single" w:sz="4" w:space="0" w:color="000000"/>
              <w:left w:val="single" w:sz="4" w:space="0" w:color="000000"/>
              <w:bottom w:val="single" w:sz="4" w:space="0" w:color="000000"/>
              <w:right w:val="single" w:sz="4" w:space="0" w:color="000000"/>
            </w:tcBorders>
            <w:hideMark/>
          </w:tcPr>
          <w:p w:rsidR="009F3D75" w:rsidRPr="005527FF" w:rsidRDefault="00243D0B" w:rsidP="00B058D5">
            <w:pPr>
              <w:rPr>
                <w:rFonts w:ascii="Times New Roman" w:hAnsi="Times New Roman"/>
                <w:b/>
                <w:lang w:val="ru-RU"/>
              </w:rPr>
            </w:pPr>
            <w:r w:rsidRPr="005527FF">
              <w:rPr>
                <w:rFonts w:ascii="Times New Roman" w:hAnsi="Times New Roman"/>
                <w:b/>
                <w:lang w:val="ru-RU"/>
              </w:rPr>
              <w:t>261 897,8</w:t>
            </w:r>
          </w:p>
        </w:tc>
        <w:tc>
          <w:tcPr>
            <w:tcW w:w="1276"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E86C30">
            <w:pPr>
              <w:jc w:val="center"/>
              <w:rPr>
                <w:rFonts w:ascii="Times New Roman" w:hAnsi="Times New Roman"/>
                <w:b/>
                <w:lang w:val="ru-RU"/>
              </w:rPr>
            </w:pPr>
            <w:r w:rsidRPr="005527FF">
              <w:rPr>
                <w:rFonts w:ascii="Times New Roman" w:hAnsi="Times New Roman"/>
                <w:b/>
                <w:lang w:val="ru-RU"/>
              </w:rPr>
              <w:t>155 365,</w:t>
            </w:r>
            <w:r w:rsidR="00E86C30" w:rsidRPr="005527FF">
              <w:rPr>
                <w:rFonts w:ascii="Times New Roman" w:hAnsi="Times New Roman"/>
                <w:b/>
                <w:lang w:val="ru-RU"/>
              </w:rPr>
              <w:t>5</w:t>
            </w:r>
          </w:p>
        </w:tc>
        <w:tc>
          <w:tcPr>
            <w:tcW w:w="1559" w:type="dxa"/>
            <w:tcBorders>
              <w:top w:val="single" w:sz="4" w:space="0" w:color="000000"/>
              <w:left w:val="single" w:sz="4" w:space="0" w:color="000000"/>
              <w:bottom w:val="single" w:sz="4" w:space="0" w:color="000000"/>
              <w:right w:val="single" w:sz="4" w:space="0" w:color="000000"/>
            </w:tcBorders>
            <w:hideMark/>
          </w:tcPr>
          <w:p w:rsidR="009F3D75" w:rsidRPr="005527FF" w:rsidRDefault="00931167" w:rsidP="004A71CF">
            <w:pPr>
              <w:jc w:val="center"/>
              <w:rPr>
                <w:rFonts w:ascii="Times New Roman" w:hAnsi="Times New Roman"/>
                <w:b/>
                <w:lang w:val="ru-RU"/>
              </w:rPr>
            </w:pPr>
            <w:r w:rsidRPr="005527FF">
              <w:rPr>
                <w:rFonts w:ascii="Times New Roman" w:hAnsi="Times New Roman"/>
                <w:b/>
                <w:lang w:val="ru-RU"/>
              </w:rPr>
              <w:t>-106 532,</w:t>
            </w:r>
            <w:r w:rsidR="004A71CF" w:rsidRPr="005527FF">
              <w:rPr>
                <w:rFonts w:ascii="Times New Roman" w:hAnsi="Times New Roman"/>
                <w:b/>
                <w:lang w:val="ru-RU"/>
              </w:rPr>
              <w:t>3</w:t>
            </w:r>
          </w:p>
        </w:tc>
        <w:tc>
          <w:tcPr>
            <w:tcW w:w="1276" w:type="dxa"/>
            <w:tcBorders>
              <w:top w:val="single" w:sz="4" w:space="0" w:color="000000"/>
              <w:left w:val="single" w:sz="4" w:space="0" w:color="000000"/>
              <w:bottom w:val="single" w:sz="4" w:space="0" w:color="000000"/>
              <w:right w:val="single" w:sz="4" w:space="0" w:color="auto"/>
            </w:tcBorders>
            <w:hideMark/>
          </w:tcPr>
          <w:p w:rsidR="009F3D75" w:rsidRPr="005527FF" w:rsidRDefault="00E86C30" w:rsidP="00B058D5">
            <w:pPr>
              <w:jc w:val="center"/>
              <w:rPr>
                <w:rFonts w:ascii="Times New Roman" w:hAnsi="Times New Roman"/>
                <w:b/>
                <w:lang w:val="ru-RU"/>
              </w:rPr>
            </w:pPr>
            <w:r w:rsidRPr="005527FF">
              <w:rPr>
                <w:rFonts w:ascii="Times New Roman" w:hAnsi="Times New Roman"/>
                <w:b/>
                <w:lang w:val="ru-RU"/>
              </w:rPr>
              <w:t>59,3</w:t>
            </w:r>
          </w:p>
        </w:tc>
        <w:tc>
          <w:tcPr>
            <w:tcW w:w="1099" w:type="dxa"/>
            <w:tcBorders>
              <w:top w:val="single" w:sz="4" w:space="0" w:color="000000"/>
              <w:left w:val="single" w:sz="4" w:space="0" w:color="auto"/>
              <w:bottom w:val="single" w:sz="4" w:space="0" w:color="000000"/>
              <w:right w:val="single" w:sz="4" w:space="0" w:color="000000"/>
            </w:tcBorders>
            <w:hideMark/>
          </w:tcPr>
          <w:p w:rsidR="009F3D75" w:rsidRPr="005527FF" w:rsidRDefault="00FE0B0B" w:rsidP="00B058D5">
            <w:pPr>
              <w:jc w:val="center"/>
              <w:rPr>
                <w:rFonts w:ascii="Times New Roman" w:hAnsi="Times New Roman"/>
                <w:b/>
                <w:i/>
                <w:lang w:val="ru-RU"/>
              </w:rPr>
            </w:pPr>
            <w:r w:rsidRPr="005527FF">
              <w:rPr>
                <w:rFonts w:ascii="Times New Roman" w:hAnsi="Times New Roman"/>
                <w:b/>
                <w:i/>
                <w:lang w:val="ru-RU"/>
              </w:rPr>
              <w:t>100,0</w:t>
            </w:r>
          </w:p>
        </w:tc>
      </w:tr>
    </w:tbl>
    <w:p w:rsidR="009F3D75"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lastRenderedPageBreak/>
        <w:t>Традиционно в структуре расходов бюджета</w:t>
      </w:r>
      <w:r w:rsidR="0095035F" w:rsidRPr="005527FF">
        <w:rPr>
          <w:rFonts w:ascii="Times New Roman" w:hAnsi="Times New Roman"/>
          <w:sz w:val="26"/>
          <w:szCs w:val="26"/>
          <w:lang w:val="ru-RU"/>
        </w:rPr>
        <w:t xml:space="preserve"> района </w:t>
      </w:r>
      <w:r w:rsidRPr="005527FF">
        <w:rPr>
          <w:rFonts w:ascii="Times New Roman" w:hAnsi="Times New Roman"/>
          <w:sz w:val="26"/>
          <w:szCs w:val="26"/>
          <w:lang w:val="ru-RU"/>
        </w:rPr>
        <w:t xml:space="preserve">наибольший удельный вес занимают расходы по разделу 0700 «Образование»  - </w:t>
      </w:r>
      <w:r w:rsidR="00FE0B0B" w:rsidRPr="005527FF">
        <w:rPr>
          <w:rFonts w:ascii="Times New Roman" w:hAnsi="Times New Roman"/>
          <w:sz w:val="26"/>
          <w:szCs w:val="26"/>
          <w:lang w:val="ru-RU"/>
        </w:rPr>
        <w:t>58,8</w:t>
      </w:r>
      <w:r w:rsidRPr="005527FF">
        <w:rPr>
          <w:rFonts w:ascii="Times New Roman" w:hAnsi="Times New Roman"/>
          <w:sz w:val="26"/>
          <w:szCs w:val="26"/>
          <w:lang w:val="ru-RU"/>
        </w:rPr>
        <w:t xml:space="preserve"> % (</w:t>
      </w:r>
      <w:r w:rsidR="00FE0B0B" w:rsidRPr="005527FF">
        <w:rPr>
          <w:rFonts w:ascii="Times New Roman" w:hAnsi="Times New Roman"/>
          <w:sz w:val="26"/>
          <w:szCs w:val="26"/>
          <w:lang w:val="ru-RU"/>
        </w:rPr>
        <w:t>в  1 квартале 2018 года – 61,4%)</w:t>
      </w:r>
      <w:r w:rsidRPr="005527FF">
        <w:rPr>
          <w:rFonts w:ascii="Times New Roman" w:hAnsi="Times New Roman"/>
          <w:sz w:val="26"/>
          <w:szCs w:val="26"/>
          <w:lang w:val="ru-RU"/>
        </w:rPr>
        <w:t>.</w:t>
      </w:r>
    </w:p>
    <w:p w:rsidR="009F3D75"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За аналогичный период прошлого года расходы бюджета района составили  </w:t>
      </w:r>
      <w:r w:rsidR="00B30DA9" w:rsidRPr="005527FF">
        <w:rPr>
          <w:rFonts w:ascii="Times New Roman" w:hAnsi="Times New Roman"/>
          <w:sz w:val="26"/>
          <w:szCs w:val="26"/>
          <w:lang w:val="ru-RU"/>
        </w:rPr>
        <w:t xml:space="preserve">145 849,8 </w:t>
      </w:r>
      <w:r w:rsidRPr="005527FF">
        <w:rPr>
          <w:rFonts w:ascii="Times New Roman" w:hAnsi="Times New Roman"/>
          <w:sz w:val="26"/>
          <w:szCs w:val="26"/>
          <w:lang w:val="ru-RU"/>
        </w:rPr>
        <w:t>тыс. руб.,</w:t>
      </w:r>
      <w:r w:rsidR="00C07092" w:rsidRPr="005527FF">
        <w:rPr>
          <w:rFonts w:ascii="Times New Roman" w:hAnsi="Times New Roman"/>
          <w:sz w:val="26"/>
          <w:szCs w:val="26"/>
          <w:lang w:val="ru-RU"/>
        </w:rPr>
        <w:t xml:space="preserve"> что на </w:t>
      </w:r>
      <w:r w:rsidR="00B30DA9" w:rsidRPr="005527FF">
        <w:rPr>
          <w:rFonts w:ascii="Times New Roman" w:hAnsi="Times New Roman"/>
          <w:sz w:val="26"/>
          <w:szCs w:val="26"/>
          <w:lang w:val="ru-RU"/>
        </w:rPr>
        <w:t>9 515,7</w:t>
      </w:r>
      <w:r w:rsidRPr="005527FF">
        <w:rPr>
          <w:rFonts w:ascii="Times New Roman" w:hAnsi="Times New Roman"/>
          <w:sz w:val="26"/>
          <w:szCs w:val="26"/>
          <w:lang w:val="ru-RU"/>
        </w:rPr>
        <w:t xml:space="preserve"> тыс. руб.</w:t>
      </w:r>
      <w:r w:rsidR="00C07092" w:rsidRPr="005527FF">
        <w:rPr>
          <w:rFonts w:ascii="Times New Roman" w:hAnsi="Times New Roman"/>
          <w:sz w:val="26"/>
          <w:szCs w:val="26"/>
          <w:lang w:val="ru-RU"/>
        </w:rPr>
        <w:t xml:space="preserve"> </w:t>
      </w:r>
      <w:r w:rsidR="0095035F" w:rsidRPr="005527FF">
        <w:rPr>
          <w:rFonts w:ascii="Times New Roman" w:hAnsi="Times New Roman"/>
          <w:sz w:val="26"/>
          <w:szCs w:val="26"/>
          <w:lang w:val="ru-RU"/>
        </w:rPr>
        <w:t>меньше</w:t>
      </w:r>
      <w:r w:rsidRPr="005527FF">
        <w:rPr>
          <w:rFonts w:ascii="Times New Roman" w:hAnsi="Times New Roman"/>
          <w:sz w:val="26"/>
          <w:szCs w:val="26"/>
          <w:lang w:val="ru-RU"/>
        </w:rPr>
        <w:t xml:space="preserve">, чем в </w:t>
      </w:r>
      <w:r w:rsidR="0095035F" w:rsidRPr="005527FF">
        <w:rPr>
          <w:rFonts w:ascii="Times New Roman" w:hAnsi="Times New Roman"/>
          <w:sz w:val="26"/>
          <w:szCs w:val="26"/>
          <w:lang w:val="ru-RU"/>
        </w:rPr>
        <w:t xml:space="preserve">отчетном </w:t>
      </w:r>
      <w:r w:rsidRPr="005527FF">
        <w:rPr>
          <w:rFonts w:ascii="Times New Roman" w:hAnsi="Times New Roman"/>
          <w:sz w:val="26"/>
          <w:szCs w:val="26"/>
          <w:lang w:val="ru-RU"/>
        </w:rPr>
        <w:t>1 квартале 201</w:t>
      </w:r>
      <w:r w:rsidR="00B30DA9" w:rsidRPr="005527FF">
        <w:rPr>
          <w:rFonts w:ascii="Times New Roman" w:hAnsi="Times New Roman"/>
          <w:sz w:val="26"/>
          <w:szCs w:val="26"/>
          <w:lang w:val="ru-RU"/>
        </w:rPr>
        <w:t>9</w:t>
      </w:r>
      <w:r w:rsidRPr="005527FF">
        <w:rPr>
          <w:rFonts w:ascii="Times New Roman" w:hAnsi="Times New Roman"/>
          <w:sz w:val="26"/>
          <w:szCs w:val="26"/>
          <w:lang w:val="ru-RU"/>
        </w:rPr>
        <w:t xml:space="preserve"> года:                   </w:t>
      </w:r>
    </w:p>
    <w:p w:rsidR="009F3D75" w:rsidRPr="005527FF" w:rsidRDefault="009F3D75" w:rsidP="009F3D75">
      <w:pPr>
        <w:ind w:firstLine="708"/>
        <w:jc w:val="center"/>
        <w:rPr>
          <w:rFonts w:ascii="Times New Roman" w:hAnsi="Times New Roman"/>
          <w:b/>
          <w:sz w:val="26"/>
          <w:szCs w:val="26"/>
          <w:lang w:val="ru-RU"/>
        </w:rPr>
      </w:pPr>
      <w:r w:rsidRPr="005527FF">
        <w:rPr>
          <w:rFonts w:ascii="Times New Roman" w:hAnsi="Times New Roman"/>
          <w:b/>
          <w:sz w:val="26"/>
          <w:szCs w:val="26"/>
          <w:lang w:val="ru-RU"/>
        </w:rPr>
        <w:t xml:space="preserve">Динамика расходов бюджета </w:t>
      </w:r>
      <w:r w:rsidR="0095035F" w:rsidRPr="005527FF">
        <w:rPr>
          <w:rFonts w:ascii="Times New Roman" w:hAnsi="Times New Roman"/>
          <w:b/>
          <w:sz w:val="26"/>
          <w:szCs w:val="26"/>
          <w:lang w:val="ru-RU"/>
        </w:rPr>
        <w:t xml:space="preserve"> района </w:t>
      </w:r>
      <w:r w:rsidRPr="005527FF">
        <w:rPr>
          <w:rFonts w:ascii="Times New Roman" w:hAnsi="Times New Roman"/>
          <w:b/>
          <w:sz w:val="26"/>
          <w:szCs w:val="26"/>
          <w:lang w:val="ru-RU"/>
        </w:rPr>
        <w:t>за 201</w:t>
      </w:r>
      <w:r w:rsidR="00035738" w:rsidRPr="005527FF">
        <w:rPr>
          <w:rFonts w:ascii="Times New Roman" w:hAnsi="Times New Roman"/>
          <w:b/>
          <w:sz w:val="26"/>
          <w:szCs w:val="26"/>
          <w:lang w:val="ru-RU"/>
        </w:rPr>
        <w:t>8</w:t>
      </w:r>
      <w:r w:rsidR="0095035F" w:rsidRPr="005527FF">
        <w:rPr>
          <w:rFonts w:ascii="Times New Roman" w:hAnsi="Times New Roman"/>
          <w:b/>
          <w:sz w:val="26"/>
          <w:szCs w:val="26"/>
          <w:lang w:val="ru-RU"/>
        </w:rPr>
        <w:t>-</w:t>
      </w:r>
      <w:r w:rsidRPr="005527FF">
        <w:rPr>
          <w:rFonts w:ascii="Times New Roman" w:hAnsi="Times New Roman"/>
          <w:b/>
          <w:sz w:val="26"/>
          <w:szCs w:val="26"/>
          <w:lang w:val="ru-RU"/>
        </w:rPr>
        <w:t>201</w:t>
      </w:r>
      <w:r w:rsidR="00035738" w:rsidRPr="005527FF">
        <w:rPr>
          <w:rFonts w:ascii="Times New Roman" w:hAnsi="Times New Roman"/>
          <w:b/>
          <w:sz w:val="26"/>
          <w:szCs w:val="26"/>
          <w:lang w:val="ru-RU"/>
        </w:rPr>
        <w:t>9</w:t>
      </w:r>
      <w:r w:rsidRPr="005527FF">
        <w:rPr>
          <w:rFonts w:ascii="Times New Roman" w:hAnsi="Times New Roman"/>
          <w:b/>
          <w:sz w:val="26"/>
          <w:szCs w:val="26"/>
          <w:lang w:val="ru-RU"/>
        </w:rPr>
        <w:t xml:space="preserve"> гг.</w:t>
      </w:r>
    </w:p>
    <w:p w:rsidR="009F3D75" w:rsidRPr="005527FF" w:rsidRDefault="009F3D75" w:rsidP="009F3D75">
      <w:pPr>
        <w:ind w:firstLine="708"/>
        <w:jc w:val="right"/>
        <w:rPr>
          <w:rFonts w:ascii="Times New Roman" w:hAnsi="Times New Roman"/>
          <w:lang w:val="ru-RU"/>
        </w:rPr>
      </w:pPr>
      <w:r w:rsidRPr="005527FF">
        <w:rPr>
          <w:rFonts w:ascii="Times New Roman" w:hAnsi="Times New Roman"/>
          <w:lang w:val="ru-RU"/>
        </w:rPr>
        <w:t>Таб</w:t>
      </w:r>
      <w:r w:rsidR="00EE41B2" w:rsidRPr="005527FF">
        <w:rPr>
          <w:rFonts w:ascii="Times New Roman" w:hAnsi="Times New Roman"/>
          <w:lang w:val="ru-RU"/>
        </w:rPr>
        <w:t>.4</w:t>
      </w:r>
    </w:p>
    <w:p w:rsidR="009F3D75" w:rsidRPr="005527FF" w:rsidRDefault="009F3D75" w:rsidP="009F3D75">
      <w:pPr>
        <w:ind w:firstLine="708"/>
        <w:jc w:val="right"/>
        <w:rPr>
          <w:rFonts w:ascii="Times New Roman" w:hAnsi="Times New Roman"/>
          <w:lang w:val="ru-RU"/>
        </w:rPr>
      </w:pPr>
      <w:r w:rsidRPr="005527FF">
        <w:rPr>
          <w:rFonts w:ascii="Times New Roman" w:hAnsi="Times New Roman"/>
          <w:lang w:val="ru-RU"/>
        </w:rPr>
        <w:t>Тыс. руб.</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57"/>
        <w:gridCol w:w="1558"/>
        <w:gridCol w:w="1842"/>
        <w:gridCol w:w="1558"/>
      </w:tblGrid>
      <w:tr w:rsidR="009F3D75"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both"/>
              <w:rPr>
                <w:rFonts w:ascii="Times New Roman" w:hAnsi="Times New Roman"/>
                <w:b/>
                <w:lang w:val="ru-RU"/>
              </w:rPr>
            </w:pPr>
            <w:r w:rsidRPr="005527FF">
              <w:rPr>
                <w:rFonts w:ascii="Times New Roman" w:hAnsi="Times New Roman"/>
                <w:b/>
                <w:lang w:val="ru-RU"/>
              </w:rPr>
              <w:t>Раздел</w:t>
            </w:r>
          </w:p>
        </w:tc>
        <w:tc>
          <w:tcPr>
            <w:tcW w:w="155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035738">
            <w:pPr>
              <w:jc w:val="both"/>
              <w:rPr>
                <w:rFonts w:ascii="Times New Roman" w:hAnsi="Times New Roman"/>
                <w:b/>
                <w:lang w:val="ru-RU"/>
              </w:rPr>
            </w:pPr>
            <w:r w:rsidRPr="005527FF">
              <w:rPr>
                <w:rFonts w:ascii="Times New Roman" w:hAnsi="Times New Roman"/>
                <w:b/>
                <w:lang w:val="ru-RU"/>
              </w:rPr>
              <w:t>Факт. исполнение за 1 кв. 201</w:t>
            </w:r>
            <w:r w:rsidR="00035738" w:rsidRPr="005527FF">
              <w:rPr>
                <w:rFonts w:ascii="Times New Roman" w:hAnsi="Times New Roman"/>
                <w:b/>
                <w:lang w:val="ru-RU"/>
              </w:rPr>
              <w:t>8</w:t>
            </w:r>
            <w:r w:rsidRPr="005527FF">
              <w:rPr>
                <w:rFonts w:ascii="Times New Roman" w:hAnsi="Times New Roman"/>
                <w:b/>
                <w:lang w:val="ru-RU"/>
              </w:rPr>
              <w:t xml:space="preserve"> г. </w:t>
            </w:r>
          </w:p>
        </w:tc>
        <w:tc>
          <w:tcPr>
            <w:tcW w:w="1842"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035738">
            <w:pPr>
              <w:jc w:val="both"/>
              <w:rPr>
                <w:rFonts w:ascii="Times New Roman" w:hAnsi="Times New Roman"/>
                <w:b/>
                <w:lang w:val="ru-RU"/>
              </w:rPr>
            </w:pPr>
            <w:r w:rsidRPr="005527FF">
              <w:rPr>
                <w:rFonts w:ascii="Times New Roman" w:hAnsi="Times New Roman"/>
                <w:b/>
                <w:lang w:val="ru-RU"/>
              </w:rPr>
              <w:t>Факт. исполнение за 1 кв. 201</w:t>
            </w:r>
            <w:r w:rsidR="00035738" w:rsidRPr="005527FF">
              <w:rPr>
                <w:rFonts w:ascii="Times New Roman" w:hAnsi="Times New Roman"/>
                <w:b/>
                <w:lang w:val="ru-RU"/>
              </w:rPr>
              <w:t>9</w:t>
            </w:r>
            <w:r w:rsidRPr="005527FF">
              <w:rPr>
                <w:rFonts w:ascii="Times New Roman" w:hAnsi="Times New Roman"/>
                <w:b/>
                <w:lang w:val="ru-RU"/>
              </w:rPr>
              <w:t xml:space="preserve"> г. </w:t>
            </w:r>
          </w:p>
        </w:tc>
        <w:tc>
          <w:tcPr>
            <w:tcW w:w="1558" w:type="dxa"/>
            <w:tcBorders>
              <w:top w:val="single" w:sz="4" w:space="0" w:color="000000"/>
              <w:left w:val="single" w:sz="4" w:space="0" w:color="000000"/>
              <w:bottom w:val="single" w:sz="4" w:space="0" w:color="000000"/>
              <w:right w:val="single" w:sz="4" w:space="0" w:color="000000"/>
            </w:tcBorders>
            <w:hideMark/>
          </w:tcPr>
          <w:p w:rsidR="009F3D75" w:rsidRPr="005527FF" w:rsidRDefault="009F3D75" w:rsidP="00B058D5">
            <w:pPr>
              <w:jc w:val="both"/>
              <w:rPr>
                <w:rFonts w:ascii="Times New Roman" w:hAnsi="Times New Roman"/>
                <w:b/>
                <w:lang w:val="ru-RU"/>
              </w:rPr>
            </w:pPr>
            <w:r w:rsidRPr="005527FF">
              <w:rPr>
                <w:rFonts w:ascii="Times New Roman" w:hAnsi="Times New Roman"/>
                <w:b/>
                <w:lang w:val="ru-RU"/>
              </w:rPr>
              <w:t>Отклонение ( +, -)</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0100 «Общегосударственные вопросы»</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14 409,7</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15 696,7</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652A00" w:rsidP="007E6B96">
            <w:pPr>
              <w:jc w:val="right"/>
              <w:rPr>
                <w:rFonts w:ascii="Times New Roman" w:hAnsi="Times New Roman"/>
                <w:lang w:val="ru-RU"/>
              </w:rPr>
            </w:pPr>
            <w:r w:rsidRPr="005527FF">
              <w:rPr>
                <w:rFonts w:ascii="Times New Roman" w:hAnsi="Times New Roman"/>
                <w:lang w:val="ru-RU"/>
              </w:rPr>
              <w:t>+1 287,0</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0300 «Национальная безопасность и правоохранительная 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594,6</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648,1</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+ 53,5</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0400 «Национальная экономика»</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6 215,0</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7 058,4</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+843,4</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0500 «Жилищно – коммунальное хозяйство»</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390,4</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36,6</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-353,8</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0600 «Охрана окружающей среды»</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0,0</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0,0</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0700 «Образование»</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89 628,7</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91 382,4</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+1 753,7</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0800 «Культура, кинематография»</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7</w:t>
            </w:r>
            <w:r w:rsidR="007E6B96" w:rsidRPr="005527FF">
              <w:rPr>
                <w:rFonts w:ascii="Times New Roman" w:hAnsi="Times New Roman"/>
                <w:lang w:val="ru-RU"/>
              </w:rPr>
              <w:t xml:space="preserve"> </w:t>
            </w:r>
            <w:r w:rsidRPr="005527FF">
              <w:rPr>
                <w:rFonts w:ascii="Times New Roman" w:hAnsi="Times New Roman"/>
                <w:lang w:val="ru-RU"/>
              </w:rPr>
              <w:t>395,5</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7 223,6</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-171,9</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1000 «Социальная политика»</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10 967,7</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12 078,3</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+1 110,6</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1100 «Физическая культура и спорт»</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1 684,8</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1 814,0</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+129,2</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1200 «Средства массовой информации»</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279,0</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278,7</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-0,3</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lang w:val="ru-RU"/>
              </w:rPr>
            </w:pPr>
            <w:r w:rsidRPr="005527FF">
              <w:rPr>
                <w:rFonts w:ascii="Times New Roman" w:hAnsi="Times New Roman"/>
                <w:lang w:val="ru-RU"/>
              </w:rPr>
              <w:t>1400 «Межбюджетные трансферты общего характера бюджетам субъектов Российской Федерации и муниципальных образований»</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14 284,4</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lang w:val="ru-RU"/>
              </w:rPr>
            </w:pPr>
            <w:r w:rsidRPr="005527FF">
              <w:rPr>
                <w:rFonts w:ascii="Times New Roman" w:hAnsi="Times New Roman"/>
                <w:lang w:val="ru-RU"/>
              </w:rPr>
              <w:t>19 148,7</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lang w:val="ru-RU"/>
              </w:rPr>
            </w:pPr>
            <w:r w:rsidRPr="005527FF">
              <w:rPr>
                <w:rFonts w:ascii="Times New Roman" w:hAnsi="Times New Roman"/>
                <w:lang w:val="ru-RU"/>
              </w:rPr>
              <w:t>+4 864,3</w:t>
            </w:r>
          </w:p>
        </w:tc>
      </w:tr>
      <w:tr w:rsidR="00263D51" w:rsidRPr="005527FF" w:rsidTr="00B058D5">
        <w:tc>
          <w:tcPr>
            <w:tcW w:w="4357" w:type="dxa"/>
            <w:tcBorders>
              <w:top w:val="single" w:sz="4" w:space="0" w:color="000000"/>
              <w:left w:val="single" w:sz="4" w:space="0" w:color="000000"/>
              <w:bottom w:val="single" w:sz="4" w:space="0" w:color="000000"/>
              <w:right w:val="single" w:sz="4" w:space="0" w:color="000000"/>
            </w:tcBorders>
            <w:hideMark/>
          </w:tcPr>
          <w:p w:rsidR="00263D51" w:rsidRPr="005527FF" w:rsidRDefault="00263D51" w:rsidP="00B058D5">
            <w:pPr>
              <w:jc w:val="both"/>
              <w:rPr>
                <w:rFonts w:ascii="Times New Roman" w:hAnsi="Times New Roman"/>
                <w:b/>
                <w:lang w:val="ru-RU"/>
              </w:rPr>
            </w:pPr>
            <w:r w:rsidRPr="005527FF">
              <w:rPr>
                <w:rFonts w:ascii="Times New Roman" w:hAnsi="Times New Roman"/>
                <w:b/>
                <w:lang w:val="ru-RU"/>
              </w:rPr>
              <w:t>Итого</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b/>
                <w:lang w:val="ru-RU"/>
              </w:rPr>
            </w:pPr>
            <w:r w:rsidRPr="005527FF">
              <w:rPr>
                <w:rFonts w:ascii="Times New Roman" w:hAnsi="Times New Roman"/>
                <w:b/>
                <w:lang w:val="ru-RU"/>
              </w:rPr>
              <w:t>145 849,8</w:t>
            </w:r>
          </w:p>
        </w:tc>
        <w:tc>
          <w:tcPr>
            <w:tcW w:w="1842" w:type="dxa"/>
            <w:tcBorders>
              <w:top w:val="single" w:sz="4" w:space="0" w:color="000000"/>
              <w:left w:val="single" w:sz="4" w:space="0" w:color="000000"/>
              <w:bottom w:val="single" w:sz="4" w:space="0" w:color="000000"/>
              <w:right w:val="single" w:sz="4" w:space="0" w:color="000000"/>
            </w:tcBorders>
          </w:tcPr>
          <w:p w:rsidR="00263D51" w:rsidRPr="005527FF" w:rsidRDefault="00263D51" w:rsidP="007E6B96">
            <w:pPr>
              <w:jc w:val="right"/>
              <w:rPr>
                <w:rFonts w:ascii="Times New Roman" w:hAnsi="Times New Roman"/>
                <w:b/>
                <w:lang w:val="ru-RU"/>
              </w:rPr>
            </w:pPr>
            <w:r w:rsidRPr="005527FF">
              <w:rPr>
                <w:rFonts w:ascii="Times New Roman" w:hAnsi="Times New Roman"/>
                <w:b/>
                <w:lang w:val="ru-RU"/>
              </w:rPr>
              <w:t>155 365,5</w:t>
            </w:r>
          </w:p>
        </w:tc>
        <w:tc>
          <w:tcPr>
            <w:tcW w:w="1558" w:type="dxa"/>
            <w:tcBorders>
              <w:top w:val="single" w:sz="4" w:space="0" w:color="000000"/>
              <w:left w:val="single" w:sz="4" w:space="0" w:color="000000"/>
              <w:bottom w:val="single" w:sz="4" w:space="0" w:color="000000"/>
              <w:right w:val="single" w:sz="4" w:space="0" w:color="000000"/>
            </w:tcBorders>
          </w:tcPr>
          <w:p w:rsidR="00263D51" w:rsidRPr="005527FF" w:rsidRDefault="007E6B96" w:rsidP="007E6B96">
            <w:pPr>
              <w:jc w:val="right"/>
              <w:rPr>
                <w:rFonts w:ascii="Times New Roman" w:hAnsi="Times New Roman"/>
                <w:b/>
                <w:lang w:val="ru-RU"/>
              </w:rPr>
            </w:pPr>
            <w:r w:rsidRPr="005527FF">
              <w:rPr>
                <w:rFonts w:ascii="Times New Roman" w:hAnsi="Times New Roman"/>
                <w:b/>
                <w:lang w:val="ru-RU"/>
              </w:rPr>
              <w:t>+9 515,7</w:t>
            </w:r>
          </w:p>
        </w:tc>
      </w:tr>
    </w:tbl>
    <w:p w:rsidR="002E6DC6" w:rsidRPr="005527FF" w:rsidRDefault="002E6DC6" w:rsidP="00EA5A98">
      <w:pPr>
        <w:ind w:firstLine="540"/>
        <w:jc w:val="both"/>
        <w:rPr>
          <w:rFonts w:ascii="Times New Roman" w:hAnsi="Times New Roman"/>
          <w:b/>
          <w:lang w:val="ru-RU"/>
        </w:rPr>
      </w:pPr>
    </w:p>
    <w:p w:rsidR="009F3D75" w:rsidRPr="005527FF" w:rsidRDefault="009F3D75" w:rsidP="002E6DC6">
      <w:pPr>
        <w:ind w:firstLine="540"/>
        <w:jc w:val="center"/>
        <w:rPr>
          <w:rFonts w:ascii="Times New Roman" w:hAnsi="Times New Roman"/>
          <w:b/>
          <w:sz w:val="26"/>
          <w:szCs w:val="26"/>
          <w:lang w:val="ru-RU"/>
        </w:rPr>
      </w:pPr>
      <w:r w:rsidRPr="005527FF">
        <w:rPr>
          <w:rFonts w:ascii="Times New Roman" w:hAnsi="Times New Roman"/>
          <w:b/>
          <w:sz w:val="26"/>
          <w:szCs w:val="26"/>
          <w:lang w:val="ru-RU"/>
        </w:rPr>
        <w:t>Раздел 01 00 «Общегосударственные вопросы»</w:t>
      </w:r>
    </w:p>
    <w:p w:rsidR="007B15F5" w:rsidRPr="005527FF" w:rsidRDefault="007B15F5" w:rsidP="007B15F5">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В соответствии с утвержденными Указаниями о порядке применения бюджетной классификации Российской Федерации  по разделу 0100 «Общегосударственные вопросы» саккумулированы расходы на обеспечение деятельности главы муниципального района, расходы на обеспечение  деятельности органов местного самоуправления, учреждений, обеспечивающих деятельность главы района и органов местного самоуправления, расходы на исполнение некоторых  переданных государственных полномочий, другие общегосударственные вопросы.</w:t>
      </w:r>
    </w:p>
    <w:p w:rsidR="007B15F5" w:rsidRPr="005527FF" w:rsidRDefault="007B15F5" w:rsidP="007B15F5">
      <w:pPr>
        <w:ind w:firstLine="708"/>
        <w:jc w:val="both"/>
        <w:rPr>
          <w:rFonts w:ascii="Times New Roman" w:hAnsi="Times New Roman"/>
          <w:sz w:val="26"/>
          <w:szCs w:val="26"/>
          <w:lang w:val="ru-RU"/>
        </w:rPr>
      </w:pPr>
      <w:r w:rsidRPr="005527FF">
        <w:rPr>
          <w:rFonts w:ascii="Times New Roman" w:hAnsi="Times New Roman"/>
          <w:sz w:val="26"/>
          <w:szCs w:val="26"/>
          <w:lang w:val="ru-RU"/>
        </w:rPr>
        <w:t>Общие расходы бюджетных средств по разделу составили в отчетном периоде  15 696,7 тыс. руб., что на   2 981,5 тыс. руб. меньше, чем планировалось.</w:t>
      </w:r>
    </w:p>
    <w:p w:rsidR="005C4CF5"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По подраздел</w:t>
      </w:r>
      <w:r w:rsidR="00C12EE7" w:rsidRPr="005527FF">
        <w:rPr>
          <w:rFonts w:ascii="Times New Roman" w:hAnsi="Times New Roman"/>
          <w:sz w:val="26"/>
          <w:szCs w:val="26"/>
          <w:lang w:val="ru-RU"/>
        </w:rPr>
        <w:t>ам 0102 «Функционирование высшего должностного лица субъекта Российской Федерации и муниципального образования» и</w:t>
      </w:r>
      <w:r w:rsidRPr="005527FF">
        <w:rPr>
          <w:rFonts w:ascii="Times New Roman" w:hAnsi="Times New Roman"/>
          <w:sz w:val="26"/>
          <w:szCs w:val="26"/>
          <w:lang w:val="ru-RU"/>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00C12EE7" w:rsidRPr="005527FF">
        <w:rPr>
          <w:rFonts w:ascii="Times New Roman" w:hAnsi="Times New Roman"/>
          <w:sz w:val="26"/>
          <w:szCs w:val="26"/>
          <w:lang w:val="ru-RU"/>
        </w:rPr>
        <w:t xml:space="preserve">в целом </w:t>
      </w:r>
      <w:r w:rsidRPr="005527FF">
        <w:rPr>
          <w:rFonts w:ascii="Times New Roman" w:hAnsi="Times New Roman"/>
          <w:sz w:val="26"/>
          <w:szCs w:val="26"/>
          <w:lang w:val="ru-RU"/>
        </w:rPr>
        <w:t>не использовано</w:t>
      </w:r>
      <w:r w:rsidR="00B45AF0" w:rsidRPr="005527FF">
        <w:rPr>
          <w:rFonts w:ascii="Times New Roman" w:hAnsi="Times New Roman"/>
          <w:sz w:val="26"/>
          <w:szCs w:val="26"/>
          <w:lang w:val="ru-RU"/>
        </w:rPr>
        <w:t xml:space="preserve"> </w:t>
      </w:r>
      <w:r w:rsidR="00142837" w:rsidRPr="005527FF">
        <w:rPr>
          <w:rFonts w:ascii="Times New Roman" w:hAnsi="Times New Roman"/>
          <w:sz w:val="26"/>
          <w:szCs w:val="26"/>
          <w:lang w:val="ru-RU"/>
        </w:rPr>
        <w:t xml:space="preserve">111,0 </w:t>
      </w:r>
      <w:r w:rsidRPr="005527FF">
        <w:rPr>
          <w:rFonts w:ascii="Times New Roman" w:hAnsi="Times New Roman"/>
          <w:sz w:val="26"/>
          <w:szCs w:val="26"/>
          <w:lang w:val="ru-RU"/>
        </w:rPr>
        <w:t>тыс. руб.</w:t>
      </w:r>
      <w:r w:rsidR="00C12EE7" w:rsidRPr="005527FF">
        <w:rPr>
          <w:rFonts w:ascii="Times New Roman" w:hAnsi="Times New Roman"/>
          <w:sz w:val="26"/>
          <w:szCs w:val="26"/>
          <w:lang w:val="ru-RU"/>
        </w:rPr>
        <w:t xml:space="preserve"> (</w:t>
      </w:r>
      <w:r w:rsidR="00D33C3F" w:rsidRPr="005527FF">
        <w:rPr>
          <w:rFonts w:ascii="Times New Roman" w:hAnsi="Times New Roman"/>
          <w:i/>
          <w:sz w:val="26"/>
          <w:szCs w:val="26"/>
          <w:lang w:val="ru-RU"/>
        </w:rPr>
        <w:t>в т.ч</w:t>
      </w:r>
      <w:r w:rsidR="00D33C3F" w:rsidRPr="005527FF">
        <w:rPr>
          <w:rFonts w:ascii="Times New Roman" w:hAnsi="Times New Roman"/>
          <w:sz w:val="26"/>
          <w:szCs w:val="26"/>
          <w:lang w:val="ru-RU"/>
        </w:rPr>
        <w:t xml:space="preserve">. </w:t>
      </w:r>
      <w:r w:rsidR="00E21589" w:rsidRPr="005527FF">
        <w:rPr>
          <w:rFonts w:ascii="Times New Roman" w:hAnsi="Times New Roman"/>
          <w:i/>
          <w:sz w:val="26"/>
          <w:szCs w:val="26"/>
          <w:lang w:val="ru-RU"/>
        </w:rPr>
        <w:t>сложилась экономия средств по оплате труда  в связи с выплатой пособий по временной нетрудоспособности за счет средств ФСС</w:t>
      </w:r>
      <w:r w:rsidR="00D33C3F" w:rsidRPr="005527FF">
        <w:rPr>
          <w:rFonts w:ascii="Times New Roman" w:hAnsi="Times New Roman"/>
          <w:i/>
          <w:sz w:val="26"/>
          <w:szCs w:val="26"/>
          <w:lang w:val="ru-RU"/>
        </w:rPr>
        <w:t xml:space="preserve"> в сумме 98,3 тыс. руб.</w:t>
      </w:r>
      <w:r w:rsidR="005C4CF5" w:rsidRPr="005527FF">
        <w:rPr>
          <w:rFonts w:ascii="Times New Roman" w:hAnsi="Times New Roman"/>
          <w:sz w:val="26"/>
          <w:szCs w:val="26"/>
          <w:lang w:val="ru-RU"/>
        </w:rPr>
        <w:t>).</w:t>
      </w:r>
    </w:p>
    <w:p w:rsidR="009F3D75"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lastRenderedPageBreak/>
        <w:t xml:space="preserve">По </w:t>
      </w:r>
      <w:r w:rsidR="00913637" w:rsidRPr="005527FF">
        <w:rPr>
          <w:rFonts w:ascii="Times New Roman" w:hAnsi="Times New Roman"/>
          <w:sz w:val="26"/>
          <w:szCs w:val="26"/>
          <w:lang w:val="ru-RU"/>
        </w:rPr>
        <w:t>п</w:t>
      </w:r>
      <w:r w:rsidRPr="005527FF">
        <w:rPr>
          <w:rFonts w:ascii="Times New Roman" w:hAnsi="Times New Roman"/>
          <w:sz w:val="26"/>
          <w:szCs w:val="26"/>
          <w:lang w:val="ru-RU"/>
        </w:rPr>
        <w:t>одразделу 0104 «Функционирование местных администраций</w:t>
      </w:r>
      <w:r w:rsidR="005C4CF5" w:rsidRPr="005527FF">
        <w:rPr>
          <w:rFonts w:ascii="Times New Roman" w:hAnsi="Times New Roman"/>
          <w:sz w:val="26"/>
          <w:szCs w:val="26"/>
          <w:lang w:val="ru-RU"/>
        </w:rPr>
        <w:t>»</w:t>
      </w:r>
      <w:r w:rsidRPr="005527FF">
        <w:rPr>
          <w:rFonts w:ascii="Times New Roman" w:hAnsi="Times New Roman"/>
          <w:sz w:val="26"/>
          <w:szCs w:val="26"/>
          <w:lang w:val="ru-RU"/>
        </w:rPr>
        <w:t xml:space="preserve"> </w:t>
      </w:r>
      <w:r w:rsidR="005C4CF5" w:rsidRPr="005527FF">
        <w:rPr>
          <w:rFonts w:ascii="Times New Roman" w:hAnsi="Times New Roman"/>
          <w:sz w:val="26"/>
          <w:szCs w:val="26"/>
          <w:lang w:val="ru-RU"/>
        </w:rPr>
        <w:t>остаток средств составил</w:t>
      </w:r>
      <w:r w:rsidRPr="005527FF">
        <w:rPr>
          <w:rFonts w:ascii="Times New Roman" w:hAnsi="Times New Roman"/>
          <w:sz w:val="26"/>
          <w:szCs w:val="26"/>
          <w:lang w:val="ru-RU"/>
        </w:rPr>
        <w:t xml:space="preserve">  </w:t>
      </w:r>
      <w:r w:rsidR="00D33C3F" w:rsidRPr="005527FF">
        <w:rPr>
          <w:rFonts w:ascii="Times New Roman" w:hAnsi="Times New Roman"/>
          <w:sz w:val="26"/>
          <w:szCs w:val="26"/>
          <w:lang w:val="ru-RU"/>
        </w:rPr>
        <w:t>579,8</w:t>
      </w:r>
      <w:r w:rsidR="005C4CF5"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w:t>
      </w:r>
      <w:r w:rsidR="00D33C3F" w:rsidRPr="005527FF">
        <w:rPr>
          <w:rFonts w:ascii="Times New Roman" w:hAnsi="Times New Roman"/>
          <w:sz w:val="26"/>
          <w:szCs w:val="26"/>
          <w:lang w:val="ru-RU"/>
        </w:rPr>
        <w:t>, в т.ч. 30,2 тыс. руб. – остаток средств на исполнение государственных полномочий,  549,6 тыс. руб. – на функционирование районной администрации (</w:t>
      </w:r>
      <w:r w:rsidR="00BD2542" w:rsidRPr="005527FF">
        <w:rPr>
          <w:rFonts w:ascii="Times New Roman" w:hAnsi="Times New Roman"/>
          <w:i/>
          <w:sz w:val="26"/>
          <w:szCs w:val="26"/>
          <w:lang w:val="ru-RU"/>
        </w:rPr>
        <w:t xml:space="preserve">НДФЛ за март т.г. и часть взносов во внебюджетные фонды перечислены в апреле т.г., т.е. за пределами отчетного периода; </w:t>
      </w:r>
      <w:r w:rsidR="005C4CF5" w:rsidRPr="005527FF">
        <w:rPr>
          <w:rFonts w:ascii="Times New Roman" w:hAnsi="Times New Roman"/>
          <w:i/>
          <w:sz w:val="26"/>
          <w:szCs w:val="26"/>
          <w:lang w:val="ru-RU"/>
        </w:rPr>
        <w:t xml:space="preserve"> </w:t>
      </w:r>
      <w:r w:rsidR="00BD2542" w:rsidRPr="005527FF">
        <w:rPr>
          <w:rFonts w:ascii="Times New Roman" w:hAnsi="Times New Roman"/>
          <w:i/>
          <w:sz w:val="26"/>
          <w:szCs w:val="26"/>
          <w:lang w:val="ru-RU"/>
        </w:rPr>
        <w:t xml:space="preserve">не представлены поставщиками услуг связи </w:t>
      </w:r>
      <w:r w:rsidR="008058D8" w:rsidRPr="005527FF">
        <w:rPr>
          <w:rFonts w:ascii="Times New Roman" w:hAnsi="Times New Roman"/>
          <w:i/>
          <w:sz w:val="26"/>
          <w:szCs w:val="26"/>
          <w:lang w:val="ru-RU"/>
        </w:rPr>
        <w:t>в отчетном периоде  документы к оплате за март т.г</w:t>
      </w:r>
      <w:r w:rsidR="00D33C3F" w:rsidRPr="005527FF">
        <w:rPr>
          <w:rFonts w:ascii="Times New Roman" w:hAnsi="Times New Roman"/>
          <w:i/>
          <w:sz w:val="26"/>
          <w:szCs w:val="26"/>
          <w:lang w:val="ru-RU"/>
        </w:rPr>
        <w:t>.</w:t>
      </w:r>
      <w:r w:rsidR="00C1508B" w:rsidRPr="005527FF">
        <w:rPr>
          <w:rFonts w:ascii="Times New Roman" w:hAnsi="Times New Roman"/>
          <w:i/>
          <w:sz w:val="26"/>
          <w:szCs w:val="26"/>
          <w:lang w:val="ru-RU"/>
        </w:rPr>
        <w:t xml:space="preserve">; </w:t>
      </w:r>
      <w:r w:rsidR="005C4CF5" w:rsidRPr="005527FF">
        <w:rPr>
          <w:rFonts w:ascii="Times New Roman" w:hAnsi="Times New Roman"/>
          <w:i/>
          <w:sz w:val="26"/>
          <w:szCs w:val="26"/>
          <w:lang w:val="ru-RU"/>
        </w:rPr>
        <w:t>экономия средств и др.).</w:t>
      </w:r>
      <w:r w:rsidR="005C4CF5" w:rsidRPr="005527FF">
        <w:rPr>
          <w:rFonts w:ascii="Times New Roman" w:hAnsi="Times New Roman"/>
          <w:sz w:val="26"/>
          <w:szCs w:val="26"/>
          <w:lang w:val="ru-RU"/>
        </w:rPr>
        <w:t xml:space="preserve">  </w:t>
      </w:r>
    </w:p>
    <w:p w:rsidR="00DE0485" w:rsidRPr="005527FF" w:rsidRDefault="009F3D75" w:rsidP="009F3D75">
      <w:pPr>
        <w:ind w:firstLine="708"/>
        <w:jc w:val="both"/>
        <w:rPr>
          <w:rFonts w:ascii="Times New Roman" w:hAnsi="Times New Roman"/>
          <w:i/>
          <w:sz w:val="26"/>
          <w:szCs w:val="26"/>
          <w:lang w:val="ru-RU"/>
        </w:rPr>
      </w:pPr>
      <w:r w:rsidRPr="005527FF">
        <w:rPr>
          <w:rFonts w:ascii="Times New Roman" w:hAnsi="Times New Roman"/>
          <w:sz w:val="26"/>
          <w:szCs w:val="26"/>
          <w:lang w:val="ru-RU"/>
        </w:rPr>
        <w:t>По подразделу 0106 «Обеспечение деятельности финансовых, налоговых и таможенных органов и органов финансового (финансово-бюджетного) надзора</w:t>
      </w:r>
      <w:r w:rsidR="00FC0525" w:rsidRPr="005527FF">
        <w:rPr>
          <w:rFonts w:ascii="Times New Roman" w:hAnsi="Times New Roman"/>
          <w:sz w:val="26"/>
          <w:szCs w:val="26"/>
          <w:lang w:val="ru-RU"/>
        </w:rPr>
        <w:t>»</w:t>
      </w:r>
      <w:r w:rsidRPr="005527FF">
        <w:rPr>
          <w:rFonts w:ascii="Times New Roman" w:hAnsi="Times New Roman"/>
          <w:sz w:val="26"/>
          <w:szCs w:val="26"/>
          <w:lang w:val="ru-RU"/>
        </w:rPr>
        <w:t xml:space="preserve">   сложил</w:t>
      </w:r>
      <w:r w:rsidR="00DE0485" w:rsidRPr="005527FF">
        <w:rPr>
          <w:rFonts w:ascii="Times New Roman" w:hAnsi="Times New Roman"/>
          <w:sz w:val="26"/>
          <w:szCs w:val="26"/>
          <w:lang w:val="ru-RU"/>
        </w:rPr>
        <w:t xml:space="preserve">ся </w:t>
      </w:r>
      <w:r w:rsidRPr="005527FF">
        <w:rPr>
          <w:rFonts w:ascii="Times New Roman" w:hAnsi="Times New Roman"/>
          <w:sz w:val="26"/>
          <w:szCs w:val="26"/>
          <w:lang w:val="ru-RU"/>
        </w:rPr>
        <w:t xml:space="preserve"> </w:t>
      </w:r>
      <w:r w:rsidR="00DE0485" w:rsidRPr="005527FF">
        <w:rPr>
          <w:rFonts w:ascii="Times New Roman" w:hAnsi="Times New Roman"/>
          <w:sz w:val="26"/>
          <w:szCs w:val="26"/>
          <w:lang w:val="ru-RU"/>
        </w:rPr>
        <w:t xml:space="preserve">общий остаток лимитов в размере </w:t>
      </w:r>
      <w:r w:rsidR="00A64FB5" w:rsidRPr="005527FF">
        <w:rPr>
          <w:rFonts w:ascii="Times New Roman" w:hAnsi="Times New Roman"/>
          <w:sz w:val="26"/>
          <w:szCs w:val="26"/>
          <w:lang w:val="ru-RU"/>
        </w:rPr>
        <w:t>372,0</w:t>
      </w:r>
      <w:r w:rsidR="00DE0485" w:rsidRPr="005527FF">
        <w:rPr>
          <w:rFonts w:ascii="Times New Roman" w:hAnsi="Times New Roman"/>
          <w:sz w:val="26"/>
          <w:szCs w:val="26"/>
          <w:lang w:val="ru-RU"/>
        </w:rPr>
        <w:t xml:space="preserve"> тыс. руб. </w:t>
      </w:r>
      <w:r w:rsidR="00DE0485" w:rsidRPr="005527FF">
        <w:rPr>
          <w:rFonts w:ascii="Times New Roman" w:hAnsi="Times New Roman"/>
          <w:i/>
          <w:sz w:val="26"/>
          <w:szCs w:val="26"/>
          <w:lang w:val="ru-RU"/>
        </w:rPr>
        <w:t>(</w:t>
      </w:r>
      <w:r w:rsidR="00A64FB5" w:rsidRPr="005527FF">
        <w:rPr>
          <w:rFonts w:ascii="Times New Roman" w:hAnsi="Times New Roman"/>
          <w:i/>
          <w:sz w:val="26"/>
          <w:szCs w:val="26"/>
          <w:lang w:val="ru-RU"/>
        </w:rPr>
        <w:t xml:space="preserve">закуп </w:t>
      </w:r>
      <w:r w:rsidR="00981487" w:rsidRPr="005527FF">
        <w:rPr>
          <w:rFonts w:ascii="Times New Roman" w:hAnsi="Times New Roman"/>
          <w:i/>
          <w:sz w:val="26"/>
          <w:szCs w:val="26"/>
          <w:lang w:val="ru-RU"/>
        </w:rPr>
        <w:t xml:space="preserve"> основных средств </w:t>
      </w:r>
      <w:r w:rsidR="00A64FB5" w:rsidRPr="005527FF">
        <w:rPr>
          <w:rFonts w:ascii="Times New Roman" w:hAnsi="Times New Roman"/>
          <w:i/>
          <w:sz w:val="26"/>
          <w:szCs w:val="26"/>
          <w:lang w:val="ru-RU"/>
        </w:rPr>
        <w:t xml:space="preserve"> перенесен на 2 квартал т.г.</w:t>
      </w:r>
      <w:r w:rsidR="00981487" w:rsidRPr="005527FF">
        <w:rPr>
          <w:rFonts w:ascii="Times New Roman" w:hAnsi="Times New Roman"/>
          <w:i/>
          <w:sz w:val="26"/>
          <w:szCs w:val="26"/>
          <w:lang w:val="ru-RU"/>
        </w:rPr>
        <w:t xml:space="preserve"> (60,0 тыс. руб.)</w:t>
      </w:r>
      <w:r w:rsidR="00395976" w:rsidRPr="005527FF">
        <w:rPr>
          <w:rFonts w:ascii="Times New Roman" w:hAnsi="Times New Roman"/>
          <w:i/>
          <w:sz w:val="26"/>
          <w:szCs w:val="26"/>
          <w:lang w:val="ru-RU"/>
        </w:rPr>
        <w:t>;</w:t>
      </w:r>
      <w:r w:rsidR="00A64FB5" w:rsidRPr="005527FF">
        <w:rPr>
          <w:rFonts w:ascii="Times New Roman" w:hAnsi="Times New Roman"/>
          <w:i/>
          <w:sz w:val="26"/>
          <w:szCs w:val="26"/>
          <w:lang w:val="ru-RU"/>
        </w:rPr>
        <w:t xml:space="preserve"> экономия средств по оплате труда  в связи с выплатой пособий по временной нетрудоспособности за счет средств ФСС</w:t>
      </w:r>
      <w:r w:rsidR="00981487" w:rsidRPr="005527FF">
        <w:rPr>
          <w:rFonts w:ascii="Times New Roman" w:hAnsi="Times New Roman"/>
          <w:i/>
          <w:sz w:val="26"/>
          <w:szCs w:val="26"/>
          <w:lang w:val="ru-RU"/>
        </w:rPr>
        <w:t xml:space="preserve"> (27,5 тыс. руб.)</w:t>
      </w:r>
      <w:r w:rsidR="00395976" w:rsidRPr="005527FF">
        <w:rPr>
          <w:rFonts w:ascii="Times New Roman" w:hAnsi="Times New Roman"/>
          <w:i/>
          <w:sz w:val="26"/>
          <w:szCs w:val="26"/>
          <w:lang w:val="ru-RU"/>
        </w:rPr>
        <w:t>;</w:t>
      </w:r>
      <w:r w:rsidR="00A64FB5" w:rsidRPr="005527FF">
        <w:rPr>
          <w:rFonts w:ascii="Times New Roman" w:hAnsi="Times New Roman"/>
          <w:i/>
          <w:sz w:val="26"/>
          <w:szCs w:val="26"/>
          <w:lang w:val="ru-RU"/>
        </w:rPr>
        <w:t xml:space="preserve"> </w:t>
      </w:r>
      <w:r w:rsidR="00A979A9" w:rsidRPr="005527FF">
        <w:rPr>
          <w:rFonts w:ascii="Times New Roman" w:hAnsi="Times New Roman"/>
          <w:i/>
          <w:sz w:val="26"/>
          <w:szCs w:val="26"/>
          <w:lang w:val="ru-RU"/>
        </w:rPr>
        <w:t xml:space="preserve">лимиты на ремонт кабинета </w:t>
      </w:r>
      <w:r w:rsidR="00DE0485" w:rsidRPr="005527FF">
        <w:rPr>
          <w:rFonts w:ascii="Times New Roman" w:hAnsi="Times New Roman"/>
          <w:i/>
          <w:sz w:val="26"/>
          <w:szCs w:val="26"/>
          <w:lang w:val="ru-RU"/>
        </w:rPr>
        <w:t xml:space="preserve"> </w:t>
      </w:r>
      <w:r w:rsidR="00A979A9" w:rsidRPr="005527FF">
        <w:rPr>
          <w:rFonts w:ascii="Times New Roman" w:hAnsi="Times New Roman"/>
          <w:i/>
          <w:sz w:val="26"/>
          <w:szCs w:val="26"/>
          <w:lang w:val="ru-RU"/>
        </w:rPr>
        <w:t>перенесены на ремонт гаража в последующие отчетные периоды</w:t>
      </w:r>
      <w:r w:rsidR="00981487" w:rsidRPr="005527FF">
        <w:rPr>
          <w:rFonts w:ascii="Times New Roman" w:hAnsi="Times New Roman"/>
          <w:i/>
          <w:sz w:val="26"/>
          <w:szCs w:val="26"/>
          <w:lang w:val="ru-RU"/>
        </w:rPr>
        <w:t xml:space="preserve"> (40,0 тыс. руб.)</w:t>
      </w:r>
      <w:r w:rsidR="00A979A9" w:rsidRPr="005527FF">
        <w:rPr>
          <w:rFonts w:ascii="Times New Roman" w:hAnsi="Times New Roman"/>
          <w:i/>
          <w:sz w:val="26"/>
          <w:szCs w:val="26"/>
          <w:lang w:val="ru-RU"/>
        </w:rPr>
        <w:t xml:space="preserve">; </w:t>
      </w:r>
      <w:r w:rsidR="00981487" w:rsidRPr="005527FF">
        <w:rPr>
          <w:rFonts w:ascii="Times New Roman" w:hAnsi="Times New Roman"/>
          <w:i/>
          <w:sz w:val="26"/>
          <w:szCs w:val="26"/>
          <w:lang w:val="ru-RU"/>
        </w:rPr>
        <w:t xml:space="preserve">экономия по расходам на оплату труда (работник в отпуске по уходу за ребенком), запланированы очередные отпуска, но график отпусков сместился на 2 квартал, а  так же сложилась </w:t>
      </w:r>
      <w:r w:rsidR="00DE0485" w:rsidRPr="005527FF">
        <w:rPr>
          <w:rFonts w:ascii="Times New Roman" w:hAnsi="Times New Roman"/>
          <w:i/>
          <w:sz w:val="26"/>
          <w:szCs w:val="26"/>
          <w:lang w:val="ru-RU"/>
        </w:rPr>
        <w:t xml:space="preserve">экономия по другим </w:t>
      </w:r>
      <w:r w:rsidR="00395976" w:rsidRPr="005527FF">
        <w:rPr>
          <w:rFonts w:ascii="Times New Roman" w:hAnsi="Times New Roman"/>
          <w:i/>
          <w:sz w:val="26"/>
          <w:szCs w:val="26"/>
          <w:lang w:val="ru-RU"/>
        </w:rPr>
        <w:t xml:space="preserve">статьям </w:t>
      </w:r>
      <w:r w:rsidR="00DE0485" w:rsidRPr="005527FF">
        <w:rPr>
          <w:rFonts w:ascii="Times New Roman" w:hAnsi="Times New Roman"/>
          <w:i/>
          <w:sz w:val="26"/>
          <w:szCs w:val="26"/>
          <w:lang w:val="ru-RU"/>
        </w:rPr>
        <w:t>расход</w:t>
      </w:r>
      <w:r w:rsidR="00395976" w:rsidRPr="005527FF">
        <w:rPr>
          <w:rFonts w:ascii="Times New Roman" w:hAnsi="Times New Roman"/>
          <w:i/>
          <w:sz w:val="26"/>
          <w:szCs w:val="26"/>
          <w:lang w:val="ru-RU"/>
        </w:rPr>
        <w:t>ов</w:t>
      </w:r>
      <w:r w:rsidR="00981487" w:rsidRPr="005527FF">
        <w:rPr>
          <w:rFonts w:ascii="Times New Roman" w:hAnsi="Times New Roman"/>
          <w:i/>
          <w:sz w:val="26"/>
          <w:szCs w:val="26"/>
          <w:lang w:val="ru-RU"/>
        </w:rPr>
        <w:t xml:space="preserve"> (244,5 тыс. руб.)</w:t>
      </w:r>
      <w:r w:rsidR="00DE0485" w:rsidRPr="005527FF">
        <w:rPr>
          <w:rFonts w:ascii="Times New Roman" w:hAnsi="Times New Roman"/>
          <w:i/>
          <w:sz w:val="26"/>
          <w:szCs w:val="26"/>
          <w:lang w:val="ru-RU"/>
        </w:rPr>
        <w:t>.</w:t>
      </w:r>
    </w:p>
    <w:p w:rsidR="000A4C0B" w:rsidRPr="005527FF" w:rsidRDefault="00DE048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По подразде</w:t>
      </w:r>
      <w:r w:rsidR="00FC1EFC" w:rsidRPr="005527FF">
        <w:rPr>
          <w:rFonts w:ascii="Times New Roman" w:hAnsi="Times New Roman"/>
          <w:sz w:val="26"/>
          <w:szCs w:val="26"/>
          <w:lang w:val="ru-RU"/>
        </w:rPr>
        <w:t xml:space="preserve">лу 0111 «Резервные фонды» </w:t>
      </w:r>
      <w:r w:rsidR="000A4C0B" w:rsidRPr="005527FF">
        <w:rPr>
          <w:rFonts w:ascii="Times New Roman" w:hAnsi="Times New Roman"/>
          <w:sz w:val="26"/>
          <w:szCs w:val="26"/>
          <w:lang w:val="ru-RU"/>
        </w:rPr>
        <w:t xml:space="preserve">сложился нераспределенный </w:t>
      </w:r>
      <w:r w:rsidR="000165A1" w:rsidRPr="005527FF">
        <w:rPr>
          <w:rFonts w:ascii="Times New Roman" w:hAnsi="Times New Roman"/>
          <w:sz w:val="26"/>
          <w:szCs w:val="26"/>
          <w:lang w:val="ru-RU"/>
        </w:rPr>
        <w:t xml:space="preserve">по состоянию на  01.04.2019г. </w:t>
      </w:r>
      <w:r w:rsidR="000A4C0B" w:rsidRPr="005527FF">
        <w:rPr>
          <w:rFonts w:ascii="Times New Roman" w:hAnsi="Times New Roman"/>
          <w:sz w:val="26"/>
          <w:szCs w:val="26"/>
          <w:lang w:val="ru-RU"/>
        </w:rPr>
        <w:t xml:space="preserve">остаток резервного фонда </w:t>
      </w:r>
      <w:r w:rsidR="006C0F21" w:rsidRPr="005527FF">
        <w:rPr>
          <w:rFonts w:ascii="Times New Roman" w:hAnsi="Times New Roman"/>
          <w:sz w:val="26"/>
          <w:szCs w:val="26"/>
          <w:lang w:val="ru-RU"/>
        </w:rPr>
        <w:t xml:space="preserve">местной администрации </w:t>
      </w:r>
      <w:r w:rsidR="000A4C0B" w:rsidRPr="005527FF">
        <w:rPr>
          <w:rFonts w:ascii="Times New Roman" w:hAnsi="Times New Roman"/>
          <w:sz w:val="26"/>
          <w:szCs w:val="26"/>
          <w:lang w:val="ru-RU"/>
        </w:rPr>
        <w:t xml:space="preserve">в сумме </w:t>
      </w:r>
      <w:r w:rsidR="001B62A9" w:rsidRPr="005527FF">
        <w:rPr>
          <w:rFonts w:ascii="Times New Roman" w:hAnsi="Times New Roman"/>
          <w:sz w:val="26"/>
          <w:szCs w:val="26"/>
          <w:lang w:val="ru-RU"/>
        </w:rPr>
        <w:t>228,1</w:t>
      </w:r>
      <w:r w:rsidR="000A4C0B" w:rsidRPr="005527FF">
        <w:rPr>
          <w:rFonts w:ascii="Times New Roman" w:hAnsi="Times New Roman"/>
          <w:sz w:val="26"/>
          <w:szCs w:val="26"/>
          <w:lang w:val="ru-RU"/>
        </w:rPr>
        <w:t xml:space="preserve"> тыс. руб.</w:t>
      </w:r>
    </w:p>
    <w:p w:rsidR="001317AB" w:rsidRPr="005527FF" w:rsidRDefault="009F3D75" w:rsidP="000A4C0B">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По </w:t>
      </w:r>
      <w:r w:rsidR="00FC0525" w:rsidRPr="005527FF">
        <w:rPr>
          <w:rFonts w:ascii="Times New Roman" w:hAnsi="Times New Roman"/>
          <w:sz w:val="26"/>
          <w:szCs w:val="26"/>
          <w:lang w:val="ru-RU"/>
        </w:rPr>
        <w:t>п</w:t>
      </w:r>
      <w:r w:rsidRPr="005527FF">
        <w:rPr>
          <w:rFonts w:ascii="Times New Roman" w:hAnsi="Times New Roman"/>
          <w:sz w:val="26"/>
          <w:szCs w:val="26"/>
          <w:lang w:val="ru-RU"/>
        </w:rPr>
        <w:t>одразделу 0113 «Другие общегосударственные вопросы»  расходы не испол</w:t>
      </w:r>
      <w:r w:rsidR="000A4C0B" w:rsidRPr="005527FF">
        <w:rPr>
          <w:rFonts w:ascii="Times New Roman" w:hAnsi="Times New Roman"/>
          <w:sz w:val="26"/>
          <w:szCs w:val="26"/>
          <w:lang w:val="ru-RU"/>
        </w:rPr>
        <w:t xml:space="preserve">нены в общей сумме </w:t>
      </w:r>
      <w:r w:rsidR="001B62A9" w:rsidRPr="005527FF">
        <w:rPr>
          <w:rFonts w:ascii="Times New Roman" w:hAnsi="Times New Roman"/>
          <w:sz w:val="26"/>
          <w:szCs w:val="26"/>
          <w:lang w:val="ru-RU"/>
        </w:rPr>
        <w:t>1 690,6 т</w:t>
      </w:r>
      <w:r w:rsidR="000A4C0B" w:rsidRPr="005527FF">
        <w:rPr>
          <w:rFonts w:ascii="Times New Roman" w:hAnsi="Times New Roman"/>
          <w:sz w:val="26"/>
          <w:szCs w:val="26"/>
          <w:lang w:val="ru-RU"/>
        </w:rPr>
        <w:t>ыс. руб., из них</w:t>
      </w:r>
      <w:r w:rsidR="001317AB" w:rsidRPr="005527FF">
        <w:rPr>
          <w:rFonts w:ascii="Times New Roman" w:hAnsi="Times New Roman"/>
          <w:sz w:val="26"/>
          <w:szCs w:val="26"/>
          <w:lang w:val="ru-RU"/>
        </w:rPr>
        <w:t>:</w:t>
      </w:r>
    </w:p>
    <w:p w:rsidR="00830F08" w:rsidRPr="005527FF" w:rsidRDefault="001B62A9" w:rsidP="00661050">
      <w:pPr>
        <w:ind w:firstLine="709"/>
        <w:jc w:val="both"/>
        <w:rPr>
          <w:rFonts w:ascii="Times New Roman" w:hAnsi="Times New Roman"/>
          <w:i/>
          <w:sz w:val="26"/>
          <w:szCs w:val="26"/>
          <w:lang w:val="ru-RU"/>
        </w:rPr>
      </w:pPr>
      <w:r w:rsidRPr="005527FF">
        <w:rPr>
          <w:rFonts w:ascii="Times New Roman" w:hAnsi="Times New Roman"/>
          <w:sz w:val="26"/>
          <w:szCs w:val="26"/>
          <w:lang w:val="ru-RU"/>
        </w:rPr>
        <w:t>697,9</w:t>
      </w:r>
      <w:r w:rsidR="000A4C0B" w:rsidRPr="005527FF">
        <w:rPr>
          <w:rFonts w:ascii="Times New Roman" w:hAnsi="Times New Roman"/>
          <w:sz w:val="26"/>
          <w:szCs w:val="26"/>
          <w:lang w:val="ru-RU"/>
        </w:rPr>
        <w:t xml:space="preserve"> тыс. руб.</w:t>
      </w:r>
      <w:r w:rsidR="001317AB" w:rsidRPr="005527FF">
        <w:rPr>
          <w:rFonts w:ascii="Times New Roman" w:hAnsi="Times New Roman"/>
          <w:sz w:val="26"/>
          <w:szCs w:val="26"/>
          <w:lang w:val="ru-RU"/>
        </w:rPr>
        <w:t xml:space="preserve"> </w:t>
      </w:r>
      <w:r w:rsidR="000A4C0B" w:rsidRPr="005527FF">
        <w:rPr>
          <w:rFonts w:ascii="Times New Roman" w:hAnsi="Times New Roman"/>
          <w:sz w:val="26"/>
          <w:szCs w:val="26"/>
          <w:lang w:val="ru-RU"/>
        </w:rPr>
        <w:t>- остаток лимитов Управления ресурсами и развития инфраструктуры администрации ОМР</w:t>
      </w:r>
      <w:r w:rsidR="001D5A7C" w:rsidRPr="005527FF">
        <w:rPr>
          <w:rFonts w:ascii="Times New Roman" w:hAnsi="Times New Roman"/>
          <w:sz w:val="26"/>
          <w:szCs w:val="26"/>
          <w:lang w:val="ru-RU"/>
        </w:rPr>
        <w:t xml:space="preserve"> (</w:t>
      </w:r>
      <w:r w:rsidR="001317AB" w:rsidRPr="005527FF">
        <w:rPr>
          <w:rFonts w:ascii="Times New Roman" w:hAnsi="Times New Roman"/>
          <w:i/>
          <w:sz w:val="26"/>
          <w:szCs w:val="26"/>
          <w:lang w:val="ru-RU"/>
        </w:rPr>
        <w:t>расходы на проведение экспертиз по зданию МКОУ «Щучье-Озерская СОШ» не произведены в сумме 180,0 тыс. руб. в связи с тем, что строительство объекта, благоустройство территории не завершены в отчетном периоде;</w:t>
      </w:r>
      <w:r w:rsidR="001317AB" w:rsidRPr="005527FF">
        <w:rPr>
          <w:rFonts w:ascii="Times New Roman" w:hAnsi="Times New Roman"/>
          <w:sz w:val="26"/>
          <w:szCs w:val="26"/>
          <w:lang w:val="ru-RU"/>
        </w:rPr>
        <w:t xml:space="preserve"> </w:t>
      </w:r>
      <w:r w:rsidR="001317AB" w:rsidRPr="005527FF">
        <w:rPr>
          <w:rFonts w:ascii="Times New Roman" w:hAnsi="Times New Roman"/>
          <w:i/>
          <w:sz w:val="26"/>
          <w:szCs w:val="26"/>
          <w:lang w:val="ru-RU"/>
        </w:rPr>
        <w:t xml:space="preserve">сложилась экономия в сумме </w:t>
      </w:r>
      <w:r w:rsidR="00421814" w:rsidRPr="005527FF">
        <w:rPr>
          <w:rFonts w:ascii="Times New Roman" w:hAnsi="Times New Roman"/>
          <w:i/>
          <w:sz w:val="26"/>
          <w:szCs w:val="26"/>
          <w:lang w:val="ru-RU"/>
        </w:rPr>
        <w:t>1</w:t>
      </w:r>
      <w:r w:rsidR="001317AB" w:rsidRPr="005527FF">
        <w:rPr>
          <w:rFonts w:ascii="Times New Roman" w:hAnsi="Times New Roman"/>
          <w:i/>
          <w:sz w:val="26"/>
          <w:szCs w:val="26"/>
          <w:lang w:val="ru-RU"/>
        </w:rPr>
        <w:t>9,1 тыс. руб. на публикации в СМИ информационных сообщений</w:t>
      </w:r>
      <w:r w:rsidR="001317AB" w:rsidRPr="005527FF">
        <w:rPr>
          <w:rFonts w:ascii="Times New Roman" w:hAnsi="Times New Roman"/>
          <w:sz w:val="26"/>
          <w:szCs w:val="26"/>
          <w:lang w:val="ru-RU"/>
        </w:rPr>
        <w:t xml:space="preserve">; </w:t>
      </w:r>
      <w:r w:rsidR="001317AB" w:rsidRPr="005527FF">
        <w:rPr>
          <w:rFonts w:ascii="Times New Roman" w:hAnsi="Times New Roman"/>
          <w:i/>
          <w:sz w:val="26"/>
          <w:szCs w:val="26"/>
          <w:lang w:val="ru-RU"/>
        </w:rPr>
        <w:t xml:space="preserve">в отчетном периоде не произведена оплата муниципального контракта </w:t>
      </w:r>
      <w:r w:rsidR="004326EE" w:rsidRPr="005527FF">
        <w:rPr>
          <w:rFonts w:ascii="Times New Roman" w:hAnsi="Times New Roman"/>
          <w:i/>
          <w:sz w:val="26"/>
          <w:szCs w:val="26"/>
          <w:lang w:val="ru-RU"/>
        </w:rPr>
        <w:t xml:space="preserve">по расчету </w:t>
      </w:r>
      <w:r w:rsidR="00421814" w:rsidRPr="005527FF">
        <w:rPr>
          <w:rFonts w:ascii="Times New Roman" w:hAnsi="Times New Roman"/>
          <w:i/>
          <w:sz w:val="26"/>
          <w:szCs w:val="26"/>
          <w:lang w:val="ru-RU"/>
        </w:rPr>
        <w:t>начальной цены контракта на приобретение здания школы  в п.</w:t>
      </w:r>
      <w:r w:rsidR="007B7213" w:rsidRPr="005527FF">
        <w:rPr>
          <w:rFonts w:ascii="Times New Roman" w:hAnsi="Times New Roman"/>
          <w:i/>
          <w:sz w:val="26"/>
          <w:szCs w:val="26"/>
          <w:lang w:val="ru-RU"/>
        </w:rPr>
        <w:t xml:space="preserve"> </w:t>
      </w:r>
      <w:r w:rsidR="00421814" w:rsidRPr="005527FF">
        <w:rPr>
          <w:rFonts w:ascii="Times New Roman" w:hAnsi="Times New Roman"/>
          <w:i/>
          <w:sz w:val="26"/>
          <w:szCs w:val="26"/>
          <w:lang w:val="ru-RU"/>
        </w:rPr>
        <w:t xml:space="preserve">Щучье Озеро и на определение начальной максимальной цены контракта на </w:t>
      </w:r>
      <w:r w:rsidR="00684966" w:rsidRPr="005527FF">
        <w:rPr>
          <w:rFonts w:ascii="Times New Roman" w:hAnsi="Times New Roman"/>
          <w:i/>
          <w:sz w:val="26"/>
          <w:szCs w:val="26"/>
          <w:lang w:val="ru-RU"/>
        </w:rPr>
        <w:t xml:space="preserve">поставку </w:t>
      </w:r>
      <w:r w:rsidR="00421814" w:rsidRPr="005527FF">
        <w:rPr>
          <w:rFonts w:ascii="Times New Roman" w:hAnsi="Times New Roman"/>
          <w:i/>
          <w:sz w:val="26"/>
          <w:szCs w:val="26"/>
          <w:lang w:val="ru-RU"/>
        </w:rPr>
        <w:t>технологическо</w:t>
      </w:r>
      <w:r w:rsidR="00684966" w:rsidRPr="005527FF">
        <w:rPr>
          <w:rFonts w:ascii="Times New Roman" w:hAnsi="Times New Roman"/>
          <w:i/>
          <w:sz w:val="26"/>
          <w:szCs w:val="26"/>
          <w:lang w:val="ru-RU"/>
        </w:rPr>
        <w:t>го</w:t>
      </w:r>
      <w:r w:rsidR="00421814" w:rsidRPr="005527FF">
        <w:rPr>
          <w:rFonts w:ascii="Times New Roman" w:hAnsi="Times New Roman"/>
          <w:i/>
          <w:sz w:val="26"/>
          <w:szCs w:val="26"/>
          <w:lang w:val="ru-RU"/>
        </w:rPr>
        <w:t xml:space="preserve"> оборудовани</w:t>
      </w:r>
      <w:r w:rsidR="00684966" w:rsidRPr="005527FF">
        <w:rPr>
          <w:rFonts w:ascii="Times New Roman" w:hAnsi="Times New Roman"/>
          <w:i/>
          <w:sz w:val="26"/>
          <w:szCs w:val="26"/>
          <w:lang w:val="ru-RU"/>
        </w:rPr>
        <w:t>я для</w:t>
      </w:r>
      <w:r w:rsidR="00421814" w:rsidRPr="005527FF">
        <w:rPr>
          <w:rFonts w:ascii="Times New Roman" w:hAnsi="Times New Roman"/>
          <w:i/>
          <w:sz w:val="26"/>
          <w:szCs w:val="26"/>
          <w:lang w:val="ru-RU"/>
        </w:rPr>
        <w:t xml:space="preserve"> МКОУ «Щучье-Озерская СОШ» в общей сумме 150,0 тыс. руб.</w:t>
      </w:r>
      <w:r w:rsidR="007B7213" w:rsidRPr="005527FF">
        <w:rPr>
          <w:rFonts w:ascii="Times New Roman" w:hAnsi="Times New Roman"/>
          <w:i/>
          <w:sz w:val="26"/>
          <w:szCs w:val="26"/>
          <w:lang w:val="ru-RU"/>
        </w:rPr>
        <w:t xml:space="preserve">  - по условиям контракта оплата осуществлена в апреле т.г., т.е. за пределами отчетного периода;  </w:t>
      </w:r>
      <w:r w:rsidR="00830F08" w:rsidRPr="005527FF">
        <w:rPr>
          <w:rFonts w:ascii="Times New Roman" w:hAnsi="Times New Roman"/>
          <w:i/>
          <w:sz w:val="26"/>
          <w:szCs w:val="26"/>
          <w:lang w:val="ru-RU"/>
        </w:rPr>
        <w:t xml:space="preserve">сложилась </w:t>
      </w:r>
      <w:r w:rsidR="007B7213" w:rsidRPr="005527FF">
        <w:rPr>
          <w:rFonts w:ascii="Times New Roman" w:hAnsi="Times New Roman"/>
          <w:i/>
          <w:sz w:val="26"/>
          <w:szCs w:val="26"/>
          <w:lang w:val="ru-RU"/>
        </w:rPr>
        <w:t xml:space="preserve">экономия </w:t>
      </w:r>
      <w:r w:rsidR="00661050" w:rsidRPr="005527FF">
        <w:rPr>
          <w:rFonts w:ascii="Times New Roman" w:hAnsi="Times New Roman"/>
          <w:i/>
          <w:sz w:val="26"/>
          <w:szCs w:val="26"/>
          <w:lang w:val="ru-RU"/>
        </w:rPr>
        <w:t xml:space="preserve">средств на </w:t>
      </w:r>
      <w:r w:rsidR="007B7213" w:rsidRPr="005527FF">
        <w:rPr>
          <w:rFonts w:ascii="Times New Roman" w:hAnsi="Times New Roman"/>
          <w:i/>
          <w:sz w:val="26"/>
          <w:szCs w:val="26"/>
          <w:lang w:val="ru-RU"/>
        </w:rPr>
        <w:t>содержани</w:t>
      </w:r>
      <w:r w:rsidR="00661050" w:rsidRPr="005527FF">
        <w:rPr>
          <w:rFonts w:ascii="Times New Roman" w:hAnsi="Times New Roman"/>
          <w:i/>
          <w:sz w:val="26"/>
          <w:szCs w:val="26"/>
          <w:lang w:val="ru-RU"/>
        </w:rPr>
        <w:t>е</w:t>
      </w:r>
      <w:r w:rsidR="007B7213" w:rsidRPr="005527FF">
        <w:rPr>
          <w:rFonts w:ascii="Times New Roman" w:hAnsi="Times New Roman"/>
          <w:i/>
          <w:sz w:val="26"/>
          <w:szCs w:val="26"/>
          <w:lang w:val="ru-RU"/>
        </w:rPr>
        <w:t xml:space="preserve"> и обслуживани</w:t>
      </w:r>
      <w:r w:rsidR="00661050" w:rsidRPr="005527FF">
        <w:rPr>
          <w:rFonts w:ascii="Times New Roman" w:hAnsi="Times New Roman"/>
          <w:i/>
          <w:sz w:val="26"/>
          <w:szCs w:val="26"/>
          <w:lang w:val="ru-RU"/>
        </w:rPr>
        <w:t>е</w:t>
      </w:r>
      <w:r w:rsidR="007B7213" w:rsidRPr="005527FF">
        <w:rPr>
          <w:rFonts w:ascii="Times New Roman" w:hAnsi="Times New Roman"/>
          <w:i/>
          <w:sz w:val="26"/>
          <w:szCs w:val="26"/>
          <w:lang w:val="ru-RU"/>
        </w:rPr>
        <w:t xml:space="preserve"> имущества казны в общей сумме </w:t>
      </w:r>
      <w:r w:rsidR="00661050" w:rsidRPr="005527FF">
        <w:rPr>
          <w:rFonts w:ascii="Times New Roman" w:hAnsi="Times New Roman"/>
          <w:i/>
          <w:sz w:val="26"/>
          <w:szCs w:val="26"/>
          <w:lang w:val="ru-RU"/>
        </w:rPr>
        <w:t xml:space="preserve">28,9 тыс. руб. в результате того, что счета за март т.г. выставлены в апреле т.г.;  </w:t>
      </w:r>
      <w:r w:rsidR="009949B0" w:rsidRPr="005527FF">
        <w:rPr>
          <w:rFonts w:ascii="Times New Roman" w:hAnsi="Times New Roman"/>
          <w:i/>
          <w:sz w:val="26"/>
          <w:szCs w:val="26"/>
          <w:lang w:val="ru-RU"/>
        </w:rPr>
        <w:t>расходы на обеспечение функционирования Управления ресурсами и развития инфраструктуры</w:t>
      </w:r>
      <w:r w:rsidR="00684966" w:rsidRPr="005527FF">
        <w:rPr>
          <w:rFonts w:ascii="Times New Roman" w:hAnsi="Times New Roman"/>
          <w:i/>
          <w:sz w:val="26"/>
          <w:szCs w:val="26"/>
          <w:lang w:val="ru-RU"/>
        </w:rPr>
        <w:t xml:space="preserve"> и на обеспечение деятельности МКУ «УКС»</w:t>
      </w:r>
      <w:r w:rsidR="009949B0" w:rsidRPr="005527FF">
        <w:rPr>
          <w:rFonts w:ascii="Times New Roman" w:hAnsi="Times New Roman"/>
          <w:i/>
          <w:sz w:val="26"/>
          <w:szCs w:val="26"/>
          <w:lang w:val="ru-RU"/>
        </w:rPr>
        <w:t xml:space="preserve"> не исполнены </w:t>
      </w:r>
      <w:r w:rsidR="00684966" w:rsidRPr="005527FF">
        <w:rPr>
          <w:rFonts w:ascii="Times New Roman" w:hAnsi="Times New Roman"/>
          <w:i/>
          <w:sz w:val="26"/>
          <w:szCs w:val="26"/>
          <w:lang w:val="ru-RU"/>
        </w:rPr>
        <w:t xml:space="preserve">в целом </w:t>
      </w:r>
      <w:r w:rsidR="009949B0" w:rsidRPr="005527FF">
        <w:rPr>
          <w:rFonts w:ascii="Times New Roman" w:hAnsi="Times New Roman"/>
          <w:i/>
          <w:sz w:val="26"/>
          <w:szCs w:val="26"/>
          <w:lang w:val="ru-RU"/>
        </w:rPr>
        <w:t xml:space="preserve">в сумме </w:t>
      </w:r>
      <w:r w:rsidR="00684966" w:rsidRPr="005527FF">
        <w:rPr>
          <w:rFonts w:ascii="Times New Roman" w:hAnsi="Times New Roman"/>
          <w:i/>
          <w:sz w:val="26"/>
          <w:szCs w:val="26"/>
          <w:lang w:val="ru-RU"/>
        </w:rPr>
        <w:t>305,0 тыс. руб.</w:t>
      </w:r>
      <w:r w:rsidR="009949B0" w:rsidRPr="005527FF">
        <w:rPr>
          <w:rFonts w:ascii="Times New Roman" w:hAnsi="Times New Roman"/>
          <w:i/>
          <w:sz w:val="26"/>
          <w:szCs w:val="26"/>
          <w:lang w:val="ru-RU"/>
        </w:rPr>
        <w:t xml:space="preserve"> (</w:t>
      </w:r>
      <w:r w:rsidR="00684966" w:rsidRPr="005527FF">
        <w:rPr>
          <w:rFonts w:ascii="Times New Roman" w:hAnsi="Times New Roman"/>
          <w:i/>
          <w:sz w:val="26"/>
          <w:szCs w:val="26"/>
          <w:lang w:val="ru-RU"/>
        </w:rPr>
        <w:t>экономия  заработной платы в связи с временной нетрудоспособностью работников; экономия расходов на оплату коммунальных услуг и др.); в сумме 14,9 тыс. руб. не израсходованы средства на организацию осуществления государственных полномочий  по обеспечению жилыми помещениями детей –</w:t>
      </w:r>
      <w:r w:rsidR="00830F08" w:rsidRPr="005527FF">
        <w:rPr>
          <w:rFonts w:ascii="Times New Roman" w:hAnsi="Times New Roman"/>
          <w:i/>
          <w:sz w:val="26"/>
          <w:szCs w:val="26"/>
          <w:lang w:val="ru-RU"/>
        </w:rPr>
        <w:t xml:space="preserve"> </w:t>
      </w:r>
      <w:r w:rsidR="00684966" w:rsidRPr="005527FF">
        <w:rPr>
          <w:rFonts w:ascii="Times New Roman" w:hAnsi="Times New Roman"/>
          <w:i/>
          <w:sz w:val="26"/>
          <w:szCs w:val="26"/>
          <w:lang w:val="ru-RU"/>
        </w:rPr>
        <w:t>сирот и детей, оставшихся без попечения родителей (расходы произведены в апреле текущего года по итогам осуществления государственных полномочий за 1 квартал т.г.</w:t>
      </w:r>
      <w:r w:rsidR="00830F08" w:rsidRPr="005527FF">
        <w:rPr>
          <w:rFonts w:ascii="Times New Roman" w:hAnsi="Times New Roman"/>
          <w:i/>
          <w:sz w:val="26"/>
          <w:szCs w:val="26"/>
          <w:lang w:val="ru-RU"/>
        </w:rPr>
        <w:t>)</w:t>
      </w:r>
      <w:r w:rsidR="00684966" w:rsidRPr="005527FF">
        <w:rPr>
          <w:rFonts w:ascii="Times New Roman" w:hAnsi="Times New Roman"/>
          <w:i/>
          <w:sz w:val="26"/>
          <w:szCs w:val="26"/>
          <w:lang w:val="ru-RU"/>
        </w:rPr>
        <w:t>)</w:t>
      </w:r>
      <w:r w:rsidR="00830F08" w:rsidRPr="005527FF">
        <w:rPr>
          <w:rFonts w:ascii="Times New Roman" w:hAnsi="Times New Roman"/>
          <w:i/>
          <w:sz w:val="26"/>
          <w:szCs w:val="26"/>
          <w:lang w:val="ru-RU"/>
        </w:rPr>
        <w:t>,</w:t>
      </w:r>
    </w:p>
    <w:p w:rsidR="003440ED" w:rsidRPr="005527FF" w:rsidRDefault="00684966" w:rsidP="000A4C0B">
      <w:pPr>
        <w:ind w:firstLine="709"/>
        <w:jc w:val="both"/>
        <w:rPr>
          <w:rFonts w:ascii="Times New Roman" w:hAnsi="Times New Roman"/>
          <w:i/>
          <w:sz w:val="26"/>
          <w:szCs w:val="26"/>
          <w:lang w:val="ru-RU"/>
        </w:rPr>
      </w:pPr>
      <w:r w:rsidRPr="005527FF">
        <w:rPr>
          <w:rFonts w:ascii="Times New Roman" w:hAnsi="Times New Roman"/>
          <w:i/>
          <w:sz w:val="26"/>
          <w:szCs w:val="26"/>
          <w:lang w:val="ru-RU"/>
        </w:rPr>
        <w:t xml:space="preserve">  </w:t>
      </w:r>
      <w:r w:rsidR="001B62A9" w:rsidRPr="005527FF">
        <w:rPr>
          <w:rFonts w:ascii="Times New Roman" w:hAnsi="Times New Roman"/>
          <w:sz w:val="26"/>
          <w:szCs w:val="26"/>
          <w:lang w:val="ru-RU"/>
        </w:rPr>
        <w:t>992,7</w:t>
      </w:r>
      <w:r w:rsidR="000A4C0B" w:rsidRPr="005527FF">
        <w:rPr>
          <w:rFonts w:ascii="Times New Roman" w:hAnsi="Times New Roman"/>
          <w:sz w:val="26"/>
          <w:szCs w:val="26"/>
          <w:lang w:val="ru-RU"/>
        </w:rPr>
        <w:t xml:space="preserve"> тыс. руб.  - остаток лимитов Администрации ОМР </w:t>
      </w:r>
      <w:r w:rsidR="000A4C0B" w:rsidRPr="005527FF">
        <w:rPr>
          <w:rFonts w:ascii="Times New Roman" w:hAnsi="Times New Roman"/>
          <w:i/>
          <w:sz w:val="26"/>
          <w:szCs w:val="26"/>
          <w:lang w:val="ru-RU"/>
        </w:rPr>
        <w:t>(</w:t>
      </w:r>
      <w:r w:rsidR="00044ABF" w:rsidRPr="005527FF">
        <w:rPr>
          <w:rFonts w:ascii="Times New Roman" w:hAnsi="Times New Roman"/>
          <w:i/>
          <w:sz w:val="26"/>
          <w:szCs w:val="26"/>
          <w:lang w:val="ru-RU"/>
        </w:rPr>
        <w:t xml:space="preserve">не использовано 50,0 тыс. руб. на профориентацию и обучение несовершеннолетних, а так же на обеспечение деятельности патриотического, экологического и краеведческого </w:t>
      </w:r>
      <w:r w:rsidR="00044ABF" w:rsidRPr="005527FF">
        <w:rPr>
          <w:rFonts w:ascii="Times New Roman" w:hAnsi="Times New Roman"/>
          <w:i/>
          <w:sz w:val="26"/>
          <w:szCs w:val="26"/>
          <w:lang w:val="ru-RU"/>
        </w:rPr>
        <w:lastRenderedPageBreak/>
        <w:t>направлений в связи с техническими  проблемами при осуществлении оплаты расходов с использованием РИС закупок</w:t>
      </w:r>
      <w:r w:rsidR="00044ABF" w:rsidRPr="005527FF">
        <w:rPr>
          <w:rStyle w:val="afa"/>
          <w:rFonts w:ascii="Times New Roman" w:hAnsi="Times New Roman"/>
          <w:i/>
          <w:sz w:val="26"/>
          <w:szCs w:val="26"/>
          <w:lang w:val="ru-RU"/>
        </w:rPr>
        <w:footnoteReference w:id="4"/>
      </w:r>
      <w:r w:rsidR="00044ABF" w:rsidRPr="005527FF">
        <w:rPr>
          <w:rFonts w:ascii="Times New Roman" w:hAnsi="Times New Roman"/>
          <w:i/>
          <w:sz w:val="26"/>
          <w:szCs w:val="26"/>
          <w:lang w:val="ru-RU"/>
        </w:rPr>
        <w:t xml:space="preserve">;   </w:t>
      </w:r>
      <w:r w:rsidR="003440ED" w:rsidRPr="005527FF">
        <w:rPr>
          <w:rFonts w:ascii="Times New Roman" w:hAnsi="Times New Roman"/>
          <w:i/>
          <w:sz w:val="26"/>
          <w:szCs w:val="26"/>
          <w:lang w:val="ru-RU"/>
        </w:rPr>
        <w:t>394,9</w:t>
      </w:r>
      <w:r w:rsidR="00044ABF" w:rsidRPr="005527FF">
        <w:rPr>
          <w:rFonts w:ascii="Times New Roman" w:hAnsi="Times New Roman"/>
          <w:i/>
          <w:sz w:val="26"/>
          <w:szCs w:val="26"/>
          <w:lang w:val="ru-RU"/>
        </w:rPr>
        <w:t xml:space="preserve"> тыс. руб. сложил</w:t>
      </w:r>
      <w:r w:rsidR="00F10382" w:rsidRPr="005527FF">
        <w:rPr>
          <w:rFonts w:ascii="Times New Roman" w:hAnsi="Times New Roman"/>
          <w:i/>
          <w:sz w:val="26"/>
          <w:szCs w:val="26"/>
          <w:lang w:val="ru-RU"/>
        </w:rPr>
        <w:t>ась экономия средств на обеспечение деятельности МКУ «Центр бухгалтерского учета», в т.ч. в связи с неполной укомплектованностью  штата  учреждения в отчетном периоде</w:t>
      </w:r>
      <w:r w:rsidR="003440ED" w:rsidRPr="005527FF">
        <w:rPr>
          <w:rFonts w:ascii="Times New Roman" w:hAnsi="Times New Roman"/>
          <w:i/>
          <w:sz w:val="26"/>
          <w:szCs w:val="26"/>
          <w:lang w:val="ru-RU"/>
        </w:rPr>
        <w:t>, а так же в связи с тем, что некоторые  расходы возникли не с начала финансового года, как планировалось, а с февраля, марта т.г., часть расходов на обеспечение деятельности учреждения перенесена на 2 квартал  т.г. (приобретение мебели, бумаги, канцелярии</w:t>
      </w:r>
      <w:r w:rsidR="000165A1" w:rsidRPr="005527FF">
        <w:rPr>
          <w:rFonts w:ascii="Times New Roman" w:hAnsi="Times New Roman"/>
          <w:i/>
          <w:sz w:val="26"/>
          <w:szCs w:val="26"/>
          <w:lang w:val="ru-RU"/>
        </w:rPr>
        <w:t>)</w:t>
      </w:r>
      <w:r w:rsidR="003440ED" w:rsidRPr="005527FF">
        <w:rPr>
          <w:rFonts w:ascii="Times New Roman" w:hAnsi="Times New Roman"/>
          <w:i/>
          <w:sz w:val="26"/>
          <w:szCs w:val="26"/>
          <w:lang w:val="ru-RU"/>
        </w:rPr>
        <w:t xml:space="preserve"> и др.</w:t>
      </w:r>
      <w:r w:rsidR="00F10382" w:rsidRPr="005527FF">
        <w:rPr>
          <w:rFonts w:ascii="Times New Roman" w:hAnsi="Times New Roman"/>
          <w:i/>
          <w:sz w:val="26"/>
          <w:szCs w:val="26"/>
          <w:lang w:val="ru-RU"/>
        </w:rPr>
        <w:t xml:space="preserve">; </w:t>
      </w:r>
      <w:r w:rsidR="003440ED" w:rsidRPr="005527FF">
        <w:rPr>
          <w:rFonts w:ascii="Times New Roman" w:hAnsi="Times New Roman"/>
          <w:i/>
          <w:sz w:val="26"/>
          <w:szCs w:val="26"/>
          <w:lang w:val="ru-RU"/>
        </w:rPr>
        <w:t xml:space="preserve">136,5 тыс. руб. сложилась экономия средств на государственную регистрацию актов гражданского состояния (государственные полномочия); </w:t>
      </w:r>
      <w:r w:rsidR="007E7A09" w:rsidRPr="005527FF">
        <w:rPr>
          <w:rFonts w:ascii="Times New Roman" w:hAnsi="Times New Roman"/>
          <w:i/>
          <w:sz w:val="26"/>
          <w:szCs w:val="26"/>
          <w:lang w:val="ru-RU"/>
        </w:rPr>
        <w:t>335,4 тыс. руб. не использованы лимиты</w:t>
      </w:r>
      <w:r w:rsidR="0080273A" w:rsidRPr="005527FF">
        <w:rPr>
          <w:rFonts w:ascii="Times New Roman" w:hAnsi="Times New Roman"/>
          <w:i/>
          <w:sz w:val="26"/>
          <w:szCs w:val="26"/>
          <w:lang w:val="ru-RU"/>
        </w:rPr>
        <w:t xml:space="preserve"> на о</w:t>
      </w:r>
      <w:r w:rsidR="00D847B8" w:rsidRPr="005527FF">
        <w:rPr>
          <w:rFonts w:ascii="Times New Roman" w:hAnsi="Times New Roman"/>
          <w:i/>
          <w:sz w:val="26"/>
          <w:szCs w:val="26"/>
          <w:lang w:val="ru-RU"/>
        </w:rPr>
        <w:t xml:space="preserve">беспечение выполнения части полномочий </w:t>
      </w:r>
      <w:r w:rsidR="000165A1" w:rsidRPr="005527FF">
        <w:rPr>
          <w:rFonts w:ascii="Times New Roman" w:hAnsi="Times New Roman"/>
          <w:i/>
          <w:sz w:val="26"/>
          <w:szCs w:val="26"/>
          <w:lang w:val="ru-RU"/>
        </w:rPr>
        <w:t xml:space="preserve">поселений </w:t>
      </w:r>
      <w:r w:rsidR="00D847B8" w:rsidRPr="005527FF">
        <w:rPr>
          <w:rFonts w:ascii="Times New Roman" w:hAnsi="Times New Roman"/>
          <w:i/>
          <w:sz w:val="26"/>
          <w:szCs w:val="26"/>
          <w:lang w:val="ru-RU"/>
        </w:rPr>
        <w:t>по ведению бюджетного учета и формированию бюджетной отчетности</w:t>
      </w:r>
      <w:r w:rsidR="0080273A" w:rsidRPr="005527FF">
        <w:rPr>
          <w:rFonts w:ascii="Times New Roman" w:hAnsi="Times New Roman"/>
          <w:i/>
          <w:sz w:val="26"/>
          <w:szCs w:val="26"/>
          <w:lang w:val="ru-RU"/>
        </w:rPr>
        <w:t xml:space="preserve"> в связи с отсутствием финансирования (от поселений не поступили средства); 75,9 тыс. руб.  сэкономлено бюджетных средств на информировани</w:t>
      </w:r>
      <w:r w:rsidR="000165A1" w:rsidRPr="005527FF">
        <w:rPr>
          <w:rFonts w:ascii="Times New Roman" w:hAnsi="Times New Roman"/>
          <w:i/>
          <w:sz w:val="26"/>
          <w:szCs w:val="26"/>
          <w:lang w:val="ru-RU"/>
        </w:rPr>
        <w:t>и</w:t>
      </w:r>
      <w:r w:rsidR="0080273A" w:rsidRPr="005527FF">
        <w:rPr>
          <w:rFonts w:ascii="Times New Roman" w:hAnsi="Times New Roman"/>
          <w:i/>
          <w:sz w:val="26"/>
          <w:szCs w:val="26"/>
          <w:lang w:val="ru-RU"/>
        </w:rPr>
        <w:t xml:space="preserve"> населения через печатное средство массовой информации «Официальный бюллетень органов местного самоуправления Октябрьского муниципального района» (фактические стоимость 1 кв. см. печатной площади и объем напечатанных материалов в отчетном периоде ниже плановых). </w:t>
      </w:r>
    </w:p>
    <w:p w:rsidR="00A5448D" w:rsidRPr="005527FF" w:rsidRDefault="009F3D75" w:rsidP="008F4355">
      <w:pPr>
        <w:ind w:firstLine="708"/>
        <w:jc w:val="both"/>
        <w:rPr>
          <w:rFonts w:ascii="Times New Roman" w:hAnsi="Times New Roman"/>
          <w:sz w:val="26"/>
          <w:szCs w:val="26"/>
          <w:lang w:val="ru-RU"/>
        </w:rPr>
      </w:pPr>
      <w:r w:rsidRPr="005527FF">
        <w:rPr>
          <w:rFonts w:ascii="Times New Roman" w:hAnsi="Times New Roman"/>
          <w:sz w:val="26"/>
          <w:szCs w:val="26"/>
          <w:lang w:val="ru-RU"/>
        </w:rPr>
        <w:t>В сравнении с расходами за 1 квартал 201</w:t>
      </w:r>
      <w:r w:rsidR="000165A1" w:rsidRPr="005527FF">
        <w:rPr>
          <w:rFonts w:ascii="Times New Roman" w:hAnsi="Times New Roman"/>
          <w:sz w:val="26"/>
          <w:szCs w:val="26"/>
          <w:lang w:val="ru-RU"/>
        </w:rPr>
        <w:t>8</w:t>
      </w:r>
      <w:r w:rsidRPr="005527FF">
        <w:rPr>
          <w:rFonts w:ascii="Times New Roman" w:hAnsi="Times New Roman"/>
          <w:sz w:val="26"/>
          <w:szCs w:val="26"/>
          <w:lang w:val="ru-RU"/>
        </w:rPr>
        <w:t xml:space="preserve"> года расходы в отчетном периоде </w:t>
      </w:r>
      <w:r w:rsidR="00FF4373" w:rsidRPr="005527FF">
        <w:rPr>
          <w:rFonts w:ascii="Times New Roman" w:hAnsi="Times New Roman"/>
          <w:sz w:val="26"/>
          <w:szCs w:val="26"/>
          <w:lang w:val="ru-RU"/>
        </w:rPr>
        <w:t xml:space="preserve">по разделу 0100 «Общегосударственные вопросы» </w:t>
      </w:r>
      <w:r w:rsidR="000B0358" w:rsidRPr="005527FF">
        <w:rPr>
          <w:rFonts w:ascii="Times New Roman" w:hAnsi="Times New Roman"/>
          <w:sz w:val="26"/>
          <w:szCs w:val="26"/>
          <w:lang w:val="ru-RU"/>
        </w:rPr>
        <w:t xml:space="preserve">возросли в целом на  </w:t>
      </w:r>
      <w:r w:rsidR="000165A1" w:rsidRPr="005527FF">
        <w:rPr>
          <w:rFonts w:ascii="Times New Roman" w:hAnsi="Times New Roman"/>
          <w:sz w:val="26"/>
          <w:szCs w:val="26"/>
          <w:lang w:val="ru-RU"/>
        </w:rPr>
        <w:t>1 287,0</w:t>
      </w:r>
      <w:r w:rsidR="000B0358" w:rsidRPr="005527FF">
        <w:rPr>
          <w:rFonts w:ascii="Times New Roman" w:hAnsi="Times New Roman"/>
          <w:sz w:val="26"/>
          <w:szCs w:val="26"/>
          <w:lang w:val="ru-RU"/>
        </w:rPr>
        <w:t xml:space="preserve"> тыс. руб.</w:t>
      </w:r>
      <w:r w:rsidR="00FF4373" w:rsidRPr="005527FF">
        <w:rPr>
          <w:rFonts w:ascii="Times New Roman" w:hAnsi="Times New Roman"/>
          <w:sz w:val="26"/>
          <w:szCs w:val="26"/>
          <w:lang w:val="ru-RU"/>
        </w:rPr>
        <w:t xml:space="preserve"> (</w:t>
      </w:r>
      <w:r w:rsidR="000B0358" w:rsidRPr="005527FF">
        <w:rPr>
          <w:rFonts w:ascii="Times New Roman" w:hAnsi="Times New Roman"/>
          <w:sz w:val="26"/>
          <w:szCs w:val="26"/>
          <w:lang w:val="ru-RU"/>
        </w:rPr>
        <w:t>10</w:t>
      </w:r>
      <w:r w:rsidR="000165A1" w:rsidRPr="005527FF">
        <w:rPr>
          <w:rFonts w:ascii="Times New Roman" w:hAnsi="Times New Roman"/>
          <w:sz w:val="26"/>
          <w:szCs w:val="26"/>
          <w:lang w:val="ru-RU"/>
        </w:rPr>
        <w:t>8,9</w:t>
      </w:r>
      <w:r w:rsidR="000B0358" w:rsidRPr="005527FF">
        <w:rPr>
          <w:rFonts w:ascii="Times New Roman" w:hAnsi="Times New Roman"/>
          <w:sz w:val="26"/>
          <w:szCs w:val="26"/>
          <w:lang w:val="ru-RU"/>
        </w:rPr>
        <w:t xml:space="preserve">% к расходам прошлого года).  </w:t>
      </w:r>
    </w:p>
    <w:p w:rsidR="00A5448D" w:rsidRPr="005527FF" w:rsidRDefault="00DB5549" w:rsidP="008F4355">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Увеличение расходов  </w:t>
      </w:r>
      <w:r w:rsidR="00A5448D" w:rsidRPr="005527FF">
        <w:rPr>
          <w:rFonts w:ascii="Times New Roman" w:hAnsi="Times New Roman"/>
          <w:sz w:val="26"/>
          <w:szCs w:val="26"/>
          <w:lang w:val="ru-RU"/>
        </w:rPr>
        <w:t>по данному разделу расходов бюджета в основном обусловлено созданием в 4 квартале 2018 года МКУ «Центр бухгалтерского учета», расходы на обеспечение деятельности которого отражаются в разделе 0100 «Общегосударственные расходы»:</w:t>
      </w:r>
    </w:p>
    <w:p w:rsidR="00A5448D" w:rsidRPr="005527FF" w:rsidRDefault="00A5448D" w:rsidP="008F4355">
      <w:pPr>
        <w:ind w:firstLine="708"/>
        <w:jc w:val="both"/>
        <w:rPr>
          <w:rFonts w:ascii="Times New Roman" w:hAnsi="Times New Roman"/>
          <w:sz w:val="26"/>
          <w:szCs w:val="26"/>
          <w:lang w:val="ru-RU"/>
        </w:rPr>
      </w:pPr>
      <w:r w:rsidRPr="005527FF">
        <w:rPr>
          <w:rFonts w:ascii="Times New Roman" w:hAnsi="Times New Roman"/>
          <w:sz w:val="26"/>
          <w:szCs w:val="26"/>
          <w:lang w:val="ru-RU"/>
        </w:rPr>
        <w:t>-расходы 1 квартала 2018 года – 0 тыс. руб.,</w:t>
      </w:r>
    </w:p>
    <w:p w:rsidR="00A5448D" w:rsidRPr="005527FF" w:rsidRDefault="00A5448D" w:rsidP="008F4355">
      <w:pPr>
        <w:ind w:firstLine="708"/>
        <w:jc w:val="both"/>
        <w:rPr>
          <w:rFonts w:ascii="Times New Roman" w:hAnsi="Times New Roman"/>
          <w:sz w:val="26"/>
          <w:szCs w:val="26"/>
          <w:lang w:val="ru-RU"/>
        </w:rPr>
      </w:pPr>
      <w:r w:rsidRPr="005527FF">
        <w:rPr>
          <w:rFonts w:ascii="Times New Roman" w:hAnsi="Times New Roman"/>
          <w:sz w:val="26"/>
          <w:szCs w:val="26"/>
          <w:lang w:val="ru-RU"/>
        </w:rPr>
        <w:t>-расходы 1 квартала 2019 года – 1 915,9 тыс. руб.</w:t>
      </w:r>
    </w:p>
    <w:p w:rsidR="00A5448D" w:rsidRPr="005527FF" w:rsidRDefault="00A5448D" w:rsidP="008F4355">
      <w:pPr>
        <w:ind w:firstLine="708"/>
        <w:jc w:val="both"/>
        <w:rPr>
          <w:rFonts w:ascii="Times New Roman" w:hAnsi="Times New Roman"/>
          <w:sz w:val="26"/>
          <w:szCs w:val="26"/>
          <w:lang w:val="ru-RU"/>
        </w:rPr>
      </w:pPr>
      <w:r w:rsidRPr="005527FF">
        <w:rPr>
          <w:rFonts w:ascii="Times New Roman" w:hAnsi="Times New Roman"/>
          <w:sz w:val="26"/>
          <w:szCs w:val="26"/>
          <w:lang w:val="ru-RU"/>
        </w:rPr>
        <w:t>Кроме того, по данному разделу расходов  отражены расходы на обеспечение выполнения части полномочий поселений по ведению бюджетного учета и формированию бюджетной отчетности:</w:t>
      </w:r>
    </w:p>
    <w:p w:rsidR="00A5448D" w:rsidRPr="005527FF" w:rsidRDefault="00A5448D" w:rsidP="00A5448D">
      <w:pPr>
        <w:ind w:firstLine="708"/>
        <w:jc w:val="both"/>
        <w:rPr>
          <w:rFonts w:ascii="Times New Roman" w:hAnsi="Times New Roman"/>
          <w:sz w:val="26"/>
          <w:szCs w:val="26"/>
          <w:lang w:val="ru-RU"/>
        </w:rPr>
      </w:pPr>
      <w:r w:rsidRPr="005527FF">
        <w:rPr>
          <w:rFonts w:ascii="Times New Roman" w:hAnsi="Times New Roman"/>
          <w:sz w:val="26"/>
          <w:szCs w:val="26"/>
          <w:lang w:val="ru-RU"/>
        </w:rPr>
        <w:t>-расходы 1 квартала 2018 года – 0 тыс. руб. (полномочия не передавались, исполнялись поселениями),</w:t>
      </w:r>
    </w:p>
    <w:p w:rsidR="00A5448D" w:rsidRPr="005527FF" w:rsidRDefault="00A5448D" w:rsidP="00A5448D">
      <w:pPr>
        <w:ind w:firstLine="708"/>
        <w:jc w:val="both"/>
        <w:rPr>
          <w:rFonts w:ascii="Times New Roman" w:hAnsi="Times New Roman"/>
          <w:sz w:val="26"/>
          <w:szCs w:val="26"/>
          <w:lang w:val="ru-RU"/>
        </w:rPr>
      </w:pPr>
      <w:r w:rsidRPr="005527FF">
        <w:rPr>
          <w:rFonts w:ascii="Times New Roman" w:hAnsi="Times New Roman"/>
          <w:sz w:val="26"/>
          <w:szCs w:val="26"/>
          <w:lang w:val="ru-RU"/>
        </w:rPr>
        <w:t>-расходы 1 квартала 2019 года – 335,4 тыс. руб.</w:t>
      </w:r>
    </w:p>
    <w:p w:rsidR="00BA311E" w:rsidRPr="005527FF" w:rsidRDefault="00A5448D" w:rsidP="00A5448D">
      <w:pPr>
        <w:ind w:firstLine="708"/>
        <w:jc w:val="both"/>
        <w:rPr>
          <w:rFonts w:ascii="Times New Roman" w:hAnsi="Times New Roman"/>
          <w:sz w:val="26"/>
          <w:szCs w:val="26"/>
          <w:lang w:val="ru-RU"/>
        </w:rPr>
      </w:pPr>
      <w:r w:rsidRPr="005527FF">
        <w:rPr>
          <w:rFonts w:ascii="Times New Roman" w:hAnsi="Times New Roman"/>
          <w:sz w:val="26"/>
          <w:szCs w:val="26"/>
          <w:lang w:val="ru-RU"/>
        </w:rPr>
        <w:t>Одновременно</w:t>
      </w:r>
      <w:r w:rsidR="00BA311E"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сократились в отчетном периоде расходы </w:t>
      </w:r>
      <w:r w:rsidR="00114983" w:rsidRPr="005527FF">
        <w:rPr>
          <w:rFonts w:ascii="Times New Roman" w:hAnsi="Times New Roman"/>
          <w:sz w:val="26"/>
          <w:szCs w:val="26"/>
          <w:lang w:val="ru-RU"/>
        </w:rPr>
        <w:t xml:space="preserve">на выполнение функций </w:t>
      </w:r>
      <w:r w:rsidRPr="005527FF">
        <w:rPr>
          <w:rFonts w:ascii="Times New Roman" w:hAnsi="Times New Roman"/>
          <w:sz w:val="26"/>
          <w:szCs w:val="26"/>
          <w:lang w:val="ru-RU"/>
        </w:rPr>
        <w:t xml:space="preserve">органов местного самоуправления, в т.ч. </w:t>
      </w:r>
      <w:r w:rsidR="00BA311E" w:rsidRPr="005527FF">
        <w:rPr>
          <w:rFonts w:ascii="Times New Roman" w:hAnsi="Times New Roman"/>
          <w:sz w:val="26"/>
          <w:szCs w:val="26"/>
          <w:lang w:val="ru-RU"/>
        </w:rPr>
        <w:t>сократились расходы на содержание бухгалтерских служб, канцелярские расходы в связи с созданием МКУ «Центр бухгалтерского учета»:</w:t>
      </w:r>
    </w:p>
    <w:p w:rsidR="00BA311E" w:rsidRPr="005527FF" w:rsidRDefault="00BA311E" w:rsidP="00A5448D">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Земское Собрание ОМР – </w:t>
      </w:r>
      <w:r w:rsidR="002E490E" w:rsidRPr="005527FF">
        <w:rPr>
          <w:rFonts w:ascii="Times New Roman" w:hAnsi="Times New Roman"/>
          <w:sz w:val="26"/>
          <w:szCs w:val="26"/>
          <w:lang w:val="ru-RU"/>
        </w:rPr>
        <w:t xml:space="preserve">в целом на </w:t>
      </w:r>
      <w:r w:rsidRPr="005527FF">
        <w:rPr>
          <w:rFonts w:ascii="Times New Roman" w:hAnsi="Times New Roman"/>
          <w:sz w:val="26"/>
          <w:szCs w:val="26"/>
          <w:lang w:val="ru-RU"/>
        </w:rPr>
        <w:t>439,1  тыс. руб.,</w:t>
      </w:r>
    </w:p>
    <w:p w:rsidR="00BA311E" w:rsidRPr="005527FF" w:rsidRDefault="00BA311E" w:rsidP="00A5448D">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Контрольно-счетная комиссия ОМР – </w:t>
      </w:r>
      <w:r w:rsidR="002E490E" w:rsidRPr="005527FF">
        <w:rPr>
          <w:rFonts w:ascii="Times New Roman" w:hAnsi="Times New Roman"/>
          <w:sz w:val="26"/>
          <w:szCs w:val="26"/>
          <w:lang w:val="ru-RU"/>
        </w:rPr>
        <w:t xml:space="preserve">на  </w:t>
      </w:r>
      <w:r w:rsidRPr="005527FF">
        <w:rPr>
          <w:rFonts w:ascii="Times New Roman" w:hAnsi="Times New Roman"/>
          <w:sz w:val="26"/>
          <w:szCs w:val="26"/>
          <w:lang w:val="ru-RU"/>
        </w:rPr>
        <w:t>26,0 тыс. руб.,</w:t>
      </w:r>
    </w:p>
    <w:p w:rsidR="00BA311E" w:rsidRPr="005527FF" w:rsidRDefault="00BA311E" w:rsidP="00A5448D">
      <w:pPr>
        <w:ind w:firstLine="708"/>
        <w:jc w:val="both"/>
        <w:rPr>
          <w:rFonts w:ascii="Times New Roman" w:hAnsi="Times New Roman"/>
          <w:sz w:val="26"/>
          <w:szCs w:val="26"/>
          <w:lang w:val="ru-RU"/>
        </w:rPr>
      </w:pPr>
      <w:r w:rsidRPr="005527FF">
        <w:rPr>
          <w:rFonts w:ascii="Times New Roman" w:hAnsi="Times New Roman"/>
          <w:sz w:val="26"/>
          <w:szCs w:val="26"/>
          <w:lang w:val="ru-RU"/>
        </w:rPr>
        <w:t>Управление ресурсами и развития инфраструктуры администрации ОМР</w:t>
      </w:r>
      <w:r w:rsidR="006C0F21"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w:t>
      </w:r>
      <w:r w:rsidR="002E490E" w:rsidRPr="005527FF">
        <w:rPr>
          <w:rFonts w:ascii="Times New Roman" w:hAnsi="Times New Roman"/>
          <w:sz w:val="26"/>
          <w:szCs w:val="26"/>
          <w:lang w:val="ru-RU"/>
        </w:rPr>
        <w:t xml:space="preserve">на </w:t>
      </w:r>
      <w:r w:rsidRPr="005527FF">
        <w:rPr>
          <w:rFonts w:ascii="Times New Roman" w:hAnsi="Times New Roman"/>
          <w:sz w:val="26"/>
          <w:szCs w:val="26"/>
          <w:lang w:val="ru-RU"/>
        </w:rPr>
        <w:t>486,9 тыс. руб.,</w:t>
      </w:r>
    </w:p>
    <w:p w:rsidR="00FF4373" w:rsidRPr="005527FF" w:rsidRDefault="00BA311E" w:rsidP="00114983">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Администрация Октябрьского муниципального района  - </w:t>
      </w:r>
      <w:r w:rsidR="002E490E" w:rsidRPr="005527FF">
        <w:rPr>
          <w:rFonts w:ascii="Times New Roman" w:hAnsi="Times New Roman"/>
          <w:sz w:val="26"/>
          <w:szCs w:val="26"/>
          <w:lang w:val="ru-RU"/>
        </w:rPr>
        <w:t xml:space="preserve">на </w:t>
      </w:r>
      <w:r w:rsidRPr="005527FF">
        <w:rPr>
          <w:rFonts w:ascii="Times New Roman" w:hAnsi="Times New Roman"/>
          <w:sz w:val="26"/>
          <w:szCs w:val="26"/>
          <w:lang w:val="ru-RU"/>
        </w:rPr>
        <w:t>149,8 тыс. руб.</w:t>
      </w:r>
      <w:r w:rsidR="00FF4373" w:rsidRPr="005527FF">
        <w:rPr>
          <w:rFonts w:ascii="Times New Roman" w:hAnsi="Times New Roman"/>
          <w:sz w:val="26"/>
          <w:szCs w:val="26"/>
          <w:lang w:val="ru-RU"/>
        </w:rPr>
        <w:t xml:space="preserve"> </w:t>
      </w:r>
    </w:p>
    <w:p w:rsidR="009F3D75" w:rsidRPr="005527FF" w:rsidRDefault="009F3D7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В структуре расходов</w:t>
      </w:r>
      <w:r w:rsidR="00EE41B2" w:rsidRPr="005527FF">
        <w:rPr>
          <w:rFonts w:ascii="Times New Roman" w:hAnsi="Times New Roman"/>
          <w:sz w:val="26"/>
          <w:szCs w:val="26"/>
          <w:lang w:val="ru-RU"/>
        </w:rPr>
        <w:t xml:space="preserve"> бюджета района </w:t>
      </w:r>
      <w:r w:rsidRPr="005527FF">
        <w:rPr>
          <w:rFonts w:ascii="Times New Roman" w:hAnsi="Times New Roman"/>
          <w:sz w:val="26"/>
          <w:szCs w:val="26"/>
          <w:lang w:val="ru-RU"/>
        </w:rPr>
        <w:t>за 1 квартал 201</w:t>
      </w:r>
      <w:r w:rsidR="00114983" w:rsidRPr="005527FF">
        <w:rPr>
          <w:rFonts w:ascii="Times New Roman" w:hAnsi="Times New Roman"/>
          <w:sz w:val="26"/>
          <w:szCs w:val="26"/>
          <w:lang w:val="ru-RU"/>
        </w:rPr>
        <w:t>9</w:t>
      </w:r>
      <w:r w:rsidRPr="005527FF">
        <w:rPr>
          <w:rFonts w:ascii="Times New Roman" w:hAnsi="Times New Roman"/>
          <w:sz w:val="26"/>
          <w:szCs w:val="26"/>
          <w:lang w:val="ru-RU"/>
        </w:rPr>
        <w:t xml:space="preserve"> года расходы по данному разделу в целом составили </w:t>
      </w:r>
      <w:r w:rsidR="00114983" w:rsidRPr="005527FF">
        <w:rPr>
          <w:rFonts w:ascii="Times New Roman" w:hAnsi="Times New Roman"/>
          <w:sz w:val="26"/>
          <w:szCs w:val="26"/>
          <w:lang w:val="ru-RU"/>
        </w:rPr>
        <w:t>10,1</w:t>
      </w:r>
      <w:r w:rsidRPr="005527FF">
        <w:rPr>
          <w:rFonts w:ascii="Times New Roman" w:hAnsi="Times New Roman"/>
          <w:sz w:val="26"/>
          <w:szCs w:val="26"/>
          <w:lang w:val="ru-RU"/>
        </w:rPr>
        <w:t xml:space="preserve"> %</w:t>
      </w:r>
      <w:r w:rsidR="00114983" w:rsidRPr="005527FF">
        <w:rPr>
          <w:rFonts w:ascii="Times New Roman" w:hAnsi="Times New Roman"/>
          <w:sz w:val="26"/>
          <w:szCs w:val="26"/>
          <w:lang w:val="ru-RU"/>
        </w:rPr>
        <w:t xml:space="preserve">, что на уровне </w:t>
      </w:r>
      <w:r w:rsidR="008F4355" w:rsidRPr="005527FF">
        <w:rPr>
          <w:rFonts w:ascii="Times New Roman" w:hAnsi="Times New Roman"/>
          <w:sz w:val="26"/>
          <w:szCs w:val="26"/>
          <w:lang w:val="ru-RU"/>
        </w:rPr>
        <w:t>1 квартал</w:t>
      </w:r>
      <w:r w:rsidR="00114983" w:rsidRPr="005527FF">
        <w:rPr>
          <w:rFonts w:ascii="Times New Roman" w:hAnsi="Times New Roman"/>
          <w:sz w:val="26"/>
          <w:szCs w:val="26"/>
          <w:lang w:val="ru-RU"/>
        </w:rPr>
        <w:t>а</w:t>
      </w:r>
      <w:r w:rsidR="008F4355" w:rsidRPr="005527FF">
        <w:rPr>
          <w:rFonts w:ascii="Times New Roman" w:hAnsi="Times New Roman"/>
          <w:sz w:val="26"/>
          <w:szCs w:val="26"/>
          <w:lang w:val="ru-RU"/>
        </w:rPr>
        <w:t xml:space="preserve"> 201</w:t>
      </w:r>
      <w:r w:rsidR="00114983" w:rsidRPr="005527FF">
        <w:rPr>
          <w:rFonts w:ascii="Times New Roman" w:hAnsi="Times New Roman"/>
          <w:sz w:val="26"/>
          <w:szCs w:val="26"/>
          <w:lang w:val="ru-RU"/>
        </w:rPr>
        <w:t>8 года (9,9</w:t>
      </w:r>
      <w:r w:rsidR="008F4355" w:rsidRPr="005527FF">
        <w:rPr>
          <w:rFonts w:ascii="Times New Roman" w:hAnsi="Times New Roman"/>
          <w:sz w:val="26"/>
          <w:szCs w:val="26"/>
          <w:lang w:val="ru-RU"/>
        </w:rPr>
        <w:t>%</w:t>
      </w:r>
      <w:r w:rsidR="00114983" w:rsidRPr="005527FF">
        <w:rPr>
          <w:rFonts w:ascii="Times New Roman" w:hAnsi="Times New Roman"/>
          <w:sz w:val="26"/>
          <w:szCs w:val="26"/>
          <w:lang w:val="ru-RU"/>
        </w:rPr>
        <w:t>)</w:t>
      </w:r>
      <w:r w:rsidRPr="005527FF">
        <w:rPr>
          <w:rFonts w:ascii="Times New Roman" w:hAnsi="Times New Roman"/>
          <w:sz w:val="26"/>
          <w:szCs w:val="26"/>
          <w:lang w:val="ru-RU"/>
        </w:rPr>
        <w:t>.</w:t>
      </w:r>
    </w:p>
    <w:p w:rsidR="009F3D75" w:rsidRPr="005527FF" w:rsidRDefault="009F3D75" w:rsidP="009F3D75">
      <w:pPr>
        <w:ind w:firstLine="709"/>
        <w:jc w:val="center"/>
        <w:rPr>
          <w:rFonts w:ascii="Times New Roman" w:hAnsi="Times New Roman"/>
          <w:b/>
          <w:sz w:val="26"/>
          <w:szCs w:val="26"/>
          <w:lang w:val="ru-RU"/>
        </w:rPr>
      </w:pPr>
    </w:p>
    <w:p w:rsidR="009F3D75" w:rsidRPr="005527FF" w:rsidRDefault="009F3D75" w:rsidP="009F3D75">
      <w:pPr>
        <w:ind w:firstLine="709"/>
        <w:jc w:val="center"/>
        <w:rPr>
          <w:rFonts w:ascii="Times New Roman" w:hAnsi="Times New Roman"/>
          <w:b/>
          <w:sz w:val="26"/>
          <w:szCs w:val="26"/>
          <w:lang w:val="ru-RU"/>
        </w:rPr>
      </w:pPr>
      <w:r w:rsidRPr="005527FF">
        <w:rPr>
          <w:rFonts w:ascii="Times New Roman" w:hAnsi="Times New Roman"/>
          <w:b/>
          <w:sz w:val="26"/>
          <w:szCs w:val="26"/>
          <w:lang w:val="ru-RU"/>
        </w:rPr>
        <w:t>Раздел 03 00 «Национальная безопасность и правоохранительная деятельность»</w:t>
      </w:r>
    </w:p>
    <w:p w:rsidR="009F3D75" w:rsidRPr="005527FF" w:rsidRDefault="009F3D7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Расходы по разделу в целом составили в отчетном периоде</w:t>
      </w:r>
      <w:r w:rsidR="00B45AF0"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w:t>
      </w:r>
      <w:r w:rsidR="00822AD7" w:rsidRPr="005527FF">
        <w:rPr>
          <w:rFonts w:ascii="Times New Roman" w:hAnsi="Times New Roman"/>
          <w:sz w:val="26"/>
          <w:szCs w:val="26"/>
          <w:lang w:val="ru-RU"/>
        </w:rPr>
        <w:t xml:space="preserve">648,1 </w:t>
      </w:r>
      <w:r w:rsidRPr="005527FF">
        <w:rPr>
          <w:rFonts w:ascii="Times New Roman" w:hAnsi="Times New Roman"/>
          <w:sz w:val="26"/>
          <w:szCs w:val="26"/>
          <w:lang w:val="ru-RU"/>
        </w:rPr>
        <w:t xml:space="preserve">тыс. руб., что ниже плановых назначений на </w:t>
      </w:r>
      <w:r w:rsidR="00822AD7" w:rsidRPr="005527FF">
        <w:rPr>
          <w:rFonts w:ascii="Times New Roman" w:hAnsi="Times New Roman"/>
          <w:sz w:val="26"/>
          <w:szCs w:val="26"/>
          <w:lang w:val="ru-RU"/>
        </w:rPr>
        <w:t>56,3</w:t>
      </w:r>
      <w:r w:rsidR="00FC0525"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или </w:t>
      </w:r>
      <w:r w:rsidR="00D15082" w:rsidRPr="005527FF">
        <w:rPr>
          <w:rFonts w:ascii="Times New Roman" w:hAnsi="Times New Roman"/>
          <w:sz w:val="26"/>
          <w:szCs w:val="26"/>
          <w:lang w:val="ru-RU"/>
        </w:rPr>
        <w:t xml:space="preserve">на </w:t>
      </w:r>
      <w:r w:rsidR="00822AD7" w:rsidRPr="005527FF">
        <w:rPr>
          <w:rFonts w:ascii="Times New Roman" w:hAnsi="Times New Roman"/>
          <w:sz w:val="26"/>
          <w:szCs w:val="26"/>
          <w:lang w:val="ru-RU"/>
        </w:rPr>
        <w:t>8</w:t>
      </w:r>
      <w:r w:rsidR="005E5576" w:rsidRPr="005527FF">
        <w:rPr>
          <w:rFonts w:ascii="Times New Roman" w:hAnsi="Times New Roman"/>
          <w:sz w:val="26"/>
          <w:szCs w:val="26"/>
          <w:lang w:val="ru-RU"/>
        </w:rPr>
        <w:t xml:space="preserve"> %</w:t>
      </w:r>
      <w:r w:rsidR="00D34A02" w:rsidRPr="005527FF">
        <w:rPr>
          <w:rFonts w:ascii="Times New Roman" w:hAnsi="Times New Roman"/>
          <w:sz w:val="26"/>
          <w:szCs w:val="26"/>
          <w:lang w:val="ru-RU"/>
        </w:rPr>
        <w:t xml:space="preserve">, в т.ч. </w:t>
      </w:r>
      <w:r w:rsidR="00704CD3" w:rsidRPr="005527FF">
        <w:rPr>
          <w:rFonts w:ascii="Times New Roman" w:hAnsi="Times New Roman"/>
          <w:sz w:val="26"/>
          <w:szCs w:val="26"/>
          <w:lang w:val="ru-RU"/>
        </w:rPr>
        <w:t>о</w:t>
      </w:r>
      <w:r w:rsidRPr="005527FF">
        <w:rPr>
          <w:rFonts w:ascii="Times New Roman" w:hAnsi="Times New Roman"/>
          <w:sz w:val="26"/>
          <w:szCs w:val="26"/>
          <w:lang w:val="ru-RU"/>
        </w:rPr>
        <w:t>стались невостребованными в первом квартале</w:t>
      </w:r>
      <w:r w:rsidR="005E5576" w:rsidRPr="005527FF">
        <w:rPr>
          <w:rFonts w:ascii="Times New Roman" w:hAnsi="Times New Roman"/>
          <w:sz w:val="26"/>
          <w:szCs w:val="26"/>
          <w:lang w:val="ru-RU"/>
        </w:rPr>
        <w:t xml:space="preserve"> т.г. 55,6</w:t>
      </w:r>
      <w:r w:rsidRPr="005527FF">
        <w:rPr>
          <w:rFonts w:ascii="Times New Roman" w:hAnsi="Times New Roman"/>
          <w:sz w:val="26"/>
          <w:szCs w:val="26"/>
          <w:lang w:val="ru-RU"/>
        </w:rPr>
        <w:t xml:space="preserve"> тыс. руб. лимиты расходов на предупреждение и ликвидацию ЧС</w:t>
      </w:r>
      <w:r w:rsidR="00C51259" w:rsidRPr="005527FF">
        <w:rPr>
          <w:rFonts w:ascii="Times New Roman" w:hAnsi="Times New Roman"/>
          <w:sz w:val="26"/>
          <w:szCs w:val="26"/>
          <w:lang w:val="ru-RU"/>
        </w:rPr>
        <w:t xml:space="preserve">  </w:t>
      </w:r>
      <w:r w:rsidR="00C51259" w:rsidRPr="005527FF">
        <w:rPr>
          <w:rFonts w:ascii="Times New Roman" w:hAnsi="Times New Roman"/>
          <w:i/>
          <w:sz w:val="26"/>
          <w:szCs w:val="26"/>
          <w:lang w:val="ru-RU"/>
        </w:rPr>
        <w:t>(отсутствие угрозы ЧС, необходимости предупреждения ЧС)</w:t>
      </w:r>
      <w:r w:rsidR="00D34A02" w:rsidRPr="005527FF">
        <w:rPr>
          <w:rFonts w:ascii="Times New Roman" w:hAnsi="Times New Roman"/>
          <w:sz w:val="26"/>
          <w:szCs w:val="26"/>
          <w:lang w:val="ru-RU"/>
        </w:rPr>
        <w:t>.</w:t>
      </w:r>
    </w:p>
    <w:p w:rsidR="009F3D75" w:rsidRPr="005527FF" w:rsidRDefault="009F3D7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В сравнении с 1 кварталом 201</w:t>
      </w:r>
      <w:r w:rsidR="00D34A02" w:rsidRPr="005527FF">
        <w:rPr>
          <w:rFonts w:ascii="Times New Roman" w:hAnsi="Times New Roman"/>
          <w:sz w:val="26"/>
          <w:szCs w:val="26"/>
          <w:lang w:val="ru-RU"/>
        </w:rPr>
        <w:t>8</w:t>
      </w:r>
      <w:r w:rsidRPr="005527FF">
        <w:rPr>
          <w:rFonts w:ascii="Times New Roman" w:hAnsi="Times New Roman"/>
          <w:sz w:val="26"/>
          <w:szCs w:val="26"/>
          <w:lang w:val="ru-RU"/>
        </w:rPr>
        <w:t xml:space="preserve"> года  расходы по разделу </w:t>
      </w:r>
      <w:r w:rsidR="006F4E5E" w:rsidRPr="005527FF">
        <w:rPr>
          <w:rFonts w:ascii="Times New Roman" w:hAnsi="Times New Roman"/>
          <w:sz w:val="26"/>
          <w:szCs w:val="26"/>
          <w:lang w:val="ru-RU"/>
        </w:rPr>
        <w:t xml:space="preserve">в отчетном периоде </w:t>
      </w:r>
      <w:r w:rsidR="00EE41B2" w:rsidRPr="005527FF">
        <w:rPr>
          <w:rFonts w:ascii="Times New Roman" w:hAnsi="Times New Roman"/>
          <w:sz w:val="26"/>
          <w:szCs w:val="26"/>
          <w:lang w:val="ru-RU"/>
        </w:rPr>
        <w:t xml:space="preserve">в целом </w:t>
      </w:r>
      <w:r w:rsidR="00D34A02" w:rsidRPr="005527FF">
        <w:rPr>
          <w:rFonts w:ascii="Times New Roman" w:hAnsi="Times New Roman"/>
          <w:sz w:val="26"/>
          <w:szCs w:val="26"/>
          <w:lang w:val="ru-RU"/>
        </w:rPr>
        <w:t xml:space="preserve">возросли </w:t>
      </w:r>
      <w:r w:rsidR="006F4E5E" w:rsidRPr="005527FF">
        <w:rPr>
          <w:rFonts w:ascii="Times New Roman" w:hAnsi="Times New Roman"/>
          <w:sz w:val="26"/>
          <w:szCs w:val="26"/>
          <w:lang w:val="ru-RU"/>
        </w:rPr>
        <w:t xml:space="preserve"> на </w:t>
      </w:r>
      <w:r w:rsidR="00D34A02" w:rsidRPr="005527FF">
        <w:rPr>
          <w:rFonts w:ascii="Times New Roman" w:hAnsi="Times New Roman"/>
          <w:sz w:val="26"/>
          <w:szCs w:val="26"/>
          <w:lang w:val="ru-RU"/>
        </w:rPr>
        <w:t>53,5</w:t>
      </w:r>
      <w:r w:rsidR="006F4E5E" w:rsidRPr="005527FF">
        <w:rPr>
          <w:rFonts w:ascii="Times New Roman" w:hAnsi="Times New Roman"/>
          <w:sz w:val="26"/>
          <w:szCs w:val="26"/>
          <w:lang w:val="ru-RU"/>
        </w:rPr>
        <w:t xml:space="preserve"> тыс. руб.</w:t>
      </w:r>
      <w:r w:rsidR="00232314" w:rsidRPr="005527FF">
        <w:rPr>
          <w:rFonts w:ascii="Times New Roman" w:hAnsi="Times New Roman"/>
          <w:sz w:val="26"/>
          <w:szCs w:val="26"/>
          <w:lang w:val="ru-RU"/>
        </w:rPr>
        <w:t xml:space="preserve">, из них на </w:t>
      </w:r>
      <w:r w:rsidR="00E21458" w:rsidRPr="005527FF">
        <w:rPr>
          <w:rFonts w:ascii="Times New Roman" w:hAnsi="Times New Roman"/>
          <w:sz w:val="26"/>
          <w:szCs w:val="26"/>
          <w:lang w:val="ru-RU"/>
        </w:rPr>
        <w:t xml:space="preserve">обеспечение деятельности  МКУ «Управление гражданской защиты»  </w:t>
      </w:r>
      <w:r w:rsidR="00B87C4B" w:rsidRPr="005527FF">
        <w:rPr>
          <w:rFonts w:ascii="Times New Roman" w:hAnsi="Times New Roman"/>
          <w:sz w:val="26"/>
          <w:szCs w:val="26"/>
          <w:lang w:val="ru-RU"/>
        </w:rPr>
        <w:t xml:space="preserve">возросли на 57,9 тыс. руб., на </w:t>
      </w:r>
      <w:r w:rsidR="00E21458" w:rsidRPr="005527FF">
        <w:rPr>
          <w:rFonts w:ascii="Times New Roman" w:hAnsi="Times New Roman"/>
          <w:sz w:val="26"/>
          <w:szCs w:val="26"/>
          <w:lang w:val="ru-RU"/>
        </w:rPr>
        <w:t xml:space="preserve">прочие расходы (публикации  информации по вопросам профилактики семейно-бытовых правонарушений) </w:t>
      </w:r>
      <w:r w:rsidR="00DC6E7D" w:rsidRPr="005527FF">
        <w:rPr>
          <w:rFonts w:ascii="Times New Roman" w:hAnsi="Times New Roman"/>
          <w:sz w:val="26"/>
          <w:szCs w:val="26"/>
          <w:lang w:val="ru-RU"/>
        </w:rPr>
        <w:t xml:space="preserve">сократились на </w:t>
      </w:r>
      <w:r w:rsidR="00E21458" w:rsidRPr="005527FF">
        <w:rPr>
          <w:rFonts w:ascii="Times New Roman" w:hAnsi="Times New Roman"/>
          <w:sz w:val="26"/>
          <w:szCs w:val="26"/>
          <w:lang w:val="ru-RU"/>
        </w:rPr>
        <w:t>4,</w:t>
      </w:r>
      <w:r w:rsidR="00DC6E7D" w:rsidRPr="005527FF">
        <w:rPr>
          <w:rFonts w:ascii="Times New Roman" w:hAnsi="Times New Roman"/>
          <w:sz w:val="26"/>
          <w:szCs w:val="26"/>
          <w:lang w:val="ru-RU"/>
        </w:rPr>
        <w:t>4</w:t>
      </w:r>
      <w:r w:rsidR="00E21458" w:rsidRPr="005527FF">
        <w:rPr>
          <w:rFonts w:ascii="Times New Roman" w:hAnsi="Times New Roman"/>
          <w:sz w:val="26"/>
          <w:szCs w:val="26"/>
          <w:lang w:val="ru-RU"/>
        </w:rPr>
        <w:t xml:space="preserve"> тыс. руб.</w:t>
      </w:r>
      <w:r w:rsidR="00DC6E7D" w:rsidRPr="005527FF">
        <w:rPr>
          <w:rFonts w:ascii="Times New Roman" w:hAnsi="Times New Roman"/>
          <w:sz w:val="26"/>
          <w:szCs w:val="26"/>
          <w:lang w:val="ru-RU"/>
        </w:rPr>
        <w:t xml:space="preserve"> (</w:t>
      </w:r>
      <w:r w:rsidR="00DC6E7D" w:rsidRPr="005527FF">
        <w:rPr>
          <w:rFonts w:ascii="Times New Roman" w:hAnsi="Times New Roman"/>
          <w:i/>
          <w:sz w:val="26"/>
          <w:szCs w:val="26"/>
          <w:lang w:val="ru-RU"/>
        </w:rPr>
        <w:t>не осуществлялись совсем).</w:t>
      </w:r>
    </w:p>
    <w:p w:rsidR="009F3D75" w:rsidRPr="005527FF" w:rsidRDefault="009F3D75" w:rsidP="009F3D75">
      <w:pPr>
        <w:ind w:firstLine="709"/>
        <w:jc w:val="center"/>
        <w:rPr>
          <w:rFonts w:ascii="Times New Roman" w:hAnsi="Times New Roman"/>
          <w:b/>
          <w:sz w:val="26"/>
          <w:szCs w:val="26"/>
          <w:lang w:val="ru-RU"/>
        </w:rPr>
      </w:pPr>
    </w:p>
    <w:p w:rsidR="009F3D75" w:rsidRPr="005527FF" w:rsidRDefault="009F3D75" w:rsidP="009F3D75">
      <w:pPr>
        <w:ind w:firstLine="709"/>
        <w:jc w:val="center"/>
        <w:rPr>
          <w:rFonts w:ascii="Times New Roman" w:hAnsi="Times New Roman"/>
          <w:sz w:val="26"/>
          <w:szCs w:val="26"/>
          <w:lang w:val="ru-RU"/>
        </w:rPr>
      </w:pPr>
      <w:r w:rsidRPr="005527FF">
        <w:rPr>
          <w:rFonts w:ascii="Times New Roman" w:hAnsi="Times New Roman"/>
          <w:b/>
          <w:sz w:val="26"/>
          <w:szCs w:val="26"/>
          <w:lang w:val="ru-RU"/>
        </w:rPr>
        <w:t>Раздел   04 00 «Национальная экономика»</w:t>
      </w:r>
    </w:p>
    <w:p w:rsidR="009D0B2A" w:rsidRPr="005527FF" w:rsidRDefault="009F3D75" w:rsidP="009D0B2A">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ab/>
      </w:r>
      <w:r w:rsidR="009D0B2A" w:rsidRPr="005527FF">
        <w:rPr>
          <w:rFonts w:ascii="Times New Roman" w:hAnsi="Times New Roman"/>
          <w:sz w:val="26"/>
          <w:szCs w:val="26"/>
          <w:lang w:val="ru-RU"/>
        </w:rPr>
        <w:t>В соответствии с утвержденными Указаниями о порядке применения бюджетной классификации Российской Федерации по разделу 0400 «Национальная экономика» аккумулируются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r w:rsidR="002E6DC6" w:rsidRPr="005527FF">
        <w:rPr>
          <w:rFonts w:ascii="Times New Roman" w:hAnsi="Times New Roman"/>
          <w:sz w:val="26"/>
          <w:szCs w:val="26"/>
          <w:lang w:val="ru-RU"/>
        </w:rPr>
        <w:t xml:space="preserve"> </w:t>
      </w:r>
      <w:r w:rsidR="009D0B2A" w:rsidRPr="005527FF">
        <w:rPr>
          <w:rFonts w:ascii="Times New Roman" w:hAnsi="Times New Roman"/>
          <w:sz w:val="26"/>
          <w:szCs w:val="26"/>
          <w:lang w:val="ru-RU"/>
        </w:rPr>
        <w:t xml:space="preserve"> в области сельского хозяйства, водного хозяйства, дорожного хозяйства и транспорта, других вопросов в области национальной экономики.</w:t>
      </w:r>
    </w:p>
    <w:p w:rsidR="00DC6E7D" w:rsidRPr="005527FF" w:rsidRDefault="009F3D75" w:rsidP="009D0B2A">
      <w:pPr>
        <w:ind w:firstLine="540"/>
        <w:jc w:val="both"/>
        <w:rPr>
          <w:rFonts w:ascii="Times New Roman" w:hAnsi="Times New Roman"/>
          <w:sz w:val="26"/>
          <w:szCs w:val="26"/>
          <w:lang w:val="ru-RU"/>
        </w:rPr>
      </w:pPr>
      <w:r w:rsidRPr="005527FF">
        <w:rPr>
          <w:rFonts w:ascii="Times New Roman" w:hAnsi="Times New Roman"/>
          <w:sz w:val="26"/>
          <w:szCs w:val="26"/>
          <w:lang w:val="ru-RU"/>
        </w:rPr>
        <w:t>Расходы по разделу в целом в 1 квартале 201</w:t>
      </w:r>
      <w:r w:rsidR="00DC6E7D" w:rsidRPr="005527FF">
        <w:rPr>
          <w:rFonts w:ascii="Times New Roman" w:hAnsi="Times New Roman"/>
          <w:sz w:val="26"/>
          <w:szCs w:val="26"/>
          <w:lang w:val="ru-RU"/>
        </w:rPr>
        <w:t>9</w:t>
      </w:r>
      <w:r w:rsidRPr="005527FF">
        <w:rPr>
          <w:rFonts w:ascii="Times New Roman" w:hAnsi="Times New Roman"/>
          <w:sz w:val="26"/>
          <w:szCs w:val="26"/>
          <w:lang w:val="ru-RU"/>
        </w:rPr>
        <w:t xml:space="preserve"> года составили</w:t>
      </w:r>
      <w:r w:rsidR="00126F40" w:rsidRPr="005527FF">
        <w:rPr>
          <w:rFonts w:ascii="Times New Roman" w:hAnsi="Times New Roman"/>
          <w:sz w:val="26"/>
          <w:szCs w:val="26"/>
          <w:lang w:val="ru-RU"/>
        </w:rPr>
        <w:t xml:space="preserve"> </w:t>
      </w:r>
      <w:r w:rsidR="00DC6E7D" w:rsidRPr="005527FF">
        <w:rPr>
          <w:rFonts w:ascii="Times New Roman" w:hAnsi="Times New Roman"/>
          <w:sz w:val="26"/>
          <w:szCs w:val="26"/>
          <w:lang w:val="ru-RU"/>
        </w:rPr>
        <w:t>7 058,4</w:t>
      </w:r>
      <w:r w:rsidRPr="005527FF">
        <w:rPr>
          <w:rFonts w:ascii="Times New Roman" w:hAnsi="Times New Roman"/>
          <w:sz w:val="26"/>
          <w:szCs w:val="26"/>
          <w:lang w:val="ru-RU"/>
        </w:rPr>
        <w:t xml:space="preserve">тыс. руб., </w:t>
      </w:r>
      <w:r w:rsidR="00432AB1" w:rsidRPr="005527FF">
        <w:rPr>
          <w:rFonts w:ascii="Times New Roman" w:hAnsi="Times New Roman"/>
          <w:sz w:val="26"/>
          <w:szCs w:val="26"/>
          <w:lang w:val="ru-RU"/>
        </w:rPr>
        <w:t xml:space="preserve">что меньше плановых расходов на </w:t>
      </w:r>
      <w:r w:rsidR="00DC6E7D" w:rsidRPr="005527FF">
        <w:rPr>
          <w:rFonts w:ascii="Times New Roman" w:hAnsi="Times New Roman"/>
          <w:sz w:val="26"/>
          <w:szCs w:val="26"/>
          <w:lang w:val="ru-RU"/>
        </w:rPr>
        <w:t xml:space="preserve">1 099,7 </w:t>
      </w:r>
      <w:r w:rsidR="00432AB1" w:rsidRPr="005527FF">
        <w:rPr>
          <w:rFonts w:ascii="Times New Roman" w:hAnsi="Times New Roman"/>
          <w:sz w:val="26"/>
          <w:szCs w:val="26"/>
          <w:lang w:val="ru-RU"/>
        </w:rPr>
        <w:t>тыс. руб</w:t>
      </w:r>
      <w:r w:rsidR="00126F40" w:rsidRPr="005527FF">
        <w:rPr>
          <w:rFonts w:ascii="Times New Roman" w:hAnsi="Times New Roman"/>
          <w:sz w:val="26"/>
          <w:szCs w:val="26"/>
          <w:lang w:val="ru-RU"/>
        </w:rPr>
        <w:t>. (</w:t>
      </w:r>
      <w:r w:rsidR="00DC6E7D" w:rsidRPr="005527FF">
        <w:rPr>
          <w:rFonts w:ascii="Times New Roman" w:hAnsi="Times New Roman"/>
          <w:sz w:val="26"/>
          <w:szCs w:val="26"/>
          <w:lang w:val="ru-RU"/>
        </w:rPr>
        <w:t>86,5</w:t>
      </w:r>
      <w:r w:rsidR="00126F40" w:rsidRPr="005527FF">
        <w:rPr>
          <w:rFonts w:ascii="Times New Roman" w:hAnsi="Times New Roman"/>
          <w:sz w:val="26"/>
          <w:szCs w:val="26"/>
          <w:lang w:val="ru-RU"/>
        </w:rPr>
        <w:t>% от плана).</w:t>
      </w:r>
    </w:p>
    <w:p w:rsidR="009F3D75" w:rsidRPr="005527FF" w:rsidRDefault="00DC6E7D" w:rsidP="00DC6E7D">
      <w:pPr>
        <w:ind w:firstLine="708"/>
        <w:jc w:val="both"/>
        <w:rPr>
          <w:rFonts w:ascii="Times New Roman" w:hAnsi="Times New Roman"/>
          <w:sz w:val="26"/>
          <w:szCs w:val="26"/>
          <w:lang w:val="ru-RU"/>
        </w:rPr>
      </w:pPr>
      <w:r w:rsidRPr="005527FF">
        <w:rPr>
          <w:rFonts w:ascii="Times New Roman" w:hAnsi="Times New Roman"/>
          <w:sz w:val="26"/>
          <w:szCs w:val="26"/>
          <w:lang w:val="ru-RU"/>
        </w:rPr>
        <w:t>Н</w:t>
      </w:r>
      <w:r w:rsidR="009F3D75" w:rsidRPr="005527FF">
        <w:rPr>
          <w:rFonts w:ascii="Times New Roman" w:hAnsi="Times New Roman"/>
          <w:sz w:val="26"/>
          <w:szCs w:val="26"/>
          <w:lang w:val="ru-RU"/>
        </w:rPr>
        <w:t xml:space="preserve">е использованы </w:t>
      </w:r>
      <w:r w:rsidR="00432AB1" w:rsidRPr="005527FF">
        <w:rPr>
          <w:rFonts w:ascii="Times New Roman" w:hAnsi="Times New Roman"/>
          <w:sz w:val="26"/>
          <w:szCs w:val="26"/>
          <w:lang w:val="ru-RU"/>
        </w:rPr>
        <w:t xml:space="preserve">в отчетном периоде </w:t>
      </w:r>
      <w:r w:rsidR="009F3D75" w:rsidRPr="005527FF">
        <w:rPr>
          <w:rFonts w:ascii="Times New Roman" w:hAnsi="Times New Roman"/>
          <w:sz w:val="26"/>
          <w:szCs w:val="26"/>
          <w:lang w:val="ru-RU"/>
        </w:rPr>
        <w:t>бюджетные ассигнования</w:t>
      </w:r>
      <w:r w:rsidR="00324C92" w:rsidRPr="005527FF">
        <w:rPr>
          <w:rFonts w:ascii="Times New Roman" w:hAnsi="Times New Roman"/>
          <w:sz w:val="26"/>
          <w:szCs w:val="26"/>
          <w:lang w:val="ru-RU"/>
        </w:rPr>
        <w:t>:</w:t>
      </w:r>
      <w:r w:rsidR="009F3D75" w:rsidRPr="005527FF">
        <w:rPr>
          <w:rFonts w:ascii="Times New Roman" w:hAnsi="Times New Roman"/>
          <w:sz w:val="26"/>
          <w:szCs w:val="26"/>
          <w:lang w:val="ru-RU"/>
        </w:rPr>
        <w:t xml:space="preserve"> </w:t>
      </w:r>
    </w:p>
    <w:p w:rsidR="00126F40" w:rsidRPr="005527FF" w:rsidRDefault="009F3D75" w:rsidP="009F3D75">
      <w:pPr>
        <w:ind w:firstLine="708"/>
        <w:jc w:val="both"/>
        <w:rPr>
          <w:rFonts w:ascii="Times New Roman" w:hAnsi="Times New Roman"/>
          <w:i/>
          <w:sz w:val="26"/>
          <w:szCs w:val="26"/>
          <w:lang w:val="ru-RU"/>
        </w:rPr>
      </w:pPr>
      <w:r w:rsidRPr="005527FF">
        <w:rPr>
          <w:rFonts w:ascii="Times New Roman" w:hAnsi="Times New Roman"/>
          <w:sz w:val="26"/>
          <w:szCs w:val="26"/>
          <w:lang w:val="ru-RU"/>
        </w:rPr>
        <w:t>-</w:t>
      </w:r>
      <w:r w:rsidR="00324C92" w:rsidRPr="005527FF">
        <w:rPr>
          <w:rFonts w:ascii="Times New Roman" w:hAnsi="Times New Roman"/>
          <w:sz w:val="26"/>
          <w:szCs w:val="26"/>
          <w:lang w:val="ru-RU"/>
        </w:rPr>
        <w:t xml:space="preserve">Управлением сельского хозяйства администрации ОМР </w:t>
      </w:r>
      <w:r w:rsidRPr="005527FF">
        <w:rPr>
          <w:rFonts w:ascii="Times New Roman" w:hAnsi="Times New Roman"/>
          <w:sz w:val="26"/>
          <w:szCs w:val="26"/>
          <w:lang w:val="ru-RU"/>
        </w:rPr>
        <w:t xml:space="preserve">по </w:t>
      </w:r>
      <w:r w:rsidR="00990C57" w:rsidRPr="005527FF">
        <w:rPr>
          <w:rFonts w:ascii="Times New Roman" w:hAnsi="Times New Roman"/>
          <w:sz w:val="26"/>
          <w:szCs w:val="26"/>
          <w:lang w:val="ru-RU"/>
        </w:rPr>
        <w:t>по</w:t>
      </w:r>
      <w:r w:rsidRPr="005527FF">
        <w:rPr>
          <w:rFonts w:ascii="Times New Roman" w:hAnsi="Times New Roman"/>
          <w:sz w:val="26"/>
          <w:szCs w:val="26"/>
          <w:lang w:val="ru-RU"/>
        </w:rPr>
        <w:t>драздел</w:t>
      </w:r>
      <w:r w:rsidR="00324C92" w:rsidRPr="005527FF">
        <w:rPr>
          <w:rFonts w:ascii="Times New Roman" w:hAnsi="Times New Roman"/>
          <w:sz w:val="26"/>
          <w:szCs w:val="26"/>
          <w:lang w:val="ru-RU"/>
        </w:rPr>
        <w:t>ам</w:t>
      </w:r>
      <w:r w:rsidRPr="005527FF">
        <w:rPr>
          <w:rFonts w:ascii="Times New Roman" w:hAnsi="Times New Roman"/>
          <w:sz w:val="26"/>
          <w:szCs w:val="26"/>
          <w:lang w:val="ru-RU"/>
        </w:rPr>
        <w:t xml:space="preserve"> 0405 «Сельское хозяйство и рыболовство» </w:t>
      </w:r>
      <w:r w:rsidR="00324C92" w:rsidRPr="005527FF">
        <w:rPr>
          <w:rFonts w:ascii="Times New Roman" w:hAnsi="Times New Roman"/>
          <w:sz w:val="26"/>
          <w:szCs w:val="26"/>
          <w:lang w:val="ru-RU"/>
        </w:rPr>
        <w:t>и 0412 «Другие вопросы в области национальной экономики</w:t>
      </w:r>
      <w:r w:rsidR="009D0B2A" w:rsidRPr="005527FF">
        <w:rPr>
          <w:rFonts w:ascii="Times New Roman" w:hAnsi="Times New Roman"/>
          <w:sz w:val="26"/>
          <w:szCs w:val="26"/>
          <w:lang w:val="ru-RU"/>
        </w:rPr>
        <w:t>»</w:t>
      </w:r>
      <w:r w:rsidRPr="005527FF">
        <w:rPr>
          <w:rFonts w:ascii="Times New Roman" w:hAnsi="Times New Roman"/>
          <w:sz w:val="26"/>
          <w:szCs w:val="26"/>
          <w:lang w:val="ru-RU"/>
        </w:rPr>
        <w:t xml:space="preserve"> </w:t>
      </w:r>
      <w:r w:rsidR="002D7471" w:rsidRPr="005527FF">
        <w:rPr>
          <w:rFonts w:ascii="Times New Roman" w:hAnsi="Times New Roman"/>
          <w:sz w:val="26"/>
          <w:szCs w:val="26"/>
          <w:lang w:val="ru-RU"/>
        </w:rPr>
        <w:t xml:space="preserve">в целом </w:t>
      </w:r>
      <w:r w:rsidR="009D0B2A" w:rsidRPr="005527FF">
        <w:rPr>
          <w:rFonts w:ascii="Times New Roman" w:hAnsi="Times New Roman"/>
          <w:sz w:val="26"/>
          <w:szCs w:val="26"/>
          <w:lang w:val="ru-RU"/>
        </w:rPr>
        <w:t xml:space="preserve">в сумме </w:t>
      </w:r>
      <w:r w:rsidR="00324C92" w:rsidRPr="005527FF">
        <w:rPr>
          <w:rFonts w:ascii="Times New Roman" w:hAnsi="Times New Roman"/>
          <w:sz w:val="26"/>
          <w:szCs w:val="26"/>
          <w:lang w:val="ru-RU"/>
        </w:rPr>
        <w:t>58,5</w:t>
      </w:r>
      <w:r w:rsidRPr="005527FF">
        <w:rPr>
          <w:rFonts w:ascii="Times New Roman" w:hAnsi="Times New Roman"/>
          <w:sz w:val="26"/>
          <w:szCs w:val="26"/>
          <w:lang w:val="ru-RU"/>
        </w:rPr>
        <w:t>тыс. руб.</w:t>
      </w:r>
      <w:r w:rsidR="002D7471" w:rsidRPr="005527FF">
        <w:rPr>
          <w:rFonts w:ascii="Times New Roman" w:hAnsi="Times New Roman"/>
          <w:sz w:val="26"/>
          <w:szCs w:val="26"/>
          <w:lang w:val="ru-RU"/>
        </w:rPr>
        <w:t xml:space="preserve"> (</w:t>
      </w:r>
      <w:r w:rsidR="002D7471" w:rsidRPr="005527FF">
        <w:rPr>
          <w:rFonts w:ascii="Times New Roman" w:hAnsi="Times New Roman"/>
          <w:i/>
          <w:sz w:val="26"/>
          <w:szCs w:val="26"/>
          <w:lang w:val="ru-RU"/>
        </w:rPr>
        <w:t>на организацию и проведение тематических мероприятий в сфере  предпринимательства в сумме 2,5 тыс. руб.;  21,4 тыс. руб. краевых средств на поддержку малых форм хозяйствования и на администрировани</w:t>
      </w:r>
      <w:r w:rsidR="00F27B2B" w:rsidRPr="005527FF">
        <w:rPr>
          <w:rFonts w:ascii="Times New Roman" w:hAnsi="Times New Roman"/>
          <w:i/>
          <w:sz w:val="26"/>
          <w:szCs w:val="26"/>
          <w:lang w:val="ru-RU"/>
        </w:rPr>
        <w:t>е</w:t>
      </w:r>
      <w:r w:rsidR="002D7471" w:rsidRPr="005527FF">
        <w:rPr>
          <w:rFonts w:ascii="Times New Roman" w:hAnsi="Times New Roman"/>
          <w:i/>
          <w:sz w:val="26"/>
          <w:szCs w:val="26"/>
          <w:lang w:val="ru-RU"/>
        </w:rPr>
        <w:t xml:space="preserve"> данных полномочий; </w:t>
      </w:r>
      <w:r w:rsidR="00F27B2B" w:rsidRPr="005527FF">
        <w:rPr>
          <w:rFonts w:ascii="Times New Roman" w:hAnsi="Times New Roman"/>
          <w:i/>
          <w:sz w:val="26"/>
          <w:szCs w:val="26"/>
          <w:lang w:val="ru-RU"/>
        </w:rPr>
        <w:t xml:space="preserve">в сумме </w:t>
      </w:r>
      <w:r w:rsidR="002D7471" w:rsidRPr="005527FF">
        <w:rPr>
          <w:rFonts w:ascii="Times New Roman" w:hAnsi="Times New Roman"/>
          <w:i/>
          <w:sz w:val="26"/>
          <w:szCs w:val="26"/>
          <w:lang w:val="ru-RU"/>
        </w:rPr>
        <w:t>34,6 тыс. руб. сложилась экономия</w:t>
      </w:r>
      <w:r w:rsidR="00F27B2B" w:rsidRPr="005527FF">
        <w:rPr>
          <w:rFonts w:ascii="Times New Roman" w:hAnsi="Times New Roman"/>
          <w:i/>
          <w:sz w:val="26"/>
          <w:szCs w:val="26"/>
          <w:lang w:val="ru-RU"/>
        </w:rPr>
        <w:t xml:space="preserve"> средств</w:t>
      </w:r>
      <w:r w:rsidR="002D7471" w:rsidRPr="005527FF">
        <w:rPr>
          <w:rFonts w:ascii="Times New Roman" w:hAnsi="Times New Roman"/>
          <w:i/>
          <w:sz w:val="26"/>
          <w:szCs w:val="26"/>
          <w:lang w:val="ru-RU"/>
        </w:rPr>
        <w:t xml:space="preserve"> на обеспечение выполнения функций Управления сельского хозяйства администрации ОМР)</w:t>
      </w:r>
      <w:r w:rsidR="00126F40" w:rsidRPr="005527FF">
        <w:rPr>
          <w:rFonts w:ascii="Times New Roman" w:hAnsi="Times New Roman"/>
          <w:i/>
          <w:sz w:val="26"/>
          <w:szCs w:val="26"/>
          <w:lang w:val="ru-RU"/>
        </w:rPr>
        <w:t>,</w:t>
      </w:r>
    </w:p>
    <w:p w:rsidR="009D0B2A" w:rsidRPr="005527FF" w:rsidRDefault="009D0B2A" w:rsidP="009F3D75">
      <w:pPr>
        <w:ind w:firstLine="708"/>
        <w:jc w:val="both"/>
        <w:rPr>
          <w:rFonts w:ascii="Times New Roman" w:hAnsi="Times New Roman"/>
          <w:i/>
          <w:sz w:val="26"/>
          <w:szCs w:val="26"/>
          <w:lang w:val="ru-RU"/>
        </w:rPr>
      </w:pPr>
      <w:r w:rsidRPr="005527FF">
        <w:rPr>
          <w:rFonts w:ascii="Times New Roman" w:hAnsi="Times New Roman"/>
          <w:sz w:val="26"/>
          <w:szCs w:val="26"/>
          <w:lang w:val="ru-RU"/>
        </w:rPr>
        <w:t>-</w:t>
      </w:r>
      <w:r w:rsidR="00990C57" w:rsidRPr="005527FF">
        <w:rPr>
          <w:rFonts w:ascii="Times New Roman" w:hAnsi="Times New Roman"/>
          <w:sz w:val="26"/>
          <w:szCs w:val="26"/>
          <w:lang w:val="ru-RU"/>
        </w:rPr>
        <w:t xml:space="preserve">Управлением ресурсами и развития инфраструктуры администрации Октябрьского муниципального района </w:t>
      </w:r>
      <w:r w:rsidRPr="005527FF">
        <w:rPr>
          <w:rFonts w:ascii="Times New Roman" w:hAnsi="Times New Roman"/>
          <w:sz w:val="26"/>
          <w:szCs w:val="26"/>
          <w:lang w:val="ru-RU"/>
        </w:rPr>
        <w:t xml:space="preserve">по подразделам 0408 «Транспорт» и 0409 «Дорожное хозяйство (дорожные фонды)» </w:t>
      </w:r>
      <w:r w:rsidR="00990C57" w:rsidRPr="005527FF">
        <w:rPr>
          <w:rFonts w:ascii="Times New Roman" w:hAnsi="Times New Roman"/>
          <w:sz w:val="26"/>
          <w:szCs w:val="26"/>
          <w:lang w:val="ru-RU"/>
        </w:rPr>
        <w:t xml:space="preserve">в </w:t>
      </w:r>
      <w:r w:rsidR="00F27B2B" w:rsidRPr="005527FF">
        <w:rPr>
          <w:rFonts w:ascii="Times New Roman" w:hAnsi="Times New Roman"/>
          <w:sz w:val="26"/>
          <w:szCs w:val="26"/>
          <w:lang w:val="ru-RU"/>
        </w:rPr>
        <w:t xml:space="preserve">общей сумме 1 041,2 тыс. руб. </w:t>
      </w:r>
      <w:r w:rsidR="00990C57" w:rsidRPr="005527FF">
        <w:rPr>
          <w:rFonts w:ascii="Times New Roman" w:hAnsi="Times New Roman"/>
          <w:sz w:val="26"/>
          <w:szCs w:val="26"/>
          <w:lang w:val="ru-RU"/>
        </w:rPr>
        <w:t>(</w:t>
      </w:r>
      <w:r w:rsidR="00896BE4" w:rsidRPr="005527FF">
        <w:rPr>
          <w:rFonts w:ascii="Times New Roman" w:hAnsi="Times New Roman"/>
          <w:i/>
          <w:sz w:val="26"/>
          <w:szCs w:val="26"/>
          <w:lang w:val="ru-RU"/>
        </w:rPr>
        <w:t>не  публиковались в СМИ материалы по градостроительной деятельности</w:t>
      </w:r>
      <w:r w:rsidRPr="005527FF">
        <w:rPr>
          <w:rFonts w:ascii="Times New Roman" w:hAnsi="Times New Roman"/>
          <w:i/>
          <w:sz w:val="26"/>
          <w:szCs w:val="26"/>
          <w:lang w:val="ru-RU"/>
        </w:rPr>
        <w:t xml:space="preserve"> на сумму 6,0 тыс. руб.; остался остаток средств на предоставление субсидии хозяйствующим субъектам, осуществляющим пассажирские перевозки автомобильным транспортом, в связи с завышением плановой расчетной величины субсидии на 92,0 тыс. руб.; сложилась экономия средств по содержанию автомобильных дорог в отчетном периоде в сумме 943,2 тыс. руб.).</w:t>
      </w:r>
    </w:p>
    <w:p w:rsidR="009E5F6A" w:rsidRPr="005527FF" w:rsidRDefault="009D0B2A" w:rsidP="009F3D75">
      <w:pPr>
        <w:ind w:firstLine="708"/>
        <w:jc w:val="both"/>
        <w:rPr>
          <w:rFonts w:ascii="Times New Roman" w:hAnsi="Times New Roman"/>
          <w:sz w:val="26"/>
          <w:szCs w:val="26"/>
          <w:lang w:val="ru-RU"/>
        </w:rPr>
      </w:pPr>
      <w:r w:rsidRPr="005527FF">
        <w:rPr>
          <w:rFonts w:ascii="Times New Roman" w:hAnsi="Times New Roman"/>
          <w:i/>
          <w:sz w:val="26"/>
          <w:szCs w:val="26"/>
          <w:lang w:val="ru-RU"/>
        </w:rPr>
        <w:t xml:space="preserve"> </w:t>
      </w:r>
      <w:r w:rsidR="00704CD3" w:rsidRPr="005527FF">
        <w:rPr>
          <w:rFonts w:ascii="Times New Roman" w:hAnsi="Times New Roman"/>
          <w:sz w:val="26"/>
          <w:szCs w:val="26"/>
          <w:lang w:val="ru-RU"/>
        </w:rPr>
        <w:t>В сравнении с 1 кварталом 201</w:t>
      </w:r>
      <w:r w:rsidRPr="005527FF">
        <w:rPr>
          <w:rFonts w:ascii="Times New Roman" w:hAnsi="Times New Roman"/>
          <w:sz w:val="26"/>
          <w:szCs w:val="26"/>
          <w:lang w:val="ru-RU"/>
        </w:rPr>
        <w:t>8</w:t>
      </w:r>
      <w:r w:rsidR="00704CD3" w:rsidRPr="005527FF">
        <w:rPr>
          <w:rFonts w:ascii="Times New Roman" w:hAnsi="Times New Roman"/>
          <w:sz w:val="26"/>
          <w:szCs w:val="26"/>
          <w:lang w:val="ru-RU"/>
        </w:rPr>
        <w:t xml:space="preserve"> года расходы отчетного периода по разделу 0400 «Национальная экономика» в целом возросли на </w:t>
      </w:r>
      <w:r w:rsidRPr="005527FF">
        <w:rPr>
          <w:rFonts w:ascii="Times New Roman" w:hAnsi="Times New Roman"/>
          <w:sz w:val="26"/>
          <w:szCs w:val="26"/>
          <w:lang w:val="ru-RU"/>
        </w:rPr>
        <w:t>843,3</w:t>
      </w:r>
      <w:r w:rsidR="00704CD3" w:rsidRPr="005527FF">
        <w:rPr>
          <w:rFonts w:ascii="Times New Roman" w:hAnsi="Times New Roman"/>
          <w:sz w:val="26"/>
          <w:szCs w:val="26"/>
          <w:lang w:val="ru-RU"/>
        </w:rPr>
        <w:t xml:space="preserve"> тыс. руб., в т.ч.</w:t>
      </w:r>
      <w:r w:rsidR="009E5F6A" w:rsidRPr="005527FF">
        <w:rPr>
          <w:rFonts w:ascii="Times New Roman" w:hAnsi="Times New Roman"/>
          <w:sz w:val="26"/>
          <w:szCs w:val="26"/>
          <w:lang w:val="ru-RU"/>
        </w:rPr>
        <w:t>:</w:t>
      </w:r>
    </w:p>
    <w:p w:rsidR="009E5F6A" w:rsidRPr="005527FF" w:rsidRDefault="009E5F6A"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сократились расходы </w:t>
      </w:r>
      <w:r w:rsidR="00704CD3" w:rsidRPr="005527FF">
        <w:rPr>
          <w:rFonts w:ascii="Times New Roman" w:hAnsi="Times New Roman"/>
          <w:sz w:val="26"/>
          <w:szCs w:val="26"/>
          <w:lang w:val="ru-RU"/>
        </w:rPr>
        <w:t xml:space="preserve"> </w:t>
      </w:r>
      <w:r w:rsidR="00EE41B2" w:rsidRPr="005527FF">
        <w:rPr>
          <w:rFonts w:ascii="Times New Roman" w:hAnsi="Times New Roman"/>
          <w:sz w:val="26"/>
          <w:szCs w:val="26"/>
          <w:lang w:val="ru-RU"/>
        </w:rPr>
        <w:t>на содержание автомобильных  дорог общего пользования муниципального значения</w:t>
      </w:r>
      <w:r w:rsidRPr="005527FF">
        <w:rPr>
          <w:rFonts w:ascii="Times New Roman" w:hAnsi="Times New Roman"/>
          <w:sz w:val="26"/>
          <w:szCs w:val="26"/>
          <w:lang w:val="ru-RU"/>
        </w:rPr>
        <w:t xml:space="preserve">  в целом на 455,0 тыс. руб., </w:t>
      </w:r>
    </w:p>
    <w:p w:rsidR="009E5F6A" w:rsidRPr="005527FF" w:rsidRDefault="009E5F6A"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увеличились расходы на предоставление субсидии  юридическим лицам, осуществляющим пассажирские перевозки автомобильным транспортом общего </w:t>
      </w:r>
      <w:r w:rsidRPr="005527FF">
        <w:rPr>
          <w:rFonts w:ascii="Times New Roman" w:hAnsi="Times New Roman"/>
          <w:sz w:val="26"/>
          <w:szCs w:val="26"/>
          <w:lang w:val="ru-RU"/>
        </w:rPr>
        <w:lastRenderedPageBreak/>
        <w:t>пользования на муниципальных маршрутах регулярных перевозок  (МУП «Автотранспортник») на 1318,9 тыс. руб. (в 1 квартале 2018 года субсидия не представлялась).</w:t>
      </w:r>
    </w:p>
    <w:p w:rsidR="009E5F6A" w:rsidRPr="005527FF" w:rsidRDefault="009E5F6A" w:rsidP="009E5F6A">
      <w:pPr>
        <w:ind w:firstLine="709"/>
        <w:jc w:val="both"/>
        <w:rPr>
          <w:rFonts w:ascii="Times New Roman" w:hAnsi="Times New Roman"/>
          <w:sz w:val="26"/>
          <w:szCs w:val="26"/>
          <w:lang w:val="ru-RU"/>
        </w:rPr>
      </w:pPr>
      <w:r w:rsidRPr="005527FF">
        <w:rPr>
          <w:rFonts w:ascii="Times New Roman" w:hAnsi="Times New Roman"/>
          <w:sz w:val="26"/>
          <w:szCs w:val="26"/>
          <w:lang w:val="ru-RU"/>
        </w:rPr>
        <w:t>В структуре расходов бюджета района за 1 квартал 2019 года расходы по данному разделу в целом составили 4,6%,  что на уровне 1 квартала 2018 года (4,3%).</w:t>
      </w:r>
    </w:p>
    <w:p w:rsidR="009F3D75" w:rsidRPr="005527FF" w:rsidRDefault="009F3D75" w:rsidP="009F3D75">
      <w:pPr>
        <w:ind w:firstLine="708"/>
        <w:jc w:val="both"/>
        <w:rPr>
          <w:rFonts w:ascii="Times New Roman" w:hAnsi="Times New Roman"/>
          <w:sz w:val="26"/>
          <w:szCs w:val="26"/>
          <w:lang w:val="ru-RU"/>
        </w:rPr>
      </w:pPr>
    </w:p>
    <w:p w:rsidR="009F3D75" w:rsidRPr="005527FF" w:rsidRDefault="009F3D75" w:rsidP="009F3D75">
      <w:pPr>
        <w:ind w:left="708"/>
        <w:jc w:val="center"/>
        <w:rPr>
          <w:rFonts w:ascii="Times New Roman" w:hAnsi="Times New Roman"/>
          <w:b/>
          <w:sz w:val="26"/>
          <w:szCs w:val="26"/>
          <w:lang w:val="ru-RU"/>
        </w:rPr>
      </w:pPr>
      <w:r w:rsidRPr="005527FF">
        <w:rPr>
          <w:rFonts w:ascii="Times New Roman" w:hAnsi="Times New Roman"/>
          <w:b/>
          <w:sz w:val="26"/>
          <w:szCs w:val="26"/>
          <w:lang w:val="ru-RU"/>
        </w:rPr>
        <w:t>Раздел 05 00 «Жилищно-коммунальное хозяйство»</w:t>
      </w:r>
    </w:p>
    <w:p w:rsidR="005A0598" w:rsidRPr="005527FF" w:rsidRDefault="009F3D75" w:rsidP="0046796F">
      <w:pPr>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При плановых назначениях </w:t>
      </w:r>
      <w:r w:rsidR="00212438" w:rsidRPr="005527FF">
        <w:rPr>
          <w:rFonts w:ascii="Times New Roman" w:hAnsi="Times New Roman"/>
          <w:sz w:val="26"/>
          <w:szCs w:val="26"/>
          <w:lang w:val="ru-RU"/>
        </w:rPr>
        <w:t>55,9</w:t>
      </w:r>
      <w:r w:rsidRPr="005527FF">
        <w:rPr>
          <w:rFonts w:ascii="Times New Roman" w:hAnsi="Times New Roman"/>
          <w:sz w:val="26"/>
          <w:szCs w:val="26"/>
          <w:lang w:val="ru-RU"/>
        </w:rPr>
        <w:t xml:space="preserve"> тыс. руб. исполнено  </w:t>
      </w:r>
      <w:r w:rsidR="007362B0" w:rsidRPr="005527FF">
        <w:rPr>
          <w:rFonts w:ascii="Times New Roman" w:hAnsi="Times New Roman"/>
          <w:sz w:val="26"/>
          <w:szCs w:val="26"/>
          <w:lang w:val="ru-RU"/>
        </w:rPr>
        <w:t xml:space="preserve">расходов по разделу на сумму </w:t>
      </w:r>
      <w:r w:rsidR="00212438" w:rsidRPr="005527FF">
        <w:rPr>
          <w:rFonts w:ascii="Times New Roman" w:hAnsi="Times New Roman"/>
          <w:sz w:val="26"/>
          <w:szCs w:val="26"/>
          <w:lang w:val="ru-RU"/>
        </w:rPr>
        <w:t>36,6</w:t>
      </w:r>
      <w:r w:rsidR="007362B0" w:rsidRPr="005527FF">
        <w:rPr>
          <w:rFonts w:ascii="Times New Roman" w:hAnsi="Times New Roman"/>
          <w:sz w:val="26"/>
          <w:szCs w:val="26"/>
          <w:lang w:val="ru-RU"/>
        </w:rPr>
        <w:t xml:space="preserve"> </w:t>
      </w:r>
      <w:r w:rsidRPr="005527FF">
        <w:rPr>
          <w:rFonts w:ascii="Times New Roman" w:hAnsi="Times New Roman"/>
          <w:sz w:val="26"/>
          <w:szCs w:val="26"/>
          <w:lang w:val="ru-RU"/>
        </w:rPr>
        <w:t>тыс. ру</w:t>
      </w:r>
      <w:r w:rsidR="007362B0" w:rsidRPr="005527FF">
        <w:rPr>
          <w:rFonts w:ascii="Times New Roman" w:hAnsi="Times New Roman"/>
          <w:sz w:val="26"/>
          <w:szCs w:val="26"/>
          <w:lang w:val="ru-RU"/>
        </w:rPr>
        <w:t>б.</w:t>
      </w:r>
      <w:r w:rsidRPr="005527FF">
        <w:rPr>
          <w:rFonts w:ascii="Times New Roman" w:hAnsi="Times New Roman"/>
          <w:sz w:val="26"/>
          <w:szCs w:val="26"/>
          <w:lang w:val="ru-RU"/>
        </w:rPr>
        <w:t xml:space="preserve"> или  </w:t>
      </w:r>
      <w:r w:rsidR="00212438" w:rsidRPr="005527FF">
        <w:rPr>
          <w:rFonts w:ascii="Times New Roman" w:hAnsi="Times New Roman"/>
          <w:sz w:val="26"/>
          <w:szCs w:val="26"/>
          <w:lang w:val="ru-RU"/>
        </w:rPr>
        <w:t>64,9</w:t>
      </w:r>
      <w:r w:rsidR="007362B0" w:rsidRPr="005527FF">
        <w:rPr>
          <w:rFonts w:ascii="Times New Roman" w:hAnsi="Times New Roman"/>
          <w:sz w:val="26"/>
          <w:szCs w:val="26"/>
          <w:lang w:val="ru-RU"/>
        </w:rPr>
        <w:t xml:space="preserve"> </w:t>
      </w:r>
      <w:r w:rsidRPr="005527FF">
        <w:rPr>
          <w:rFonts w:ascii="Times New Roman" w:hAnsi="Times New Roman"/>
          <w:sz w:val="26"/>
          <w:szCs w:val="26"/>
          <w:lang w:val="ru-RU"/>
        </w:rPr>
        <w:t>%</w:t>
      </w:r>
      <w:r w:rsidR="007362B0" w:rsidRPr="005527FF">
        <w:rPr>
          <w:rFonts w:ascii="Times New Roman" w:hAnsi="Times New Roman"/>
          <w:sz w:val="26"/>
          <w:szCs w:val="26"/>
          <w:lang w:val="ru-RU"/>
        </w:rPr>
        <w:t xml:space="preserve"> от плана</w:t>
      </w:r>
      <w:r w:rsidR="005A0598" w:rsidRPr="005527FF">
        <w:rPr>
          <w:rFonts w:ascii="Times New Roman" w:hAnsi="Times New Roman"/>
          <w:sz w:val="26"/>
          <w:szCs w:val="26"/>
          <w:lang w:val="ru-RU"/>
        </w:rPr>
        <w:t xml:space="preserve"> (остаток лимитов </w:t>
      </w:r>
      <w:r w:rsidR="00212438" w:rsidRPr="005527FF">
        <w:rPr>
          <w:rFonts w:ascii="Times New Roman" w:hAnsi="Times New Roman"/>
          <w:sz w:val="26"/>
          <w:szCs w:val="26"/>
          <w:lang w:val="ru-RU"/>
        </w:rPr>
        <w:t>19,3</w:t>
      </w:r>
      <w:r w:rsidR="005A0598" w:rsidRPr="005527FF">
        <w:rPr>
          <w:rFonts w:ascii="Times New Roman" w:hAnsi="Times New Roman"/>
          <w:sz w:val="26"/>
          <w:szCs w:val="26"/>
          <w:lang w:val="ru-RU"/>
        </w:rPr>
        <w:t xml:space="preserve"> тыс. руб.).</w:t>
      </w:r>
    </w:p>
    <w:p w:rsidR="009F3D75" w:rsidRPr="005527FF" w:rsidRDefault="00534F47" w:rsidP="00212438">
      <w:pPr>
        <w:ind w:firstLine="540"/>
        <w:jc w:val="both"/>
        <w:rPr>
          <w:rFonts w:ascii="Times New Roman" w:hAnsi="Times New Roman"/>
          <w:sz w:val="26"/>
          <w:szCs w:val="26"/>
          <w:lang w:val="ru-RU"/>
        </w:rPr>
      </w:pPr>
      <w:r w:rsidRPr="005527FF">
        <w:rPr>
          <w:rFonts w:ascii="Times New Roman" w:hAnsi="Times New Roman"/>
          <w:sz w:val="26"/>
          <w:szCs w:val="26"/>
          <w:lang w:val="ru-RU"/>
        </w:rPr>
        <w:t>По</w:t>
      </w:r>
      <w:r w:rsidR="009F3D75" w:rsidRPr="005527FF">
        <w:rPr>
          <w:rFonts w:ascii="Times New Roman" w:hAnsi="Times New Roman"/>
          <w:sz w:val="26"/>
          <w:szCs w:val="26"/>
          <w:lang w:val="ru-RU"/>
        </w:rPr>
        <w:t xml:space="preserve"> подразделу 0501 «Жилищное хозяйство» </w:t>
      </w:r>
      <w:r w:rsidRPr="005527FF">
        <w:rPr>
          <w:rFonts w:ascii="Times New Roman" w:hAnsi="Times New Roman"/>
          <w:sz w:val="26"/>
          <w:szCs w:val="26"/>
          <w:lang w:val="ru-RU"/>
        </w:rPr>
        <w:t xml:space="preserve"> в отчетном периоде произведены расходы в общей сумме </w:t>
      </w:r>
      <w:r w:rsidR="00212438" w:rsidRPr="005527FF">
        <w:rPr>
          <w:rFonts w:ascii="Times New Roman" w:hAnsi="Times New Roman"/>
          <w:sz w:val="26"/>
          <w:szCs w:val="26"/>
          <w:lang w:val="ru-RU"/>
        </w:rPr>
        <w:t>36,6</w:t>
      </w:r>
      <w:r w:rsidRPr="005527FF">
        <w:rPr>
          <w:rFonts w:ascii="Times New Roman" w:hAnsi="Times New Roman"/>
          <w:sz w:val="26"/>
          <w:szCs w:val="26"/>
          <w:lang w:val="ru-RU"/>
        </w:rPr>
        <w:t xml:space="preserve"> тыс. руб. </w:t>
      </w:r>
      <w:r w:rsidR="00212438" w:rsidRPr="005527FF">
        <w:rPr>
          <w:rFonts w:ascii="Times New Roman" w:hAnsi="Times New Roman"/>
          <w:sz w:val="26"/>
          <w:szCs w:val="26"/>
          <w:lang w:val="ru-RU"/>
        </w:rPr>
        <w:t xml:space="preserve">по </w:t>
      </w:r>
      <w:r w:rsidR="009F3D75" w:rsidRPr="005527FF">
        <w:rPr>
          <w:rFonts w:ascii="Times New Roman" w:hAnsi="Times New Roman"/>
          <w:sz w:val="26"/>
          <w:szCs w:val="26"/>
          <w:lang w:val="ru-RU"/>
        </w:rPr>
        <w:t>уплат</w:t>
      </w:r>
      <w:r w:rsidR="00212438" w:rsidRPr="005527FF">
        <w:rPr>
          <w:rFonts w:ascii="Times New Roman" w:hAnsi="Times New Roman"/>
          <w:sz w:val="26"/>
          <w:szCs w:val="26"/>
          <w:lang w:val="ru-RU"/>
        </w:rPr>
        <w:t>е</w:t>
      </w:r>
      <w:r w:rsidR="009F3D75" w:rsidRPr="005527FF">
        <w:rPr>
          <w:rFonts w:ascii="Times New Roman" w:hAnsi="Times New Roman"/>
          <w:sz w:val="26"/>
          <w:szCs w:val="26"/>
          <w:lang w:val="ru-RU"/>
        </w:rPr>
        <w:t xml:space="preserve"> взносов на капитальный ремонт общего имущества в многоквартирных домах, в которых квартиры н</w:t>
      </w:r>
      <w:r w:rsidR="00212438" w:rsidRPr="005527FF">
        <w:rPr>
          <w:rFonts w:ascii="Times New Roman" w:hAnsi="Times New Roman"/>
          <w:sz w:val="26"/>
          <w:szCs w:val="26"/>
          <w:lang w:val="ru-RU"/>
        </w:rPr>
        <w:t xml:space="preserve">аходятся в собственности района.  Экономия средств по данной статье расходов (19,3 тыс. руб.) обусловлена отсутствием счетов на уплату взносов за март 2019 года. </w:t>
      </w:r>
    </w:p>
    <w:p w:rsidR="00212438" w:rsidRPr="005527FF" w:rsidRDefault="00212438" w:rsidP="00C85FB0">
      <w:pPr>
        <w:pStyle w:val="aa"/>
        <w:ind w:firstLine="540"/>
        <w:jc w:val="both"/>
        <w:rPr>
          <w:rFonts w:ascii="Times New Roman" w:hAnsi="Times New Roman"/>
          <w:sz w:val="26"/>
          <w:szCs w:val="26"/>
          <w:lang w:val="ru-RU"/>
        </w:rPr>
      </w:pPr>
      <w:r w:rsidRPr="005527FF">
        <w:rPr>
          <w:rFonts w:ascii="Times New Roman" w:hAnsi="Times New Roman"/>
          <w:sz w:val="26"/>
          <w:szCs w:val="26"/>
          <w:lang w:val="ru-RU"/>
        </w:rPr>
        <w:t>Другие расходы по разделу 05 00 «Жилищно-коммунальное хозяйство» в отчетном периоде не осуществлялись.</w:t>
      </w:r>
    </w:p>
    <w:p w:rsidR="00C85FB0" w:rsidRPr="005527FF" w:rsidRDefault="00212438" w:rsidP="00C85FB0">
      <w:pPr>
        <w:pStyle w:val="aa"/>
        <w:ind w:firstLine="540"/>
        <w:jc w:val="both"/>
        <w:rPr>
          <w:rFonts w:ascii="Times New Roman" w:hAnsi="Times New Roman"/>
          <w:sz w:val="26"/>
          <w:szCs w:val="26"/>
          <w:lang w:val="ru-RU"/>
        </w:rPr>
      </w:pPr>
      <w:r w:rsidRPr="005527FF">
        <w:rPr>
          <w:rFonts w:ascii="Times New Roman" w:hAnsi="Times New Roman"/>
          <w:sz w:val="26"/>
          <w:szCs w:val="26"/>
          <w:lang w:val="ru-RU"/>
        </w:rPr>
        <w:t xml:space="preserve"> </w:t>
      </w:r>
      <w:r w:rsidR="00534F47" w:rsidRPr="005527FF">
        <w:rPr>
          <w:rFonts w:ascii="Times New Roman" w:hAnsi="Times New Roman"/>
          <w:sz w:val="26"/>
          <w:szCs w:val="26"/>
          <w:lang w:val="ru-RU"/>
        </w:rPr>
        <w:t>В сравнении с аналогичным периодом прошлого года р</w:t>
      </w:r>
      <w:r w:rsidR="00354E67" w:rsidRPr="005527FF">
        <w:rPr>
          <w:rFonts w:ascii="Times New Roman" w:hAnsi="Times New Roman"/>
          <w:sz w:val="26"/>
          <w:szCs w:val="26"/>
          <w:lang w:val="ru-RU"/>
        </w:rPr>
        <w:t>асходы по разделу в целом за 1 квартал 201</w:t>
      </w:r>
      <w:r w:rsidRPr="005527FF">
        <w:rPr>
          <w:rFonts w:ascii="Times New Roman" w:hAnsi="Times New Roman"/>
          <w:sz w:val="26"/>
          <w:szCs w:val="26"/>
          <w:lang w:val="ru-RU"/>
        </w:rPr>
        <w:t>9</w:t>
      </w:r>
      <w:r w:rsidR="00354E67" w:rsidRPr="005527FF">
        <w:rPr>
          <w:rFonts w:ascii="Times New Roman" w:hAnsi="Times New Roman"/>
          <w:sz w:val="26"/>
          <w:szCs w:val="26"/>
          <w:lang w:val="ru-RU"/>
        </w:rPr>
        <w:t xml:space="preserve"> года </w:t>
      </w:r>
      <w:r w:rsidR="00534F47" w:rsidRPr="005527FF">
        <w:rPr>
          <w:rFonts w:ascii="Times New Roman" w:hAnsi="Times New Roman"/>
          <w:sz w:val="26"/>
          <w:szCs w:val="26"/>
          <w:lang w:val="ru-RU"/>
        </w:rPr>
        <w:t xml:space="preserve">сократились на </w:t>
      </w:r>
      <w:r w:rsidRPr="005527FF">
        <w:rPr>
          <w:rFonts w:ascii="Times New Roman" w:hAnsi="Times New Roman"/>
          <w:sz w:val="26"/>
          <w:szCs w:val="26"/>
          <w:lang w:val="ru-RU"/>
        </w:rPr>
        <w:t>353,8 тыс. руб.</w:t>
      </w:r>
      <w:r w:rsidR="00B04883" w:rsidRPr="005527FF">
        <w:rPr>
          <w:rFonts w:ascii="Times New Roman" w:hAnsi="Times New Roman"/>
          <w:sz w:val="26"/>
          <w:szCs w:val="26"/>
          <w:lang w:val="ru-RU"/>
        </w:rPr>
        <w:t xml:space="preserve"> - </w:t>
      </w:r>
      <w:r w:rsidRPr="005527FF">
        <w:rPr>
          <w:rFonts w:ascii="Times New Roman" w:hAnsi="Times New Roman"/>
          <w:sz w:val="26"/>
          <w:szCs w:val="26"/>
          <w:lang w:val="ru-RU"/>
        </w:rPr>
        <w:t xml:space="preserve"> в 2018 году осуществлялись </w:t>
      </w:r>
      <w:r w:rsidR="00534F47" w:rsidRPr="005527FF">
        <w:rPr>
          <w:rFonts w:ascii="Times New Roman" w:hAnsi="Times New Roman"/>
          <w:sz w:val="26"/>
          <w:szCs w:val="26"/>
          <w:lang w:val="ru-RU"/>
        </w:rPr>
        <w:t xml:space="preserve">трансферты </w:t>
      </w:r>
      <w:r w:rsidR="00DC5470" w:rsidRPr="005527FF">
        <w:rPr>
          <w:rFonts w:ascii="Times New Roman" w:hAnsi="Times New Roman"/>
          <w:sz w:val="26"/>
          <w:szCs w:val="26"/>
          <w:lang w:val="ru-RU"/>
        </w:rPr>
        <w:t xml:space="preserve">Октябрьскому городскому поселению </w:t>
      </w:r>
      <w:r w:rsidR="00534F47" w:rsidRPr="005527FF">
        <w:rPr>
          <w:rFonts w:ascii="Times New Roman" w:hAnsi="Times New Roman"/>
          <w:sz w:val="26"/>
          <w:szCs w:val="26"/>
          <w:lang w:val="ru-RU"/>
        </w:rPr>
        <w:t>на мероприятия  по переселению граждан из аварийного жилищного фонда</w:t>
      </w:r>
      <w:r w:rsidR="0046796F" w:rsidRPr="005527FF">
        <w:rPr>
          <w:rFonts w:ascii="Times New Roman" w:hAnsi="Times New Roman"/>
          <w:sz w:val="26"/>
          <w:szCs w:val="26"/>
          <w:lang w:val="ru-RU"/>
        </w:rPr>
        <w:t xml:space="preserve"> </w:t>
      </w:r>
      <w:r w:rsidR="00B04883" w:rsidRPr="005527FF">
        <w:rPr>
          <w:rFonts w:ascii="Times New Roman" w:hAnsi="Times New Roman"/>
          <w:sz w:val="26"/>
          <w:szCs w:val="26"/>
          <w:lang w:val="ru-RU"/>
        </w:rPr>
        <w:t>(339,3 тыс. руб.), расходы на уплату взносов на капитальный ремонт общего имущества в многоквартирных домах так же были выше на 14,5 тыс. руб.</w:t>
      </w:r>
    </w:p>
    <w:p w:rsidR="00B04883" w:rsidRPr="005527FF" w:rsidRDefault="00B04883" w:rsidP="00B04883">
      <w:pPr>
        <w:ind w:firstLine="709"/>
        <w:jc w:val="both"/>
        <w:rPr>
          <w:rFonts w:ascii="Times New Roman" w:hAnsi="Times New Roman"/>
          <w:sz w:val="26"/>
          <w:szCs w:val="26"/>
          <w:lang w:val="ru-RU"/>
        </w:rPr>
      </w:pPr>
      <w:r w:rsidRPr="005527FF">
        <w:rPr>
          <w:rFonts w:ascii="Times New Roman" w:hAnsi="Times New Roman"/>
          <w:sz w:val="26"/>
          <w:szCs w:val="26"/>
          <w:lang w:val="ru-RU"/>
        </w:rPr>
        <w:t>В структуре расходов бюджета района за 1 квартал 2019 года расходы по разделу 05 00 «Жилищно-коммунальное хозяйство» в целом составили менее 0,1%.</w:t>
      </w:r>
    </w:p>
    <w:p w:rsidR="00B04883" w:rsidRPr="005527FF" w:rsidRDefault="00B04883" w:rsidP="00C85FB0">
      <w:pPr>
        <w:pStyle w:val="aa"/>
        <w:ind w:firstLine="540"/>
        <w:jc w:val="both"/>
        <w:rPr>
          <w:rFonts w:ascii="Times New Roman" w:hAnsi="Times New Roman"/>
          <w:sz w:val="26"/>
          <w:szCs w:val="26"/>
          <w:lang w:val="ru-RU"/>
        </w:rPr>
      </w:pPr>
    </w:p>
    <w:p w:rsidR="009F3D75" w:rsidRPr="005527FF" w:rsidRDefault="009F3D75" w:rsidP="009F3D75">
      <w:pPr>
        <w:jc w:val="center"/>
        <w:rPr>
          <w:rFonts w:ascii="Times New Roman" w:hAnsi="Times New Roman"/>
          <w:b/>
          <w:sz w:val="26"/>
          <w:szCs w:val="26"/>
          <w:lang w:val="ru-RU"/>
        </w:rPr>
      </w:pPr>
      <w:r w:rsidRPr="005527FF">
        <w:rPr>
          <w:rFonts w:ascii="Times New Roman" w:hAnsi="Times New Roman"/>
          <w:b/>
          <w:sz w:val="26"/>
          <w:szCs w:val="26"/>
          <w:lang w:val="ru-RU"/>
        </w:rPr>
        <w:t>Раздел 07 00 «Образование»</w:t>
      </w:r>
    </w:p>
    <w:p w:rsidR="009F3D75" w:rsidRPr="005527FF" w:rsidRDefault="009F3D75" w:rsidP="003D523C">
      <w:pPr>
        <w:jc w:val="both"/>
        <w:rPr>
          <w:rFonts w:ascii="Times New Roman" w:hAnsi="Times New Roman"/>
          <w:sz w:val="26"/>
          <w:szCs w:val="26"/>
          <w:lang w:val="ru-RU"/>
        </w:rPr>
      </w:pPr>
      <w:r w:rsidRPr="005527FF">
        <w:rPr>
          <w:rFonts w:ascii="Times New Roman" w:hAnsi="Times New Roman"/>
          <w:sz w:val="26"/>
          <w:szCs w:val="26"/>
          <w:lang w:val="ru-RU"/>
        </w:rPr>
        <w:tab/>
        <w:t xml:space="preserve">Расходы по разделу  </w:t>
      </w:r>
      <w:r w:rsidR="00B51EAF" w:rsidRPr="005527FF">
        <w:rPr>
          <w:rFonts w:ascii="Times New Roman" w:hAnsi="Times New Roman"/>
          <w:sz w:val="26"/>
          <w:szCs w:val="26"/>
          <w:lang w:val="ru-RU"/>
        </w:rPr>
        <w:t>в 1 квартале 201</w:t>
      </w:r>
      <w:r w:rsidR="00C347CF" w:rsidRPr="005527FF">
        <w:rPr>
          <w:rFonts w:ascii="Times New Roman" w:hAnsi="Times New Roman"/>
          <w:sz w:val="26"/>
          <w:szCs w:val="26"/>
          <w:lang w:val="ru-RU"/>
        </w:rPr>
        <w:t>9</w:t>
      </w:r>
      <w:r w:rsidR="00B51EAF" w:rsidRPr="005527FF">
        <w:rPr>
          <w:rFonts w:ascii="Times New Roman" w:hAnsi="Times New Roman"/>
          <w:sz w:val="26"/>
          <w:szCs w:val="26"/>
          <w:lang w:val="ru-RU"/>
        </w:rPr>
        <w:t xml:space="preserve"> года </w:t>
      </w:r>
      <w:r w:rsidRPr="005527FF">
        <w:rPr>
          <w:rFonts w:ascii="Times New Roman" w:hAnsi="Times New Roman"/>
          <w:sz w:val="26"/>
          <w:szCs w:val="26"/>
          <w:lang w:val="ru-RU"/>
        </w:rPr>
        <w:t xml:space="preserve">составили в целом  </w:t>
      </w:r>
      <w:r w:rsidR="00C347CF" w:rsidRPr="005527FF">
        <w:rPr>
          <w:rFonts w:ascii="Times New Roman" w:hAnsi="Times New Roman"/>
          <w:sz w:val="26"/>
          <w:szCs w:val="26"/>
          <w:lang w:val="ru-RU"/>
        </w:rPr>
        <w:t>91 382,4</w:t>
      </w:r>
      <w:r w:rsidR="00A53D53" w:rsidRPr="005527FF">
        <w:rPr>
          <w:rFonts w:ascii="Times New Roman" w:hAnsi="Times New Roman"/>
          <w:sz w:val="26"/>
          <w:szCs w:val="26"/>
          <w:lang w:val="ru-RU"/>
        </w:rPr>
        <w:t xml:space="preserve"> тыс</w:t>
      </w:r>
      <w:r w:rsidR="00F67A1B" w:rsidRPr="005527FF">
        <w:rPr>
          <w:rFonts w:ascii="Times New Roman" w:hAnsi="Times New Roman"/>
          <w:sz w:val="26"/>
          <w:szCs w:val="26"/>
          <w:lang w:val="ru-RU"/>
        </w:rPr>
        <w:t>.</w:t>
      </w:r>
      <w:r w:rsidRPr="005527FF">
        <w:rPr>
          <w:rFonts w:ascii="Times New Roman" w:hAnsi="Times New Roman"/>
          <w:sz w:val="26"/>
          <w:szCs w:val="26"/>
          <w:lang w:val="ru-RU"/>
        </w:rPr>
        <w:t xml:space="preserve"> руб.  при плановых назначениях </w:t>
      </w:r>
      <w:r w:rsidR="002F75DD" w:rsidRPr="005527FF">
        <w:rPr>
          <w:rFonts w:ascii="Times New Roman" w:hAnsi="Times New Roman"/>
          <w:sz w:val="26"/>
          <w:szCs w:val="26"/>
          <w:lang w:val="ru-RU"/>
        </w:rPr>
        <w:t>186 242,9</w:t>
      </w:r>
      <w:r w:rsidR="00A53D53"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тыс. руб.  (исполнение</w:t>
      </w:r>
      <w:r w:rsidR="00A53D53" w:rsidRPr="005527FF">
        <w:rPr>
          <w:rFonts w:ascii="Times New Roman" w:hAnsi="Times New Roman"/>
          <w:sz w:val="26"/>
          <w:szCs w:val="26"/>
          <w:lang w:val="ru-RU"/>
        </w:rPr>
        <w:t xml:space="preserve"> плана</w:t>
      </w:r>
      <w:r w:rsidR="002F75DD" w:rsidRPr="005527FF">
        <w:rPr>
          <w:rFonts w:ascii="Times New Roman" w:hAnsi="Times New Roman"/>
          <w:sz w:val="26"/>
          <w:szCs w:val="26"/>
          <w:lang w:val="ru-RU"/>
        </w:rPr>
        <w:t xml:space="preserve"> 49,1</w:t>
      </w:r>
      <w:r w:rsidRPr="005527FF">
        <w:rPr>
          <w:rFonts w:ascii="Times New Roman" w:hAnsi="Times New Roman"/>
          <w:sz w:val="26"/>
          <w:szCs w:val="26"/>
          <w:lang w:val="ru-RU"/>
        </w:rPr>
        <w:t>%).</w:t>
      </w:r>
      <w:r w:rsidR="003D523C"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Не освоено в отчетном периоде бюджетных средств в общей сумме  </w:t>
      </w:r>
      <w:r w:rsidR="002F75DD" w:rsidRPr="005527FF">
        <w:rPr>
          <w:rFonts w:ascii="Times New Roman" w:hAnsi="Times New Roman"/>
          <w:sz w:val="26"/>
          <w:szCs w:val="26"/>
          <w:lang w:val="ru-RU"/>
        </w:rPr>
        <w:t>94 860,5</w:t>
      </w:r>
      <w:r w:rsidR="00A53D53"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w:t>
      </w:r>
    </w:p>
    <w:p w:rsidR="009F3D75" w:rsidRPr="005527FF" w:rsidRDefault="005A2F3F"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П</w:t>
      </w:r>
      <w:r w:rsidR="009F3D75" w:rsidRPr="005527FF">
        <w:rPr>
          <w:rFonts w:ascii="Times New Roman" w:hAnsi="Times New Roman"/>
          <w:sz w:val="26"/>
          <w:szCs w:val="26"/>
          <w:lang w:val="ru-RU"/>
        </w:rPr>
        <w:t>о подразделу 0701 «Дошкольное образование»</w:t>
      </w:r>
      <w:r w:rsidRPr="005527FF">
        <w:rPr>
          <w:rFonts w:ascii="Times New Roman" w:hAnsi="Times New Roman"/>
          <w:sz w:val="26"/>
          <w:szCs w:val="26"/>
          <w:lang w:val="ru-RU"/>
        </w:rPr>
        <w:t xml:space="preserve"> </w:t>
      </w:r>
      <w:r w:rsidR="003D523C" w:rsidRPr="005527FF">
        <w:rPr>
          <w:rFonts w:ascii="Times New Roman" w:hAnsi="Times New Roman"/>
          <w:sz w:val="26"/>
          <w:szCs w:val="26"/>
          <w:lang w:val="ru-RU"/>
        </w:rPr>
        <w:t xml:space="preserve"> расходы составили 30 557,7 тыс. руб., </w:t>
      </w:r>
      <w:r w:rsidRPr="005527FF">
        <w:rPr>
          <w:rFonts w:ascii="Times New Roman" w:hAnsi="Times New Roman"/>
          <w:sz w:val="26"/>
          <w:szCs w:val="26"/>
          <w:lang w:val="ru-RU"/>
        </w:rPr>
        <w:t xml:space="preserve">не освоено в отчетном периоде средств в размере </w:t>
      </w:r>
      <w:r w:rsidR="003D32FA" w:rsidRPr="005527FF">
        <w:rPr>
          <w:rFonts w:ascii="Times New Roman" w:hAnsi="Times New Roman"/>
          <w:sz w:val="26"/>
          <w:szCs w:val="26"/>
          <w:lang w:val="ru-RU"/>
        </w:rPr>
        <w:t>1 695,9</w:t>
      </w:r>
      <w:r w:rsidRPr="005527FF">
        <w:rPr>
          <w:rFonts w:ascii="Times New Roman" w:hAnsi="Times New Roman"/>
          <w:sz w:val="26"/>
          <w:szCs w:val="26"/>
          <w:lang w:val="ru-RU"/>
        </w:rPr>
        <w:t xml:space="preserve"> тыс.</w:t>
      </w:r>
      <w:r w:rsidR="009F3D75" w:rsidRPr="005527FF">
        <w:rPr>
          <w:rFonts w:ascii="Times New Roman" w:hAnsi="Times New Roman"/>
          <w:sz w:val="26"/>
          <w:szCs w:val="26"/>
          <w:lang w:val="ru-RU"/>
        </w:rPr>
        <w:t xml:space="preserve"> руб.,</w:t>
      </w:r>
      <w:r w:rsidRPr="005527FF">
        <w:rPr>
          <w:rFonts w:ascii="Times New Roman" w:hAnsi="Times New Roman"/>
          <w:sz w:val="26"/>
          <w:szCs w:val="26"/>
          <w:lang w:val="ru-RU"/>
        </w:rPr>
        <w:t xml:space="preserve"> из них</w:t>
      </w:r>
      <w:r w:rsidR="00CA168E" w:rsidRPr="005527FF">
        <w:rPr>
          <w:rFonts w:ascii="Times New Roman" w:hAnsi="Times New Roman"/>
          <w:sz w:val="26"/>
          <w:szCs w:val="26"/>
          <w:lang w:val="ru-RU"/>
        </w:rPr>
        <w:t xml:space="preserve"> по расходам на</w:t>
      </w:r>
      <w:r w:rsidRPr="005527FF">
        <w:rPr>
          <w:rFonts w:ascii="Times New Roman" w:hAnsi="Times New Roman"/>
          <w:sz w:val="26"/>
          <w:szCs w:val="26"/>
          <w:lang w:val="ru-RU"/>
        </w:rPr>
        <w:t>:</w:t>
      </w:r>
    </w:p>
    <w:p w:rsidR="005A2F3F" w:rsidRPr="005527FF" w:rsidRDefault="009F3D75"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 xml:space="preserve">- обеспечение функционирования организаций дошкольного образования остаток лимитов составил  </w:t>
      </w:r>
      <w:r w:rsidR="00CA168E" w:rsidRPr="005527FF">
        <w:rPr>
          <w:rFonts w:ascii="Times New Roman" w:hAnsi="Times New Roman"/>
          <w:sz w:val="26"/>
          <w:szCs w:val="26"/>
          <w:lang w:val="ru-RU"/>
        </w:rPr>
        <w:t xml:space="preserve">1 082,7 </w:t>
      </w:r>
      <w:r w:rsidRPr="005527FF">
        <w:rPr>
          <w:rFonts w:ascii="Times New Roman" w:hAnsi="Times New Roman"/>
          <w:sz w:val="26"/>
          <w:szCs w:val="26"/>
          <w:lang w:val="ru-RU"/>
        </w:rPr>
        <w:t xml:space="preserve">тыс. </w:t>
      </w:r>
      <w:r w:rsidR="005A2F3F" w:rsidRPr="005527FF">
        <w:rPr>
          <w:rFonts w:ascii="Times New Roman" w:hAnsi="Times New Roman"/>
          <w:sz w:val="26"/>
          <w:szCs w:val="26"/>
          <w:lang w:val="ru-RU"/>
        </w:rPr>
        <w:t>руб. (</w:t>
      </w:r>
      <w:r w:rsidR="00F35089" w:rsidRPr="005527FF">
        <w:rPr>
          <w:rFonts w:ascii="Times New Roman" w:hAnsi="Times New Roman"/>
          <w:i/>
          <w:sz w:val="26"/>
          <w:szCs w:val="26"/>
          <w:lang w:val="ru-RU"/>
        </w:rPr>
        <w:t xml:space="preserve">частично </w:t>
      </w:r>
      <w:r w:rsidRPr="005527FF">
        <w:rPr>
          <w:rFonts w:ascii="Times New Roman" w:hAnsi="Times New Roman"/>
          <w:i/>
          <w:sz w:val="26"/>
          <w:szCs w:val="26"/>
          <w:lang w:val="ru-RU"/>
        </w:rPr>
        <w:t>не прошла оплата за коммунальные услуги за март 201</w:t>
      </w:r>
      <w:r w:rsidR="00CA168E" w:rsidRPr="005527FF">
        <w:rPr>
          <w:rFonts w:ascii="Times New Roman" w:hAnsi="Times New Roman"/>
          <w:i/>
          <w:sz w:val="26"/>
          <w:szCs w:val="26"/>
          <w:lang w:val="ru-RU"/>
        </w:rPr>
        <w:t>9</w:t>
      </w:r>
      <w:r w:rsidRPr="005527FF">
        <w:rPr>
          <w:rFonts w:ascii="Times New Roman" w:hAnsi="Times New Roman"/>
          <w:i/>
          <w:sz w:val="26"/>
          <w:szCs w:val="26"/>
          <w:lang w:val="ru-RU"/>
        </w:rPr>
        <w:t xml:space="preserve"> г.</w:t>
      </w:r>
      <w:r w:rsidR="005A2F3F" w:rsidRPr="005527FF">
        <w:rPr>
          <w:rFonts w:ascii="Times New Roman" w:hAnsi="Times New Roman"/>
          <w:i/>
          <w:sz w:val="26"/>
          <w:szCs w:val="26"/>
          <w:lang w:val="ru-RU"/>
        </w:rPr>
        <w:t>;</w:t>
      </w:r>
      <w:r w:rsidRPr="005527FF">
        <w:rPr>
          <w:rFonts w:ascii="Times New Roman" w:hAnsi="Times New Roman"/>
          <w:i/>
          <w:sz w:val="26"/>
          <w:szCs w:val="26"/>
          <w:lang w:val="ru-RU"/>
        </w:rPr>
        <w:t xml:space="preserve"> отсутствие счетов к оплате за выполненные работы, услуги в отчетном периоде; </w:t>
      </w:r>
      <w:r w:rsidR="00CA168E" w:rsidRPr="005527FF">
        <w:rPr>
          <w:rFonts w:ascii="Times New Roman" w:hAnsi="Times New Roman"/>
          <w:i/>
          <w:sz w:val="26"/>
          <w:szCs w:val="26"/>
          <w:lang w:val="ru-RU"/>
        </w:rPr>
        <w:t>наличие текущей кредиторской задолженности</w:t>
      </w:r>
      <w:r w:rsidR="00F35089" w:rsidRPr="005527FF">
        <w:rPr>
          <w:rFonts w:ascii="Times New Roman" w:hAnsi="Times New Roman"/>
          <w:i/>
          <w:sz w:val="26"/>
          <w:szCs w:val="26"/>
          <w:lang w:val="ru-RU"/>
        </w:rPr>
        <w:t xml:space="preserve"> и др.</w:t>
      </w:r>
      <w:r w:rsidR="005A2F3F" w:rsidRPr="005527FF">
        <w:rPr>
          <w:rFonts w:ascii="Times New Roman" w:hAnsi="Times New Roman"/>
          <w:i/>
          <w:sz w:val="26"/>
          <w:szCs w:val="26"/>
          <w:lang w:val="ru-RU"/>
        </w:rPr>
        <w:t>);</w:t>
      </w:r>
    </w:p>
    <w:p w:rsidR="009F3D75" w:rsidRPr="005527FF" w:rsidRDefault="009F3D7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 по средствам  краевого бюджета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остаток лимитов составил</w:t>
      </w:r>
      <w:r w:rsidR="00CE418E"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w:t>
      </w:r>
      <w:r w:rsidR="00CA168E" w:rsidRPr="005527FF">
        <w:rPr>
          <w:rFonts w:ascii="Times New Roman" w:hAnsi="Times New Roman"/>
          <w:sz w:val="26"/>
          <w:szCs w:val="26"/>
          <w:lang w:val="ru-RU"/>
        </w:rPr>
        <w:t>416,6</w:t>
      </w:r>
      <w:r w:rsidR="005A2F3F" w:rsidRPr="005527FF">
        <w:rPr>
          <w:rFonts w:ascii="Times New Roman" w:hAnsi="Times New Roman"/>
          <w:sz w:val="26"/>
          <w:szCs w:val="26"/>
          <w:lang w:val="ru-RU"/>
        </w:rPr>
        <w:t xml:space="preserve"> </w:t>
      </w:r>
      <w:r w:rsidR="00F35089" w:rsidRPr="005527FF">
        <w:rPr>
          <w:rFonts w:ascii="Times New Roman" w:hAnsi="Times New Roman"/>
          <w:sz w:val="26"/>
          <w:szCs w:val="26"/>
          <w:lang w:val="ru-RU"/>
        </w:rPr>
        <w:t>тыс. руб.</w:t>
      </w:r>
      <w:r w:rsidR="00D615BA" w:rsidRPr="005527FF">
        <w:rPr>
          <w:rFonts w:ascii="Times New Roman" w:hAnsi="Times New Roman"/>
          <w:sz w:val="26"/>
          <w:szCs w:val="26"/>
          <w:lang w:val="ru-RU"/>
        </w:rPr>
        <w:t xml:space="preserve"> (</w:t>
      </w:r>
      <w:r w:rsidR="00D615BA" w:rsidRPr="005527FF">
        <w:rPr>
          <w:rFonts w:ascii="Times New Roman" w:hAnsi="Times New Roman"/>
          <w:i/>
          <w:sz w:val="26"/>
          <w:szCs w:val="26"/>
          <w:lang w:val="ru-RU"/>
        </w:rPr>
        <w:t>экономия средств</w:t>
      </w:r>
      <w:r w:rsidR="00D615BA" w:rsidRPr="005527FF">
        <w:rPr>
          <w:rFonts w:ascii="Times New Roman" w:hAnsi="Times New Roman"/>
          <w:sz w:val="26"/>
          <w:szCs w:val="26"/>
          <w:lang w:val="ru-RU"/>
        </w:rPr>
        <w:t>)</w:t>
      </w:r>
      <w:r w:rsidR="00F35089" w:rsidRPr="005527FF">
        <w:rPr>
          <w:rFonts w:ascii="Times New Roman" w:hAnsi="Times New Roman"/>
          <w:sz w:val="26"/>
          <w:szCs w:val="26"/>
          <w:lang w:val="ru-RU"/>
        </w:rPr>
        <w:t>;</w:t>
      </w:r>
    </w:p>
    <w:p w:rsidR="009F3D75" w:rsidRPr="005527FF" w:rsidRDefault="009F3D75"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 предоставлени</w:t>
      </w:r>
      <w:r w:rsidR="00CA168E" w:rsidRPr="005527FF">
        <w:rPr>
          <w:rFonts w:ascii="Times New Roman" w:hAnsi="Times New Roman"/>
          <w:sz w:val="26"/>
          <w:szCs w:val="26"/>
          <w:lang w:val="ru-RU"/>
        </w:rPr>
        <w:t>е</w:t>
      </w:r>
      <w:r w:rsidRPr="005527FF">
        <w:rPr>
          <w:rFonts w:ascii="Times New Roman" w:hAnsi="Times New Roman"/>
          <w:sz w:val="26"/>
          <w:szCs w:val="26"/>
          <w:lang w:val="ru-RU"/>
        </w:rPr>
        <w:t xml:space="preserve"> льгот  родителям (законным представителям) по родительской плате </w:t>
      </w:r>
      <w:r w:rsidR="00A210B5" w:rsidRPr="005527FF">
        <w:rPr>
          <w:rFonts w:ascii="Times New Roman" w:hAnsi="Times New Roman"/>
          <w:sz w:val="26"/>
          <w:szCs w:val="26"/>
          <w:lang w:val="ru-RU"/>
        </w:rPr>
        <w:t xml:space="preserve">остаток лимитов составил  </w:t>
      </w:r>
      <w:r w:rsidR="00CA168E" w:rsidRPr="005527FF">
        <w:rPr>
          <w:rFonts w:ascii="Times New Roman" w:hAnsi="Times New Roman"/>
          <w:sz w:val="26"/>
          <w:szCs w:val="26"/>
          <w:lang w:val="ru-RU"/>
        </w:rPr>
        <w:t xml:space="preserve">109,8 </w:t>
      </w:r>
      <w:r w:rsidRPr="005527FF">
        <w:rPr>
          <w:rFonts w:ascii="Times New Roman" w:hAnsi="Times New Roman"/>
          <w:sz w:val="26"/>
          <w:szCs w:val="26"/>
          <w:lang w:val="ru-RU"/>
        </w:rPr>
        <w:t>тыс. руб.</w:t>
      </w:r>
      <w:r w:rsidR="005A2F3F" w:rsidRPr="005527FF">
        <w:rPr>
          <w:rFonts w:ascii="Times New Roman" w:hAnsi="Times New Roman"/>
          <w:sz w:val="26"/>
          <w:szCs w:val="26"/>
          <w:lang w:val="ru-RU"/>
        </w:rPr>
        <w:t xml:space="preserve"> (</w:t>
      </w:r>
      <w:r w:rsidR="005A2F3F" w:rsidRPr="005527FF">
        <w:rPr>
          <w:rFonts w:ascii="Times New Roman" w:hAnsi="Times New Roman"/>
          <w:i/>
          <w:sz w:val="26"/>
          <w:szCs w:val="26"/>
          <w:lang w:val="ru-RU"/>
        </w:rPr>
        <w:t xml:space="preserve">низкая посещаемость дошкольных образовательных учреждений в зимний период, в т.ч. </w:t>
      </w:r>
      <w:r w:rsidR="00A210B5" w:rsidRPr="005527FF">
        <w:rPr>
          <w:rFonts w:ascii="Times New Roman" w:hAnsi="Times New Roman"/>
          <w:i/>
          <w:sz w:val="26"/>
          <w:szCs w:val="26"/>
          <w:lang w:val="ru-RU"/>
        </w:rPr>
        <w:t xml:space="preserve">в связи с </w:t>
      </w:r>
      <w:r w:rsidR="00CA168E" w:rsidRPr="005527FF">
        <w:rPr>
          <w:rFonts w:ascii="Times New Roman" w:hAnsi="Times New Roman"/>
          <w:i/>
          <w:sz w:val="26"/>
          <w:szCs w:val="26"/>
          <w:lang w:val="ru-RU"/>
        </w:rPr>
        <w:t>высоким уровнем заболеваемости детей)</w:t>
      </w:r>
      <w:r w:rsidR="00A210B5" w:rsidRPr="005527FF">
        <w:rPr>
          <w:rFonts w:ascii="Times New Roman" w:hAnsi="Times New Roman"/>
          <w:i/>
          <w:sz w:val="26"/>
          <w:szCs w:val="26"/>
          <w:lang w:val="ru-RU"/>
        </w:rPr>
        <w:t>;</w:t>
      </w:r>
    </w:p>
    <w:p w:rsidR="00CA168E" w:rsidRPr="005527FF" w:rsidRDefault="00A210B5"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w:t>
      </w:r>
      <w:r w:rsidR="00CA168E" w:rsidRPr="005527FF">
        <w:rPr>
          <w:rFonts w:ascii="Times New Roman" w:hAnsi="Times New Roman"/>
          <w:sz w:val="26"/>
          <w:szCs w:val="26"/>
          <w:lang w:val="ru-RU"/>
        </w:rPr>
        <w:t xml:space="preserve">предоставление социальных гарантий и льгот педагогическим работникам дошкольных образовательных организаций </w:t>
      </w:r>
      <w:r w:rsidR="00126746" w:rsidRPr="005527FF">
        <w:rPr>
          <w:rFonts w:ascii="Times New Roman" w:hAnsi="Times New Roman"/>
          <w:sz w:val="26"/>
          <w:szCs w:val="26"/>
          <w:lang w:val="ru-RU"/>
        </w:rPr>
        <w:t xml:space="preserve">остаток лимитов </w:t>
      </w:r>
      <w:r w:rsidR="00CA168E" w:rsidRPr="005527FF">
        <w:rPr>
          <w:rFonts w:ascii="Times New Roman" w:hAnsi="Times New Roman"/>
          <w:sz w:val="26"/>
          <w:szCs w:val="26"/>
          <w:lang w:val="ru-RU"/>
        </w:rPr>
        <w:t xml:space="preserve">составил 86,8 тыс. </w:t>
      </w:r>
      <w:r w:rsidR="00CA168E" w:rsidRPr="005527FF">
        <w:rPr>
          <w:rFonts w:ascii="Times New Roman" w:hAnsi="Times New Roman"/>
          <w:sz w:val="26"/>
          <w:szCs w:val="26"/>
          <w:lang w:val="ru-RU"/>
        </w:rPr>
        <w:lastRenderedPageBreak/>
        <w:t xml:space="preserve">руб. </w:t>
      </w:r>
      <w:r w:rsidR="00CA168E" w:rsidRPr="005527FF">
        <w:rPr>
          <w:rFonts w:ascii="Times New Roman" w:hAnsi="Times New Roman"/>
          <w:i/>
          <w:sz w:val="26"/>
          <w:szCs w:val="26"/>
          <w:lang w:val="ru-RU"/>
        </w:rPr>
        <w:t>(уменьшение количества работников с высшей категорией, в т.ч. в связи с выходом на пенсию).</w:t>
      </w:r>
    </w:p>
    <w:p w:rsidR="009F3D75" w:rsidRPr="005527FF" w:rsidRDefault="009F3D7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По подразделу 0702 «Общее образование»</w:t>
      </w:r>
      <w:r w:rsidR="00A210B5" w:rsidRPr="005527FF">
        <w:rPr>
          <w:rFonts w:ascii="Times New Roman" w:hAnsi="Times New Roman"/>
          <w:sz w:val="26"/>
          <w:szCs w:val="26"/>
          <w:lang w:val="ru-RU"/>
        </w:rPr>
        <w:t xml:space="preserve"> в 1 квартале 201</w:t>
      </w:r>
      <w:r w:rsidR="0087383B" w:rsidRPr="005527FF">
        <w:rPr>
          <w:rFonts w:ascii="Times New Roman" w:hAnsi="Times New Roman"/>
          <w:sz w:val="26"/>
          <w:szCs w:val="26"/>
          <w:lang w:val="ru-RU"/>
        </w:rPr>
        <w:t>9</w:t>
      </w:r>
      <w:r w:rsidR="00A210B5" w:rsidRPr="005527FF">
        <w:rPr>
          <w:rFonts w:ascii="Times New Roman" w:hAnsi="Times New Roman"/>
          <w:sz w:val="26"/>
          <w:szCs w:val="26"/>
          <w:lang w:val="ru-RU"/>
        </w:rPr>
        <w:t xml:space="preserve"> года </w:t>
      </w:r>
      <w:r w:rsidR="003D523C" w:rsidRPr="005527FF">
        <w:rPr>
          <w:rFonts w:ascii="Times New Roman" w:hAnsi="Times New Roman"/>
          <w:sz w:val="26"/>
          <w:szCs w:val="26"/>
          <w:lang w:val="ru-RU"/>
        </w:rPr>
        <w:t xml:space="preserve"> фактические расходы составили 52 259,2 тыс. руб.,</w:t>
      </w:r>
      <w:r w:rsidRPr="005527FF">
        <w:rPr>
          <w:rFonts w:ascii="Times New Roman" w:hAnsi="Times New Roman"/>
          <w:sz w:val="26"/>
          <w:szCs w:val="26"/>
          <w:lang w:val="ru-RU"/>
        </w:rPr>
        <w:t xml:space="preserve"> не </w:t>
      </w:r>
      <w:r w:rsidR="00A210B5" w:rsidRPr="005527FF">
        <w:rPr>
          <w:rFonts w:ascii="Times New Roman" w:hAnsi="Times New Roman"/>
          <w:sz w:val="26"/>
          <w:szCs w:val="26"/>
          <w:lang w:val="ru-RU"/>
        </w:rPr>
        <w:t xml:space="preserve">освоено бюджетных средств в общей </w:t>
      </w:r>
      <w:r w:rsidRPr="005527FF">
        <w:rPr>
          <w:rFonts w:ascii="Times New Roman" w:hAnsi="Times New Roman"/>
          <w:sz w:val="26"/>
          <w:szCs w:val="26"/>
          <w:lang w:val="ru-RU"/>
        </w:rPr>
        <w:t xml:space="preserve"> </w:t>
      </w:r>
      <w:r w:rsidR="00A210B5" w:rsidRPr="005527FF">
        <w:rPr>
          <w:rFonts w:ascii="Times New Roman" w:hAnsi="Times New Roman"/>
          <w:sz w:val="26"/>
          <w:szCs w:val="26"/>
          <w:lang w:val="ru-RU"/>
        </w:rPr>
        <w:t xml:space="preserve">сумме </w:t>
      </w:r>
      <w:r w:rsidR="0087383B" w:rsidRPr="005527FF">
        <w:rPr>
          <w:rFonts w:ascii="Times New Roman" w:hAnsi="Times New Roman"/>
          <w:sz w:val="26"/>
          <w:szCs w:val="26"/>
          <w:lang w:val="ru-RU"/>
        </w:rPr>
        <w:t xml:space="preserve"> 92 967,3</w:t>
      </w:r>
      <w:r w:rsidR="00A210B5"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тыс. руб., в том числе:</w:t>
      </w:r>
    </w:p>
    <w:p w:rsidR="00097BA2" w:rsidRPr="005527FF" w:rsidRDefault="009F3D75" w:rsidP="009F3D75">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 </w:t>
      </w:r>
      <w:r w:rsidR="0087383B" w:rsidRPr="005527FF">
        <w:rPr>
          <w:rFonts w:ascii="Times New Roman" w:hAnsi="Times New Roman"/>
          <w:sz w:val="26"/>
          <w:szCs w:val="26"/>
          <w:lang w:val="ru-RU"/>
        </w:rPr>
        <w:t xml:space="preserve">Районным Управлением образования администрации ОМР не освоено бюджетных средств в целом на </w:t>
      </w:r>
      <w:r w:rsidR="00B7416E" w:rsidRPr="005527FF">
        <w:rPr>
          <w:rFonts w:ascii="Times New Roman" w:hAnsi="Times New Roman"/>
          <w:sz w:val="26"/>
          <w:szCs w:val="26"/>
          <w:lang w:val="ru-RU"/>
        </w:rPr>
        <w:t xml:space="preserve">8 397,3 тыс. руб., из них </w:t>
      </w:r>
      <w:r w:rsidR="00B069C5" w:rsidRPr="005527FF">
        <w:rPr>
          <w:rFonts w:ascii="Times New Roman" w:hAnsi="Times New Roman"/>
          <w:sz w:val="26"/>
          <w:szCs w:val="26"/>
          <w:lang w:val="ru-RU"/>
        </w:rPr>
        <w:t xml:space="preserve"> не освоено </w:t>
      </w:r>
      <w:r w:rsidR="001218D2" w:rsidRPr="005527FF">
        <w:rPr>
          <w:rFonts w:ascii="Times New Roman" w:hAnsi="Times New Roman"/>
          <w:sz w:val="26"/>
          <w:szCs w:val="26"/>
          <w:lang w:val="ru-RU"/>
        </w:rPr>
        <w:t>средств</w:t>
      </w:r>
      <w:r w:rsidR="00097BA2" w:rsidRPr="005527FF">
        <w:rPr>
          <w:rFonts w:ascii="Times New Roman" w:hAnsi="Times New Roman"/>
          <w:sz w:val="26"/>
          <w:szCs w:val="26"/>
          <w:lang w:val="ru-RU"/>
        </w:rPr>
        <w:t>:</w:t>
      </w:r>
    </w:p>
    <w:p w:rsidR="00097BA2" w:rsidRPr="005527FF" w:rsidRDefault="009F3D75"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 xml:space="preserve">на обеспечение функционирования </w:t>
      </w:r>
      <w:r w:rsidR="00B069C5" w:rsidRPr="005527FF">
        <w:rPr>
          <w:rFonts w:ascii="Times New Roman" w:hAnsi="Times New Roman"/>
          <w:sz w:val="26"/>
          <w:szCs w:val="26"/>
          <w:lang w:val="ru-RU"/>
        </w:rPr>
        <w:t xml:space="preserve">организаций общего образования </w:t>
      </w:r>
      <w:r w:rsidR="001218D2" w:rsidRPr="005527FF">
        <w:rPr>
          <w:rFonts w:ascii="Times New Roman" w:hAnsi="Times New Roman"/>
          <w:sz w:val="26"/>
          <w:szCs w:val="26"/>
          <w:lang w:val="ru-RU"/>
        </w:rPr>
        <w:t xml:space="preserve">в сумме </w:t>
      </w:r>
      <w:r w:rsidR="00B069C5" w:rsidRPr="005527FF">
        <w:rPr>
          <w:rFonts w:ascii="Times New Roman" w:hAnsi="Times New Roman"/>
          <w:sz w:val="26"/>
          <w:szCs w:val="26"/>
          <w:lang w:val="ru-RU"/>
        </w:rPr>
        <w:t>4 320,5</w:t>
      </w:r>
      <w:r w:rsidR="00A210B5"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 тыс. руб.</w:t>
      </w:r>
      <w:r w:rsidR="00A210B5" w:rsidRPr="005527FF">
        <w:rPr>
          <w:rFonts w:ascii="Times New Roman" w:hAnsi="Times New Roman"/>
          <w:sz w:val="26"/>
          <w:szCs w:val="26"/>
          <w:lang w:val="ru-RU"/>
        </w:rPr>
        <w:t xml:space="preserve"> </w:t>
      </w:r>
      <w:r w:rsidR="00A210B5" w:rsidRPr="005527FF">
        <w:rPr>
          <w:rFonts w:ascii="Times New Roman" w:hAnsi="Times New Roman"/>
          <w:i/>
          <w:sz w:val="26"/>
          <w:szCs w:val="26"/>
          <w:lang w:val="ru-RU"/>
        </w:rPr>
        <w:t>(</w:t>
      </w:r>
      <w:r w:rsidR="00B069C5" w:rsidRPr="005527FF">
        <w:rPr>
          <w:rFonts w:ascii="Times New Roman" w:hAnsi="Times New Roman"/>
          <w:i/>
          <w:sz w:val="26"/>
          <w:szCs w:val="26"/>
          <w:lang w:val="ru-RU"/>
        </w:rPr>
        <w:t xml:space="preserve">некорректное распределение лимитов поквартально в течение финансового года,  наличие текущей кредиторской задолженности), </w:t>
      </w:r>
    </w:p>
    <w:p w:rsidR="00097BA2" w:rsidRPr="005527FF" w:rsidRDefault="001218D2"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 xml:space="preserve">на </w:t>
      </w:r>
      <w:r w:rsidR="002E567F" w:rsidRPr="005527FF">
        <w:rPr>
          <w:rFonts w:ascii="Times New Roman" w:hAnsi="Times New Roman"/>
          <w:sz w:val="26"/>
          <w:szCs w:val="26"/>
          <w:lang w:val="ru-RU"/>
        </w:rPr>
        <w:t xml:space="preserve">обеспечение государственных гарантий реализации прав на получение общедоступного и бесплатного </w:t>
      </w:r>
      <w:r w:rsidR="00DC5470" w:rsidRPr="005527FF">
        <w:rPr>
          <w:rFonts w:ascii="Times New Roman" w:hAnsi="Times New Roman"/>
          <w:sz w:val="26"/>
          <w:szCs w:val="26"/>
          <w:lang w:val="ru-RU"/>
        </w:rPr>
        <w:t>общего</w:t>
      </w:r>
      <w:r w:rsidR="002E567F" w:rsidRPr="005527FF">
        <w:rPr>
          <w:rFonts w:ascii="Times New Roman" w:hAnsi="Times New Roman"/>
          <w:sz w:val="26"/>
          <w:szCs w:val="26"/>
          <w:lang w:val="ru-RU"/>
        </w:rPr>
        <w:t xml:space="preserve"> образования в образовательных организациях</w:t>
      </w:r>
      <w:r w:rsidRPr="005527FF">
        <w:rPr>
          <w:rFonts w:ascii="Times New Roman" w:hAnsi="Times New Roman"/>
          <w:sz w:val="26"/>
          <w:szCs w:val="26"/>
          <w:lang w:val="ru-RU"/>
        </w:rPr>
        <w:t xml:space="preserve"> в сумме 1 738,1</w:t>
      </w:r>
      <w:r w:rsidR="00A210B5" w:rsidRPr="005527FF">
        <w:rPr>
          <w:rFonts w:ascii="Times New Roman" w:hAnsi="Times New Roman"/>
          <w:sz w:val="26"/>
          <w:szCs w:val="26"/>
          <w:lang w:val="ru-RU"/>
        </w:rPr>
        <w:t xml:space="preserve"> </w:t>
      </w:r>
      <w:r w:rsidR="009F3D75" w:rsidRPr="005527FF">
        <w:rPr>
          <w:rFonts w:ascii="Times New Roman" w:hAnsi="Times New Roman"/>
          <w:sz w:val="26"/>
          <w:szCs w:val="26"/>
          <w:lang w:val="ru-RU"/>
        </w:rPr>
        <w:t>тыс. руб.</w:t>
      </w:r>
      <w:r w:rsidR="00A210B5" w:rsidRPr="005527FF">
        <w:rPr>
          <w:rFonts w:ascii="Times New Roman" w:hAnsi="Times New Roman"/>
          <w:sz w:val="26"/>
          <w:szCs w:val="26"/>
          <w:lang w:val="ru-RU"/>
        </w:rPr>
        <w:t xml:space="preserve"> </w:t>
      </w:r>
      <w:r w:rsidRPr="005527FF">
        <w:rPr>
          <w:rFonts w:ascii="Times New Roman" w:hAnsi="Times New Roman"/>
          <w:i/>
          <w:sz w:val="26"/>
          <w:szCs w:val="26"/>
          <w:lang w:val="ru-RU"/>
        </w:rPr>
        <w:t>(некорректное распределение лимитов поквартально в течение финансового года,  наличие текущей кредиторской задолженности),</w:t>
      </w:r>
      <w:r w:rsidR="00933451" w:rsidRPr="005527FF">
        <w:rPr>
          <w:rFonts w:ascii="Times New Roman" w:hAnsi="Times New Roman"/>
          <w:i/>
          <w:sz w:val="26"/>
          <w:szCs w:val="26"/>
          <w:lang w:val="ru-RU"/>
        </w:rPr>
        <w:t xml:space="preserve"> </w:t>
      </w:r>
    </w:p>
    <w:p w:rsidR="00097BA2" w:rsidRPr="005527FF" w:rsidRDefault="009F3D75"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 xml:space="preserve">на </w:t>
      </w:r>
      <w:r w:rsidR="00A210B5" w:rsidRPr="005527FF">
        <w:rPr>
          <w:rFonts w:ascii="Times New Roman" w:hAnsi="Times New Roman"/>
          <w:sz w:val="26"/>
          <w:szCs w:val="26"/>
          <w:lang w:val="ru-RU"/>
        </w:rPr>
        <w:t>предоставление образования</w:t>
      </w:r>
      <w:r w:rsidR="00997E72" w:rsidRPr="005527FF">
        <w:rPr>
          <w:rFonts w:ascii="Times New Roman" w:hAnsi="Times New Roman"/>
          <w:sz w:val="26"/>
          <w:szCs w:val="26"/>
          <w:lang w:val="ru-RU"/>
        </w:rPr>
        <w:t xml:space="preserve"> для обучающихся с ограниченными возможностями здоровья (коррекционная школа)</w:t>
      </w:r>
      <w:r w:rsidR="00933451" w:rsidRPr="005527FF">
        <w:rPr>
          <w:rFonts w:ascii="Times New Roman" w:hAnsi="Times New Roman"/>
          <w:sz w:val="26"/>
          <w:szCs w:val="26"/>
          <w:lang w:val="ru-RU"/>
        </w:rPr>
        <w:t xml:space="preserve"> в сумме 1 489,9 тыс. руб. (</w:t>
      </w:r>
      <w:r w:rsidR="00933451" w:rsidRPr="005527FF">
        <w:rPr>
          <w:rFonts w:ascii="Times New Roman" w:hAnsi="Times New Roman"/>
          <w:i/>
          <w:sz w:val="26"/>
          <w:szCs w:val="26"/>
          <w:lang w:val="ru-RU"/>
        </w:rPr>
        <w:t>наличие текущей кредиторской задолженности в связи с техническими проблемами при размещении плана-графика в РИС закупок</w:t>
      </w:r>
      <w:r w:rsidR="00933451" w:rsidRPr="005527FF">
        <w:rPr>
          <w:rStyle w:val="afa"/>
          <w:rFonts w:ascii="Times New Roman" w:hAnsi="Times New Roman"/>
          <w:i/>
          <w:sz w:val="26"/>
          <w:szCs w:val="26"/>
          <w:lang w:val="ru-RU"/>
        </w:rPr>
        <w:footnoteReference w:id="5"/>
      </w:r>
      <w:r w:rsidR="00097BA2" w:rsidRPr="005527FF">
        <w:rPr>
          <w:rFonts w:ascii="Times New Roman" w:hAnsi="Times New Roman"/>
          <w:i/>
          <w:sz w:val="26"/>
          <w:szCs w:val="26"/>
          <w:lang w:val="ru-RU"/>
        </w:rPr>
        <w:t>),</w:t>
      </w:r>
    </w:p>
    <w:p w:rsidR="00997E72" w:rsidRPr="005527FF" w:rsidRDefault="00097BA2" w:rsidP="009F3D75">
      <w:pPr>
        <w:ind w:firstLine="709"/>
        <w:jc w:val="both"/>
        <w:rPr>
          <w:rFonts w:ascii="Times New Roman" w:hAnsi="Times New Roman"/>
          <w:i/>
          <w:sz w:val="26"/>
          <w:szCs w:val="26"/>
          <w:lang w:val="ru-RU"/>
        </w:rPr>
      </w:pPr>
      <w:r w:rsidRPr="005527FF">
        <w:rPr>
          <w:rFonts w:ascii="Times New Roman" w:hAnsi="Times New Roman"/>
          <w:sz w:val="26"/>
          <w:szCs w:val="26"/>
          <w:lang w:val="ru-RU"/>
        </w:rPr>
        <w:t xml:space="preserve">на проведение мероприятий по приведению образовательных организаций в нормативное состояние  в сумме </w:t>
      </w:r>
      <w:r w:rsidR="0098733D" w:rsidRPr="005527FF">
        <w:rPr>
          <w:rFonts w:ascii="Times New Roman" w:hAnsi="Times New Roman"/>
          <w:sz w:val="26"/>
          <w:szCs w:val="26"/>
          <w:lang w:val="ru-RU"/>
        </w:rPr>
        <w:t>742,2</w:t>
      </w:r>
      <w:r w:rsidRPr="005527FF">
        <w:rPr>
          <w:rFonts w:ascii="Times New Roman" w:hAnsi="Times New Roman"/>
          <w:sz w:val="26"/>
          <w:szCs w:val="26"/>
          <w:lang w:val="ru-RU"/>
        </w:rPr>
        <w:t xml:space="preserve"> тыс. руб. (</w:t>
      </w:r>
      <w:r w:rsidRPr="005527FF">
        <w:rPr>
          <w:rFonts w:ascii="Times New Roman" w:hAnsi="Times New Roman"/>
          <w:i/>
          <w:sz w:val="26"/>
          <w:szCs w:val="26"/>
          <w:lang w:val="ru-RU"/>
        </w:rPr>
        <w:t>часть расходов произведены в отчетном периоде в виде авансовых платежей, окончательный расчет произведен во 2 квартале т.г.</w:t>
      </w:r>
      <w:r w:rsidRPr="005527FF">
        <w:rPr>
          <w:rFonts w:ascii="Times New Roman" w:hAnsi="Times New Roman"/>
          <w:sz w:val="26"/>
          <w:szCs w:val="26"/>
          <w:lang w:val="ru-RU"/>
        </w:rPr>
        <w:t xml:space="preserve">), </w:t>
      </w:r>
    </w:p>
    <w:p w:rsidR="009F3D75" w:rsidRPr="005527FF" w:rsidRDefault="00997E72" w:rsidP="00997E72">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на другие расходы в сфере общего образования </w:t>
      </w:r>
      <w:r w:rsidR="00097BA2" w:rsidRPr="005527FF">
        <w:rPr>
          <w:rFonts w:ascii="Times New Roman" w:hAnsi="Times New Roman"/>
          <w:sz w:val="26"/>
          <w:szCs w:val="26"/>
          <w:lang w:val="ru-RU"/>
        </w:rPr>
        <w:t xml:space="preserve"> в общей сумме </w:t>
      </w:r>
      <w:r w:rsidR="0098733D" w:rsidRPr="005527FF">
        <w:rPr>
          <w:rFonts w:ascii="Times New Roman" w:hAnsi="Times New Roman"/>
          <w:sz w:val="26"/>
          <w:szCs w:val="26"/>
          <w:lang w:val="ru-RU"/>
        </w:rPr>
        <w:t>106,6</w:t>
      </w:r>
      <w:r w:rsidR="00097BA2" w:rsidRPr="005527FF">
        <w:rPr>
          <w:rFonts w:ascii="Times New Roman" w:hAnsi="Times New Roman"/>
          <w:sz w:val="26"/>
          <w:szCs w:val="26"/>
          <w:lang w:val="ru-RU"/>
        </w:rPr>
        <w:t xml:space="preserve"> тыс. руб.</w:t>
      </w:r>
      <w:r w:rsidR="00B47812" w:rsidRPr="005527FF">
        <w:rPr>
          <w:rFonts w:ascii="Times New Roman" w:hAnsi="Times New Roman"/>
          <w:sz w:val="26"/>
          <w:szCs w:val="26"/>
          <w:lang w:val="ru-RU"/>
        </w:rPr>
        <w:t>;</w:t>
      </w:r>
    </w:p>
    <w:p w:rsidR="00E30910" w:rsidRPr="005527FF" w:rsidRDefault="00B47812" w:rsidP="00997E72">
      <w:pPr>
        <w:ind w:firstLine="709"/>
        <w:jc w:val="both"/>
        <w:rPr>
          <w:rFonts w:ascii="Times New Roman" w:hAnsi="Times New Roman"/>
          <w:sz w:val="26"/>
          <w:szCs w:val="26"/>
          <w:lang w:val="ru-RU"/>
        </w:rPr>
      </w:pPr>
      <w:r w:rsidRPr="005527FF">
        <w:rPr>
          <w:rFonts w:ascii="Times New Roman" w:hAnsi="Times New Roman"/>
          <w:sz w:val="26"/>
          <w:szCs w:val="26"/>
          <w:lang w:val="ru-RU"/>
        </w:rPr>
        <w:t>- Управлением ресурсами и развития инфраструктуры администрации О</w:t>
      </w:r>
      <w:r w:rsidR="002E6DC6" w:rsidRPr="005527FF">
        <w:rPr>
          <w:rFonts w:ascii="Times New Roman" w:hAnsi="Times New Roman"/>
          <w:sz w:val="26"/>
          <w:szCs w:val="26"/>
          <w:lang w:val="ru-RU"/>
        </w:rPr>
        <w:t>М</w:t>
      </w:r>
      <w:r w:rsidRPr="005527FF">
        <w:rPr>
          <w:rFonts w:ascii="Times New Roman" w:hAnsi="Times New Roman"/>
          <w:sz w:val="26"/>
          <w:szCs w:val="26"/>
          <w:lang w:val="ru-RU"/>
        </w:rPr>
        <w:t xml:space="preserve">Р не освоено бюджетных средств </w:t>
      </w:r>
      <w:r w:rsidR="00313433" w:rsidRPr="005527FF">
        <w:rPr>
          <w:rFonts w:ascii="Times New Roman" w:hAnsi="Times New Roman"/>
          <w:sz w:val="26"/>
          <w:szCs w:val="26"/>
          <w:lang w:val="ru-RU"/>
        </w:rPr>
        <w:t xml:space="preserve">(краевых) </w:t>
      </w:r>
      <w:r w:rsidRPr="005527FF">
        <w:rPr>
          <w:rFonts w:ascii="Times New Roman" w:hAnsi="Times New Roman"/>
          <w:sz w:val="26"/>
          <w:szCs w:val="26"/>
          <w:lang w:val="ru-RU"/>
        </w:rPr>
        <w:t>в сумме 84 570,0 тыс. руб. (</w:t>
      </w:r>
      <w:r w:rsidR="00313433" w:rsidRPr="005527FF">
        <w:rPr>
          <w:rFonts w:ascii="Times New Roman" w:hAnsi="Times New Roman"/>
          <w:sz w:val="26"/>
          <w:szCs w:val="26"/>
          <w:lang w:val="ru-RU"/>
        </w:rPr>
        <w:t xml:space="preserve">не поступила субсидия на софинансирование расходов по приобретению здания МКОУ «Щучье-Озерская средняя общеобразовательная  школа» в связи с </w:t>
      </w:r>
      <w:r w:rsidR="00313433" w:rsidRPr="005527FF">
        <w:rPr>
          <w:rFonts w:ascii="Times New Roman" w:hAnsi="Times New Roman"/>
          <w:i/>
          <w:sz w:val="26"/>
          <w:szCs w:val="26"/>
          <w:lang w:val="ru-RU"/>
        </w:rPr>
        <w:t>низким процентом исполнения СМР в отчетном периоде</w:t>
      </w:r>
      <w:r w:rsidR="00E30910" w:rsidRPr="005527FF">
        <w:rPr>
          <w:rFonts w:ascii="Times New Roman" w:hAnsi="Times New Roman"/>
          <w:i/>
          <w:sz w:val="26"/>
          <w:szCs w:val="26"/>
          <w:lang w:val="ru-RU"/>
        </w:rPr>
        <w:t xml:space="preserve">, что не </w:t>
      </w:r>
      <w:r w:rsidR="00313433" w:rsidRPr="005527FF">
        <w:rPr>
          <w:rFonts w:ascii="Times New Roman" w:hAnsi="Times New Roman"/>
          <w:i/>
          <w:sz w:val="26"/>
          <w:szCs w:val="26"/>
          <w:lang w:val="ru-RU"/>
        </w:rPr>
        <w:t>позволил</w:t>
      </w:r>
      <w:r w:rsidR="00E30910" w:rsidRPr="005527FF">
        <w:rPr>
          <w:rFonts w:ascii="Times New Roman" w:hAnsi="Times New Roman"/>
          <w:i/>
          <w:sz w:val="26"/>
          <w:szCs w:val="26"/>
          <w:lang w:val="ru-RU"/>
        </w:rPr>
        <w:t>о</w:t>
      </w:r>
      <w:r w:rsidR="00313433" w:rsidRPr="005527FF">
        <w:rPr>
          <w:rFonts w:ascii="Times New Roman" w:hAnsi="Times New Roman"/>
          <w:i/>
          <w:sz w:val="26"/>
          <w:szCs w:val="26"/>
          <w:lang w:val="ru-RU"/>
        </w:rPr>
        <w:t xml:space="preserve"> осуществить приобретение объекта в 1 квартале 2019 года</w:t>
      </w:r>
      <w:r w:rsidR="00313433" w:rsidRPr="005527FF">
        <w:rPr>
          <w:rFonts w:ascii="Times New Roman" w:hAnsi="Times New Roman"/>
          <w:sz w:val="26"/>
          <w:szCs w:val="26"/>
          <w:lang w:val="ru-RU"/>
        </w:rPr>
        <w:t>)</w:t>
      </w:r>
      <w:r w:rsidR="00E30910" w:rsidRPr="005527FF">
        <w:rPr>
          <w:rFonts w:ascii="Times New Roman" w:hAnsi="Times New Roman"/>
          <w:sz w:val="26"/>
          <w:szCs w:val="26"/>
          <w:lang w:val="ru-RU"/>
        </w:rPr>
        <w:t>.</w:t>
      </w:r>
    </w:p>
    <w:p w:rsidR="001620F0" w:rsidRPr="005527FF" w:rsidRDefault="008B18B7"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t>По подраздел</w:t>
      </w:r>
      <w:r w:rsidR="001620F0" w:rsidRPr="005527FF">
        <w:rPr>
          <w:rFonts w:ascii="Times New Roman" w:hAnsi="Times New Roman"/>
          <w:sz w:val="26"/>
          <w:szCs w:val="26"/>
          <w:lang w:val="ru-RU"/>
        </w:rPr>
        <w:t>ам</w:t>
      </w:r>
      <w:r w:rsidRPr="005527FF">
        <w:rPr>
          <w:rFonts w:ascii="Times New Roman" w:hAnsi="Times New Roman"/>
          <w:sz w:val="26"/>
          <w:szCs w:val="26"/>
          <w:lang w:val="ru-RU"/>
        </w:rPr>
        <w:t xml:space="preserve"> 0703 «Дополнительное образование детей»</w:t>
      </w:r>
      <w:r w:rsidR="003D523C" w:rsidRPr="005527FF">
        <w:rPr>
          <w:rFonts w:ascii="Times New Roman" w:hAnsi="Times New Roman"/>
          <w:sz w:val="26"/>
          <w:szCs w:val="26"/>
          <w:lang w:val="ru-RU"/>
        </w:rPr>
        <w:t xml:space="preserve"> и </w:t>
      </w:r>
      <w:r w:rsidR="001620F0" w:rsidRPr="005527FF">
        <w:rPr>
          <w:rFonts w:ascii="Times New Roman" w:hAnsi="Times New Roman"/>
          <w:sz w:val="26"/>
          <w:szCs w:val="26"/>
          <w:lang w:val="ru-RU"/>
        </w:rPr>
        <w:t>0707 «</w:t>
      </w:r>
      <w:r w:rsidR="006234FB" w:rsidRPr="005527FF">
        <w:rPr>
          <w:rFonts w:ascii="Times New Roman" w:hAnsi="Times New Roman"/>
          <w:sz w:val="26"/>
          <w:szCs w:val="26"/>
          <w:lang w:val="ru-RU"/>
        </w:rPr>
        <w:t>Молодежная политика</w:t>
      </w:r>
      <w:r w:rsidR="001620F0" w:rsidRPr="005527FF">
        <w:rPr>
          <w:rFonts w:ascii="Times New Roman" w:hAnsi="Times New Roman"/>
          <w:sz w:val="26"/>
          <w:szCs w:val="26"/>
          <w:lang w:val="ru-RU"/>
        </w:rPr>
        <w:t xml:space="preserve">» </w:t>
      </w:r>
      <w:r w:rsidR="003D523C" w:rsidRPr="005527FF">
        <w:rPr>
          <w:rFonts w:ascii="Times New Roman" w:hAnsi="Times New Roman"/>
          <w:sz w:val="26"/>
          <w:szCs w:val="26"/>
          <w:lang w:val="ru-RU"/>
        </w:rPr>
        <w:t xml:space="preserve"> </w:t>
      </w:r>
      <w:r w:rsidR="001620F0" w:rsidRPr="005527FF">
        <w:rPr>
          <w:rFonts w:ascii="Times New Roman" w:hAnsi="Times New Roman"/>
          <w:sz w:val="26"/>
          <w:szCs w:val="26"/>
          <w:lang w:val="ru-RU"/>
        </w:rPr>
        <w:t>средства направлены на расходы в соответствии с утвержденными назначениями (3 890,4 тыс. руб.</w:t>
      </w:r>
      <w:r w:rsidR="003D523C" w:rsidRPr="005527FF">
        <w:rPr>
          <w:rFonts w:ascii="Times New Roman" w:hAnsi="Times New Roman"/>
          <w:sz w:val="26"/>
          <w:szCs w:val="26"/>
          <w:lang w:val="ru-RU"/>
        </w:rPr>
        <w:t xml:space="preserve">  и  3,5 тыс. руб. соответственно</w:t>
      </w:r>
      <w:r w:rsidR="001620F0" w:rsidRPr="005527FF">
        <w:rPr>
          <w:rFonts w:ascii="Times New Roman" w:hAnsi="Times New Roman"/>
          <w:sz w:val="26"/>
          <w:szCs w:val="26"/>
          <w:lang w:val="ru-RU"/>
        </w:rPr>
        <w:t>).</w:t>
      </w:r>
    </w:p>
    <w:p w:rsidR="005D562F" w:rsidRPr="005527FF" w:rsidRDefault="009F3D75" w:rsidP="005D562F">
      <w:pPr>
        <w:ind w:firstLine="709"/>
        <w:jc w:val="both"/>
        <w:rPr>
          <w:rFonts w:ascii="Times New Roman" w:hAnsi="Times New Roman"/>
          <w:i/>
          <w:sz w:val="26"/>
          <w:szCs w:val="26"/>
          <w:lang w:val="ru-RU"/>
        </w:rPr>
      </w:pPr>
      <w:r w:rsidRPr="005527FF">
        <w:rPr>
          <w:rFonts w:ascii="Times New Roman" w:hAnsi="Times New Roman"/>
          <w:sz w:val="26"/>
          <w:szCs w:val="26"/>
          <w:lang w:val="ru-RU"/>
        </w:rPr>
        <w:t xml:space="preserve">По подразделу 0709 «Другие вопросы в области образования» </w:t>
      </w:r>
      <w:r w:rsidR="00F84D06" w:rsidRPr="005527FF">
        <w:rPr>
          <w:rFonts w:ascii="Times New Roman" w:hAnsi="Times New Roman"/>
          <w:sz w:val="26"/>
          <w:szCs w:val="26"/>
          <w:lang w:val="ru-RU"/>
        </w:rPr>
        <w:t xml:space="preserve"> общие расходы в отчетном периоде произведены в сумме 4 671,6 тыс. руб., </w:t>
      </w:r>
      <w:r w:rsidRPr="005527FF">
        <w:rPr>
          <w:rFonts w:ascii="Times New Roman" w:hAnsi="Times New Roman"/>
          <w:sz w:val="26"/>
          <w:szCs w:val="26"/>
          <w:lang w:val="ru-RU"/>
        </w:rPr>
        <w:t xml:space="preserve">остаток неиспользованных лимитов составил  </w:t>
      </w:r>
      <w:r w:rsidR="00F84D06" w:rsidRPr="005527FF">
        <w:rPr>
          <w:rFonts w:ascii="Times New Roman" w:hAnsi="Times New Roman"/>
          <w:sz w:val="26"/>
          <w:szCs w:val="26"/>
          <w:lang w:val="ru-RU"/>
        </w:rPr>
        <w:t>197,3</w:t>
      </w:r>
      <w:r w:rsidR="00997E72" w:rsidRPr="005527FF">
        <w:rPr>
          <w:rFonts w:ascii="Times New Roman" w:hAnsi="Times New Roman"/>
          <w:sz w:val="26"/>
          <w:szCs w:val="26"/>
          <w:lang w:val="ru-RU"/>
        </w:rPr>
        <w:t xml:space="preserve"> тыс. руб. (</w:t>
      </w:r>
      <w:r w:rsidR="00F84D06" w:rsidRPr="005527FF">
        <w:rPr>
          <w:rFonts w:ascii="Times New Roman" w:hAnsi="Times New Roman"/>
          <w:i/>
          <w:sz w:val="26"/>
          <w:szCs w:val="26"/>
          <w:lang w:val="ru-RU"/>
        </w:rPr>
        <w:t>экономия средств на обеспечение выполнени</w:t>
      </w:r>
      <w:r w:rsidR="007C0191" w:rsidRPr="005527FF">
        <w:rPr>
          <w:rFonts w:ascii="Times New Roman" w:hAnsi="Times New Roman"/>
          <w:i/>
          <w:sz w:val="26"/>
          <w:szCs w:val="26"/>
          <w:lang w:val="ru-RU"/>
        </w:rPr>
        <w:t>я</w:t>
      </w:r>
      <w:r w:rsidR="00F84D06" w:rsidRPr="005527FF">
        <w:rPr>
          <w:rFonts w:ascii="Times New Roman" w:hAnsi="Times New Roman"/>
          <w:i/>
          <w:sz w:val="26"/>
          <w:szCs w:val="26"/>
          <w:lang w:val="ru-RU"/>
        </w:rPr>
        <w:t xml:space="preserve"> функций РУО, в т.ч. в связи с </w:t>
      </w:r>
      <w:r w:rsidR="00EE039C" w:rsidRPr="005527FF">
        <w:rPr>
          <w:rFonts w:ascii="Times New Roman" w:hAnsi="Times New Roman"/>
          <w:i/>
          <w:sz w:val="26"/>
          <w:szCs w:val="26"/>
          <w:lang w:val="ru-RU"/>
        </w:rPr>
        <w:t>отсутствие</w:t>
      </w:r>
      <w:r w:rsidR="007C0191" w:rsidRPr="005527FF">
        <w:rPr>
          <w:rFonts w:ascii="Times New Roman" w:hAnsi="Times New Roman"/>
          <w:i/>
          <w:sz w:val="26"/>
          <w:szCs w:val="26"/>
          <w:lang w:val="ru-RU"/>
        </w:rPr>
        <w:t>м</w:t>
      </w:r>
      <w:r w:rsidR="00EE039C" w:rsidRPr="005527FF">
        <w:rPr>
          <w:rFonts w:ascii="Times New Roman" w:hAnsi="Times New Roman"/>
          <w:i/>
          <w:sz w:val="26"/>
          <w:szCs w:val="26"/>
          <w:lang w:val="ru-RU"/>
        </w:rPr>
        <w:t xml:space="preserve"> </w:t>
      </w:r>
      <w:r w:rsidR="007C0191" w:rsidRPr="005527FF">
        <w:rPr>
          <w:rFonts w:ascii="Times New Roman" w:hAnsi="Times New Roman"/>
          <w:i/>
          <w:sz w:val="26"/>
          <w:szCs w:val="26"/>
          <w:lang w:val="ru-RU"/>
        </w:rPr>
        <w:t xml:space="preserve">выставленных </w:t>
      </w:r>
      <w:r w:rsidR="00EE039C" w:rsidRPr="005527FF">
        <w:rPr>
          <w:rFonts w:ascii="Times New Roman" w:hAnsi="Times New Roman"/>
          <w:i/>
          <w:sz w:val="26"/>
          <w:szCs w:val="26"/>
          <w:lang w:val="ru-RU"/>
        </w:rPr>
        <w:t xml:space="preserve">счетов к оплате за выполненные работы, услуги </w:t>
      </w:r>
      <w:r w:rsidR="007C0191" w:rsidRPr="005527FF">
        <w:rPr>
          <w:rFonts w:ascii="Times New Roman" w:hAnsi="Times New Roman"/>
          <w:i/>
          <w:sz w:val="26"/>
          <w:szCs w:val="26"/>
          <w:lang w:val="ru-RU"/>
        </w:rPr>
        <w:t xml:space="preserve">за март т.г., некорректное </w:t>
      </w:r>
      <w:r w:rsidR="00EE039C" w:rsidRPr="005527FF">
        <w:rPr>
          <w:rFonts w:ascii="Times New Roman" w:hAnsi="Times New Roman"/>
          <w:i/>
          <w:sz w:val="26"/>
          <w:szCs w:val="26"/>
          <w:lang w:val="ru-RU"/>
        </w:rPr>
        <w:t xml:space="preserve"> </w:t>
      </w:r>
      <w:r w:rsidR="007C0191" w:rsidRPr="005527FF">
        <w:rPr>
          <w:rFonts w:ascii="Times New Roman" w:hAnsi="Times New Roman"/>
          <w:i/>
          <w:sz w:val="26"/>
          <w:szCs w:val="26"/>
          <w:lang w:val="ru-RU"/>
        </w:rPr>
        <w:t xml:space="preserve">распределение лимитов на проведение ГИА поквартально в течение финансового года </w:t>
      </w:r>
      <w:r w:rsidR="00EE039C" w:rsidRPr="005527FF">
        <w:rPr>
          <w:rFonts w:ascii="Times New Roman" w:hAnsi="Times New Roman"/>
          <w:i/>
          <w:sz w:val="26"/>
          <w:szCs w:val="26"/>
          <w:lang w:val="ru-RU"/>
        </w:rPr>
        <w:t>и др.)</w:t>
      </w:r>
      <w:r w:rsidR="007C0191" w:rsidRPr="005527FF">
        <w:rPr>
          <w:rFonts w:ascii="Times New Roman" w:hAnsi="Times New Roman"/>
          <w:i/>
          <w:sz w:val="26"/>
          <w:szCs w:val="26"/>
          <w:lang w:val="ru-RU"/>
        </w:rPr>
        <w:t>.</w:t>
      </w:r>
    </w:p>
    <w:p w:rsidR="00073A14" w:rsidRPr="005527FF" w:rsidRDefault="009F3D75"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t>В</w:t>
      </w:r>
      <w:r w:rsidR="005D562F" w:rsidRPr="005527FF">
        <w:rPr>
          <w:rFonts w:ascii="Times New Roman" w:hAnsi="Times New Roman"/>
          <w:sz w:val="26"/>
          <w:szCs w:val="26"/>
          <w:lang w:val="ru-RU"/>
        </w:rPr>
        <w:t xml:space="preserve"> сравнении с 1 кварталом 201</w:t>
      </w:r>
      <w:r w:rsidR="00337671" w:rsidRPr="005527FF">
        <w:rPr>
          <w:rFonts w:ascii="Times New Roman" w:hAnsi="Times New Roman"/>
          <w:sz w:val="26"/>
          <w:szCs w:val="26"/>
          <w:lang w:val="ru-RU"/>
        </w:rPr>
        <w:t>8</w:t>
      </w:r>
      <w:r w:rsidR="005D562F" w:rsidRPr="005527FF">
        <w:rPr>
          <w:rFonts w:ascii="Times New Roman" w:hAnsi="Times New Roman"/>
          <w:sz w:val="26"/>
          <w:szCs w:val="26"/>
          <w:lang w:val="ru-RU"/>
        </w:rPr>
        <w:t xml:space="preserve"> года расходы по разделу «Образование» в целом в отчетном периоде возросли на </w:t>
      </w:r>
      <w:r w:rsidR="00855F4B" w:rsidRPr="005527FF">
        <w:rPr>
          <w:rFonts w:ascii="Times New Roman" w:hAnsi="Times New Roman"/>
          <w:sz w:val="26"/>
          <w:szCs w:val="26"/>
          <w:lang w:val="ru-RU"/>
        </w:rPr>
        <w:t xml:space="preserve">1 753,7 </w:t>
      </w:r>
      <w:r w:rsidR="005D562F" w:rsidRPr="005527FF">
        <w:rPr>
          <w:rFonts w:ascii="Times New Roman" w:hAnsi="Times New Roman"/>
          <w:sz w:val="26"/>
          <w:szCs w:val="26"/>
          <w:lang w:val="ru-RU"/>
        </w:rPr>
        <w:t>тыс. руб.</w:t>
      </w:r>
      <w:r w:rsidR="00660BC6" w:rsidRPr="005527FF">
        <w:rPr>
          <w:rFonts w:ascii="Times New Roman" w:hAnsi="Times New Roman"/>
          <w:sz w:val="26"/>
          <w:szCs w:val="26"/>
          <w:lang w:val="ru-RU"/>
        </w:rPr>
        <w:t>, в т.ч</w:t>
      </w:r>
      <w:r w:rsidR="00073A14" w:rsidRPr="005527FF">
        <w:rPr>
          <w:rFonts w:ascii="Times New Roman" w:hAnsi="Times New Roman"/>
          <w:sz w:val="26"/>
          <w:szCs w:val="26"/>
          <w:lang w:val="ru-RU"/>
        </w:rPr>
        <w:t>.:</w:t>
      </w:r>
    </w:p>
    <w:p w:rsidR="00073A14" w:rsidRPr="005527FF" w:rsidRDefault="00660BC6"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 на дошкольное образование </w:t>
      </w:r>
      <w:r w:rsidR="00DC5470" w:rsidRPr="005527FF">
        <w:rPr>
          <w:rFonts w:ascii="Times New Roman" w:hAnsi="Times New Roman"/>
          <w:sz w:val="26"/>
          <w:szCs w:val="26"/>
          <w:lang w:val="ru-RU"/>
        </w:rPr>
        <w:t>расходы</w:t>
      </w:r>
      <w:r w:rsidRPr="005527FF">
        <w:rPr>
          <w:rFonts w:ascii="Times New Roman" w:hAnsi="Times New Roman"/>
          <w:sz w:val="26"/>
          <w:szCs w:val="26"/>
          <w:lang w:val="ru-RU"/>
        </w:rPr>
        <w:t xml:space="preserve"> в отчетном периоде </w:t>
      </w:r>
      <w:r w:rsidR="006234FB" w:rsidRPr="005527FF">
        <w:rPr>
          <w:rFonts w:ascii="Times New Roman" w:hAnsi="Times New Roman"/>
          <w:sz w:val="26"/>
          <w:szCs w:val="26"/>
          <w:lang w:val="ru-RU"/>
        </w:rPr>
        <w:t xml:space="preserve">возросли на 260,6 </w:t>
      </w:r>
      <w:r w:rsidRPr="005527FF">
        <w:rPr>
          <w:rFonts w:ascii="Times New Roman" w:hAnsi="Times New Roman"/>
          <w:sz w:val="26"/>
          <w:szCs w:val="26"/>
          <w:lang w:val="ru-RU"/>
        </w:rPr>
        <w:t xml:space="preserve">тыс. руб.,  </w:t>
      </w:r>
    </w:p>
    <w:p w:rsidR="00073A14" w:rsidRPr="005527FF" w:rsidRDefault="00660BC6"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lastRenderedPageBreak/>
        <w:t xml:space="preserve">расходы на общее образование возросли на </w:t>
      </w:r>
      <w:r w:rsidR="006234FB" w:rsidRPr="005527FF">
        <w:rPr>
          <w:rFonts w:ascii="Times New Roman" w:hAnsi="Times New Roman"/>
          <w:sz w:val="26"/>
          <w:szCs w:val="26"/>
          <w:lang w:val="ru-RU"/>
        </w:rPr>
        <w:t>1 135,1</w:t>
      </w:r>
      <w:r w:rsidRPr="005527FF">
        <w:rPr>
          <w:rFonts w:ascii="Times New Roman" w:hAnsi="Times New Roman"/>
          <w:sz w:val="26"/>
          <w:szCs w:val="26"/>
          <w:lang w:val="ru-RU"/>
        </w:rPr>
        <w:t xml:space="preserve"> тыс. руб., </w:t>
      </w:r>
    </w:p>
    <w:p w:rsidR="006234FB" w:rsidRPr="005527FF" w:rsidRDefault="00660BC6"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расходы на дополнительное образование детей </w:t>
      </w:r>
      <w:r w:rsidR="006234FB" w:rsidRPr="005527FF">
        <w:rPr>
          <w:rFonts w:ascii="Times New Roman" w:hAnsi="Times New Roman"/>
          <w:sz w:val="26"/>
          <w:szCs w:val="26"/>
          <w:lang w:val="ru-RU"/>
        </w:rPr>
        <w:t>сохранились на том же уровне  (возросли на 47,6 тыс. руб.),</w:t>
      </w:r>
    </w:p>
    <w:p w:rsidR="006234FB" w:rsidRPr="005527FF" w:rsidRDefault="006234FB"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t>расходы на молодежную политику сократились на 2,5 тыс. руб.,</w:t>
      </w:r>
    </w:p>
    <w:p w:rsidR="005D562F" w:rsidRPr="005527FF" w:rsidRDefault="00660BC6" w:rsidP="005D562F">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другие расходы в области образования </w:t>
      </w:r>
      <w:r w:rsidR="006234FB" w:rsidRPr="005527FF">
        <w:rPr>
          <w:rFonts w:ascii="Times New Roman" w:hAnsi="Times New Roman"/>
          <w:sz w:val="26"/>
          <w:szCs w:val="26"/>
          <w:lang w:val="ru-RU"/>
        </w:rPr>
        <w:t xml:space="preserve"> возросли в целом на 312,9 тыс. руб.</w:t>
      </w:r>
    </w:p>
    <w:p w:rsidR="00AF5B35" w:rsidRPr="005527FF" w:rsidRDefault="00AF5B35" w:rsidP="00AF5B35">
      <w:pPr>
        <w:ind w:firstLine="708"/>
        <w:jc w:val="both"/>
        <w:rPr>
          <w:rFonts w:ascii="Times New Roman" w:hAnsi="Times New Roman"/>
          <w:sz w:val="26"/>
          <w:szCs w:val="26"/>
          <w:lang w:val="ru-RU"/>
        </w:rPr>
      </w:pPr>
      <w:r w:rsidRPr="005527FF">
        <w:rPr>
          <w:rFonts w:ascii="Times New Roman" w:hAnsi="Times New Roman"/>
          <w:sz w:val="26"/>
          <w:szCs w:val="26"/>
          <w:lang w:val="ru-RU"/>
        </w:rPr>
        <w:t>Как указано выше, в структуре расходов бюджета района расходы по разделу 0700 «Образование»  занимают наибольший удельный вес  -  58,8 % (в  1 квартале 2018 года – 61,4%).</w:t>
      </w:r>
    </w:p>
    <w:p w:rsidR="00AF5B35" w:rsidRPr="005527FF" w:rsidRDefault="00AF5B35" w:rsidP="005D562F">
      <w:pPr>
        <w:ind w:firstLine="709"/>
        <w:jc w:val="both"/>
        <w:rPr>
          <w:rFonts w:ascii="Times New Roman" w:hAnsi="Times New Roman"/>
          <w:sz w:val="26"/>
          <w:szCs w:val="26"/>
          <w:lang w:val="ru-RU"/>
        </w:rPr>
      </w:pPr>
    </w:p>
    <w:p w:rsidR="009F3D75" w:rsidRPr="005527FF" w:rsidRDefault="009F3D75" w:rsidP="009F3D75">
      <w:pPr>
        <w:jc w:val="center"/>
        <w:rPr>
          <w:rFonts w:ascii="Times New Roman" w:hAnsi="Times New Roman"/>
          <w:b/>
          <w:sz w:val="26"/>
          <w:szCs w:val="26"/>
          <w:lang w:val="ru-RU"/>
        </w:rPr>
      </w:pPr>
      <w:r w:rsidRPr="005527FF">
        <w:rPr>
          <w:rFonts w:ascii="Times New Roman" w:hAnsi="Times New Roman"/>
          <w:b/>
          <w:sz w:val="26"/>
          <w:szCs w:val="26"/>
          <w:lang w:val="ru-RU"/>
        </w:rPr>
        <w:t>Раздел 08 00 Культура и кинематография</w:t>
      </w:r>
    </w:p>
    <w:p w:rsidR="002D7FE6" w:rsidRPr="005527FF" w:rsidRDefault="009F3D75" w:rsidP="00444D8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b/>
          <w:sz w:val="26"/>
          <w:szCs w:val="26"/>
          <w:lang w:val="ru-RU"/>
        </w:rPr>
        <w:tab/>
      </w:r>
      <w:r w:rsidRPr="005527FF">
        <w:rPr>
          <w:rFonts w:ascii="Times New Roman" w:hAnsi="Times New Roman"/>
          <w:sz w:val="26"/>
          <w:szCs w:val="26"/>
          <w:lang w:val="ru-RU"/>
        </w:rPr>
        <w:t>Расходы по разделу  составили в целом</w:t>
      </w:r>
      <w:r w:rsidR="0056157E" w:rsidRPr="005527FF">
        <w:rPr>
          <w:rFonts w:ascii="Times New Roman" w:hAnsi="Times New Roman"/>
          <w:sz w:val="26"/>
          <w:szCs w:val="26"/>
          <w:lang w:val="ru-RU"/>
        </w:rPr>
        <w:t xml:space="preserve"> 7 223,6</w:t>
      </w:r>
      <w:r w:rsidR="006E780C"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при плановых назначениях  </w:t>
      </w:r>
      <w:r w:rsidR="006E780C" w:rsidRPr="005527FF">
        <w:rPr>
          <w:rFonts w:ascii="Times New Roman" w:hAnsi="Times New Roman"/>
          <w:sz w:val="26"/>
          <w:szCs w:val="26"/>
          <w:lang w:val="ru-RU"/>
        </w:rPr>
        <w:t>7</w:t>
      </w:r>
      <w:r w:rsidR="001E4AA0" w:rsidRPr="005527FF">
        <w:rPr>
          <w:rFonts w:ascii="Times New Roman" w:hAnsi="Times New Roman"/>
          <w:sz w:val="26"/>
          <w:szCs w:val="26"/>
          <w:lang w:val="ru-RU"/>
        </w:rPr>
        <w:t> 757,1</w:t>
      </w:r>
      <w:r w:rsidR="00315781"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  Исполнение  -</w:t>
      </w:r>
      <w:r w:rsidR="00315781" w:rsidRPr="005527FF">
        <w:rPr>
          <w:rFonts w:ascii="Times New Roman" w:hAnsi="Times New Roman"/>
          <w:sz w:val="26"/>
          <w:szCs w:val="26"/>
          <w:lang w:val="ru-RU"/>
        </w:rPr>
        <w:t xml:space="preserve"> </w:t>
      </w:r>
      <w:r w:rsidR="001E4AA0" w:rsidRPr="005527FF">
        <w:rPr>
          <w:rFonts w:ascii="Times New Roman" w:hAnsi="Times New Roman"/>
          <w:sz w:val="26"/>
          <w:szCs w:val="26"/>
          <w:lang w:val="ru-RU"/>
        </w:rPr>
        <w:t>93,1</w:t>
      </w:r>
      <w:r w:rsidRPr="005527FF">
        <w:rPr>
          <w:rFonts w:ascii="Times New Roman" w:hAnsi="Times New Roman"/>
          <w:sz w:val="26"/>
          <w:szCs w:val="26"/>
          <w:lang w:val="ru-RU"/>
        </w:rPr>
        <w:t>%</w:t>
      </w:r>
      <w:r w:rsidR="002D7FE6" w:rsidRPr="005527FF">
        <w:rPr>
          <w:rFonts w:ascii="Times New Roman" w:hAnsi="Times New Roman"/>
          <w:sz w:val="26"/>
          <w:szCs w:val="26"/>
          <w:lang w:val="ru-RU"/>
        </w:rPr>
        <w:t>.</w:t>
      </w:r>
    </w:p>
    <w:p w:rsidR="002D7FE6" w:rsidRPr="005527FF" w:rsidRDefault="002D7FE6" w:rsidP="002D7FE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По разделу </w:t>
      </w:r>
      <w:r w:rsidR="002E7A35" w:rsidRPr="005527FF">
        <w:rPr>
          <w:rFonts w:ascii="Times New Roman" w:hAnsi="Times New Roman"/>
          <w:sz w:val="26"/>
          <w:szCs w:val="26"/>
          <w:lang w:val="ru-RU"/>
        </w:rPr>
        <w:t xml:space="preserve">0800 </w:t>
      </w:r>
      <w:r w:rsidRPr="005527FF">
        <w:rPr>
          <w:rFonts w:ascii="Times New Roman" w:hAnsi="Times New Roman"/>
          <w:sz w:val="26"/>
          <w:szCs w:val="26"/>
          <w:lang w:val="ru-RU"/>
        </w:rPr>
        <w:t>«Культура и кинематография» в отчетном периоде осуществлялись расходы на предоставление услуг в этой сфере, обеспечение деятельности учреждений культуры, организацию и проведение культурных мероприятий, а также расходы на обеспечение деятельности органов, учреждений, осуществляющих руководство, управление в сфере культуры, а также разработку общей политики, планов, программ в этой сфере, управление ими, их координацию и контроль.</w:t>
      </w:r>
    </w:p>
    <w:p w:rsidR="002F5E9B" w:rsidRPr="005527FF" w:rsidRDefault="002D7FE6" w:rsidP="002F5E9B">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О</w:t>
      </w:r>
      <w:r w:rsidR="006E780C" w:rsidRPr="005527FF">
        <w:rPr>
          <w:rFonts w:ascii="Times New Roman" w:hAnsi="Times New Roman"/>
          <w:sz w:val="26"/>
          <w:szCs w:val="26"/>
          <w:lang w:val="ru-RU"/>
        </w:rPr>
        <w:t xml:space="preserve">статок лимитов </w:t>
      </w:r>
      <w:r w:rsidR="001E4AA0" w:rsidRPr="005527FF">
        <w:rPr>
          <w:rFonts w:ascii="Times New Roman" w:hAnsi="Times New Roman"/>
          <w:sz w:val="26"/>
          <w:szCs w:val="26"/>
          <w:lang w:val="ru-RU"/>
        </w:rPr>
        <w:t xml:space="preserve">по состоянию на 01.04.2019г. </w:t>
      </w:r>
      <w:r w:rsidR="006E780C" w:rsidRPr="005527FF">
        <w:rPr>
          <w:rFonts w:ascii="Times New Roman" w:hAnsi="Times New Roman"/>
          <w:sz w:val="26"/>
          <w:szCs w:val="26"/>
          <w:lang w:val="ru-RU"/>
        </w:rPr>
        <w:t xml:space="preserve">в целом </w:t>
      </w:r>
      <w:r w:rsidR="00E31F7F" w:rsidRPr="005527FF">
        <w:rPr>
          <w:rFonts w:ascii="Times New Roman" w:hAnsi="Times New Roman"/>
          <w:sz w:val="26"/>
          <w:szCs w:val="26"/>
          <w:lang w:val="ru-RU"/>
        </w:rPr>
        <w:t xml:space="preserve">по разделу </w:t>
      </w:r>
      <w:r w:rsidR="006E780C" w:rsidRPr="005527FF">
        <w:rPr>
          <w:rFonts w:ascii="Times New Roman" w:hAnsi="Times New Roman"/>
          <w:sz w:val="26"/>
          <w:szCs w:val="26"/>
          <w:lang w:val="ru-RU"/>
        </w:rPr>
        <w:t xml:space="preserve">составил </w:t>
      </w:r>
      <w:r w:rsidR="001E4AA0" w:rsidRPr="005527FF">
        <w:rPr>
          <w:rFonts w:ascii="Times New Roman" w:hAnsi="Times New Roman"/>
          <w:sz w:val="26"/>
          <w:szCs w:val="26"/>
          <w:lang w:val="ru-RU"/>
        </w:rPr>
        <w:t>533,5</w:t>
      </w:r>
      <w:r w:rsidR="006E780C" w:rsidRPr="005527FF">
        <w:rPr>
          <w:rFonts w:ascii="Times New Roman" w:hAnsi="Times New Roman"/>
          <w:sz w:val="26"/>
          <w:szCs w:val="26"/>
          <w:lang w:val="ru-RU"/>
        </w:rPr>
        <w:t xml:space="preserve"> тыс. руб.</w:t>
      </w:r>
      <w:r w:rsidRPr="005527FF">
        <w:rPr>
          <w:rFonts w:ascii="Times New Roman" w:hAnsi="Times New Roman"/>
          <w:sz w:val="26"/>
          <w:szCs w:val="26"/>
          <w:lang w:val="ru-RU"/>
        </w:rPr>
        <w:t>, в т.ч.</w:t>
      </w:r>
      <w:r w:rsidR="002F5E9B" w:rsidRPr="005527FF">
        <w:rPr>
          <w:rFonts w:ascii="Times New Roman" w:hAnsi="Times New Roman"/>
          <w:sz w:val="26"/>
          <w:szCs w:val="26"/>
          <w:lang w:val="ru-RU"/>
        </w:rPr>
        <w:t>:</w:t>
      </w:r>
    </w:p>
    <w:p w:rsidR="002F5E9B" w:rsidRPr="005527FF" w:rsidRDefault="002F5E9B" w:rsidP="002F5E9B">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-остаток лимитов на сохранение и развитие библиотечного дела составил 348,0 тыс. руб. (</w:t>
      </w:r>
      <w:r w:rsidR="002D7FE6" w:rsidRPr="005527FF">
        <w:rPr>
          <w:rFonts w:ascii="Times New Roman" w:hAnsi="Times New Roman"/>
          <w:i/>
          <w:sz w:val="26"/>
          <w:szCs w:val="26"/>
          <w:lang w:val="ru-RU"/>
        </w:rPr>
        <w:t>не предъявлены своевременно счета к оплате поставщиками услуг</w:t>
      </w:r>
      <w:r w:rsidR="00B75A56" w:rsidRPr="005527FF">
        <w:rPr>
          <w:rFonts w:ascii="Times New Roman" w:hAnsi="Times New Roman"/>
          <w:i/>
          <w:sz w:val="26"/>
          <w:szCs w:val="26"/>
          <w:lang w:val="ru-RU"/>
        </w:rPr>
        <w:t xml:space="preserve"> за март т.г.</w:t>
      </w:r>
      <w:r w:rsidR="002D7FE6" w:rsidRPr="005527FF">
        <w:rPr>
          <w:rFonts w:ascii="Times New Roman" w:hAnsi="Times New Roman"/>
          <w:sz w:val="26"/>
          <w:szCs w:val="26"/>
          <w:lang w:val="ru-RU"/>
        </w:rPr>
        <w:t xml:space="preserve">), </w:t>
      </w:r>
    </w:p>
    <w:p w:rsidR="002F5E9B" w:rsidRPr="005527FF" w:rsidRDefault="002F5E9B" w:rsidP="002F5E9B">
      <w:pPr>
        <w:pStyle w:val="afd"/>
        <w:ind w:firstLine="540"/>
        <w:jc w:val="both"/>
        <w:rPr>
          <w:rFonts w:ascii="Times New Roman" w:hAnsi="Times New Roman"/>
          <w:bCs/>
          <w:i/>
          <w:sz w:val="26"/>
          <w:szCs w:val="26"/>
          <w:lang w:val="ru-RU" w:eastAsia="ru-RU"/>
        </w:rPr>
      </w:pPr>
      <w:r w:rsidRPr="005527FF">
        <w:rPr>
          <w:rFonts w:ascii="Times New Roman" w:hAnsi="Times New Roman"/>
          <w:sz w:val="26"/>
          <w:szCs w:val="26"/>
          <w:lang w:val="ru-RU"/>
        </w:rPr>
        <w:t>-остаток лимитов на сохранение, пополнение и популяризацию музейных фондов и развитие музеев составил на отчетную дату 113,0 тыс. руб. (</w:t>
      </w:r>
      <w:r w:rsidRPr="005527FF">
        <w:rPr>
          <w:rFonts w:ascii="Times New Roman" w:hAnsi="Times New Roman"/>
          <w:i/>
          <w:sz w:val="26"/>
          <w:szCs w:val="26"/>
          <w:lang w:val="ru-RU"/>
        </w:rPr>
        <w:t>по условиям контракта перечислен аванс за к</w:t>
      </w:r>
      <w:r w:rsidRPr="005527FF">
        <w:rPr>
          <w:rFonts w:ascii="Times New Roman" w:hAnsi="Times New Roman"/>
          <w:bCs/>
          <w:i/>
          <w:sz w:val="26"/>
          <w:szCs w:val="26"/>
          <w:lang w:val="ru-RU" w:eastAsia="ru-RU"/>
        </w:rPr>
        <w:t>омплексную автоматизированную музейную информационную систему КАМИС, окончательный расчет будет произведен по истечение 1 квартала 2019 год</w:t>
      </w:r>
      <w:r w:rsidR="00B75A56" w:rsidRPr="005527FF">
        <w:rPr>
          <w:rFonts w:ascii="Times New Roman" w:hAnsi="Times New Roman"/>
          <w:bCs/>
          <w:i/>
          <w:sz w:val="26"/>
          <w:szCs w:val="26"/>
          <w:lang w:val="ru-RU" w:eastAsia="ru-RU"/>
        </w:rPr>
        <w:t xml:space="preserve">; </w:t>
      </w:r>
      <w:r w:rsidR="00B75A56" w:rsidRPr="005527FF">
        <w:rPr>
          <w:rFonts w:ascii="Times New Roman" w:hAnsi="Times New Roman"/>
          <w:i/>
          <w:sz w:val="26"/>
          <w:szCs w:val="26"/>
          <w:lang w:val="ru-RU"/>
        </w:rPr>
        <w:t>не предъявлены своевременно счета к оплате поставщиками услуг</w:t>
      </w:r>
      <w:r w:rsidR="00B75A56" w:rsidRPr="005527FF">
        <w:rPr>
          <w:rFonts w:ascii="Times New Roman" w:hAnsi="Times New Roman"/>
          <w:bCs/>
          <w:sz w:val="26"/>
          <w:szCs w:val="26"/>
          <w:lang w:val="ru-RU" w:eastAsia="ru-RU"/>
        </w:rPr>
        <w:t xml:space="preserve"> </w:t>
      </w:r>
      <w:r w:rsidR="00B75A56" w:rsidRPr="005527FF">
        <w:rPr>
          <w:rFonts w:ascii="Times New Roman" w:hAnsi="Times New Roman"/>
          <w:bCs/>
          <w:i/>
          <w:sz w:val="26"/>
          <w:szCs w:val="26"/>
          <w:lang w:val="ru-RU" w:eastAsia="ru-RU"/>
        </w:rPr>
        <w:t>за март т.г.),</w:t>
      </w:r>
    </w:p>
    <w:p w:rsidR="00B75A56" w:rsidRPr="005527FF" w:rsidRDefault="00B75A56" w:rsidP="002F5E9B">
      <w:pPr>
        <w:pStyle w:val="afd"/>
        <w:ind w:firstLine="540"/>
        <w:jc w:val="both"/>
        <w:rPr>
          <w:rFonts w:ascii="Times New Roman" w:hAnsi="Times New Roman"/>
          <w:bCs/>
          <w:sz w:val="26"/>
          <w:szCs w:val="26"/>
          <w:lang w:val="ru-RU" w:eastAsia="ru-RU"/>
        </w:rPr>
      </w:pPr>
      <w:r w:rsidRPr="005527FF">
        <w:rPr>
          <w:rFonts w:ascii="Times New Roman" w:hAnsi="Times New Roman"/>
          <w:bCs/>
          <w:i/>
          <w:sz w:val="26"/>
          <w:szCs w:val="26"/>
          <w:lang w:val="ru-RU" w:eastAsia="ru-RU"/>
        </w:rPr>
        <w:t>-</w:t>
      </w:r>
      <w:r w:rsidRPr="005527FF">
        <w:rPr>
          <w:sz w:val="26"/>
          <w:szCs w:val="26"/>
          <w:lang w:val="ru-RU"/>
        </w:rPr>
        <w:t xml:space="preserve"> </w:t>
      </w:r>
      <w:r w:rsidRPr="005527FF">
        <w:rPr>
          <w:rFonts w:ascii="Times New Roman" w:hAnsi="Times New Roman"/>
          <w:sz w:val="26"/>
          <w:szCs w:val="26"/>
          <w:lang w:val="ru-RU"/>
        </w:rPr>
        <w:t>остаток лимитов на</w:t>
      </w:r>
      <w:r w:rsidRPr="005527FF">
        <w:rPr>
          <w:sz w:val="26"/>
          <w:szCs w:val="26"/>
          <w:lang w:val="ru-RU"/>
        </w:rPr>
        <w:t xml:space="preserve"> п</w:t>
      </w:r>
      <w:r w:rsidRPr="005527FF">
        <w:rPr>
          <w:rFonts w:ascii="Times New Roman" w:hAnsi="Times New Roman"/>
          <w:bCs/>
          <w:sz w:val="26"/>
          <w:szCs w:val="26"/>
          <w:lang w:val="ru-RU" w:eastAsia="ru-RU"/>
        </w:rPr>
        <w:t>редоставление муниципальных услуг в области бухгалтерского обслуживания, финансовой деятельности муниципальных учреждений культуры и спорта составил 72,5 тыс. руб. (</w:t>
      </w:r>
      <w:r w:rsidRPr="005527FF">
        <w:rPr>
          <w:rFonts w:ascii="Times New Roman" w:hAnsi="Times New Roman"/>
          <w:i/>
          <w:sz w:val="26"/>
          <w:szCs w:val="26"/>
          <w:lang w:val="ru-RU"/>
        </w:rPr>
        <w:t>технические проблемы при размещении плана-графика в РИС закупок).</w:t>
      </w:r>
    </w:p>
    <w:p w:rsidR="00E31F7F" w:rsidRPr="005527FF" w:rsidRDefault="009F3D75" w:rsidP="002D7FE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В сравнении с расходами за 1 квартал 201</w:t>
      </w:r>
      <w:r w:rsidR="00E31F7F" w:rsidRPr="005527FF">
        <w:rPr>
          <w:rFonts w:ascii="Times New Roman" w:hAnsi="Times New Roman"/>
          <w:sz w:val="26"/>
          <w:szCs w:val="26"/>
          <w:lang w:val="ru-RU"/>
        </w:rPr>
        <w:t>8</w:t>
      </w:r>
      <w:r w:rsidRPr="005527FF">
        <w:rPr>
          <w:rFonts w:ascii="Times New Roman" w:hAnsi="Times New Roman"/>
          <w:sz w:val="26"/>
          <w:szCs w:val="26"/>
          <w:lang w:val="ru-RU"/>
        </w:rPr>
        <w:t xml:space="preserve"> года расходы в сфере культуры   в отчетном периоде </w:t>
      </w:r>
      <w:r w:rsidR="00E31F7F" w:rsidRPr="005527FF">
        <w:rPr>
          <w:rFonts w:ascii="Times New Roman" w:hAnsi="Times New Roman"/>
          <w:sz w:val="26"/>
          <w:szCs w:val="26"/>
          <w:lang w:val="ru-RU"/>
        </w:rPr>
        <w:t xml:space="preserve">сократились в целом на  171,9 тыс. руб., </w:t>
      </w:r>
      <w:r w:rsidR="002D7FE6" w:rsidRPr="005527FF">
        <w:rPr>
          <w:rFonts w:ascii="Times New Roman" w:hAnsi="Times New Roman"/>
          <w:sz w:val="26"/>
          <w:szCs w:val="26"/>
          <w:lang w:val="ru-RU"/>
        </w:rPr>
        <w:t>в т.ч.</w:t>
      </w:r>
      <w:r w:rsidR="00E31F7F" w:rsidRPr="005527FF">
        <w:rPr>
          <w:rFonts w:ascii="Times New Roman" w:hAnsi="Times New Roman"/>
          <w:sz w:val="26"/>
          <w:szCs w:val="26"/>
          <w:lang w:val="ru-RU"/>
        </w:rPr>
        <w:t>:</w:t>
      </w:r>
    </w:p>
    <w:p w:rsidR="00823979" w:rsidRPr="005527FF" w:rsidRDefault="00823979" w:rsidP="00823979">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расходы на обеспечение деятельности учреждений культуры (МБУ «Досуговый центр»), напротив, возросли на 151,7 тыс. руб., </w:t>
      </w:r>
    </w:p>
    <w:p w:rsidR="00823979" w:rsidRPr="005527FF" w:rsidRDefault="00823979" w:rsidP="00823979">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расходы на организацию и проведение социально значимых, календарных мероприятий возросли на 72,2 тыс. руб.,</w:t>
      </w:r>
    </w:p>
    <w:p w:rsidR="000A5929" w:rsidRPr="005527FF" w:rsidRDefault="00E334E7" w:rsidP="002D7FE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расходы на сохранение  и развитие библиотечного дела, включая выполнение части полномочий поселений</w:t>
      </w:r>
      <w:r w:rsidR="000A5929" w:rsidRPr="005527FF">
        <w:rPr>
          <w:rFonts w:ascii="Times New Roman" w:hAnsi="Times New Roman"/>
          <w:sz w:val="26"/>
          <w:szCs w:val="26"/>
          <w:lang w:val="ru-RU"/>
        </w:rPr>
        <w:t>, сократились на 297,2 тыс. руб.,</w:t>
      </w:r>
    </w:p>
    <w:p w:rsidR="000A5929" w:rsidRPr="005527FF" w:rsidRDefault="000A5929" w:rsidP="002D7FE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расходы на </w:t>
      </w:r>
      <w:r w:rsidR="00E334E7" w:rsidRPr="005527FF">
        <w:rPr>
          <w:rFonts w:ascii="Times New Roman" w:hAnsi="Times New Roman"/>
          <w:sz w:val="26"/>
          <w:szCs w:val="26"/>
          <w:lang w:val="ru-RU"/>
        </w:rPr>
        <w:t>сохранение, пополнение и популяризаци</w:t>
      </w:r>
      <w:r w:rsidR="00F7744D" w:rsidRPr="005527FF">
        <w:rPr>
          <w:rFonts w:ascii="Times New Roman" w:hAnsi="Times New Roman"/>
          <w:sz w:val="26"/>
          <w:szCs w:val="26"/>
          <w:lang w:val="ru-RU"/>
        </w:rPr>
        <w:t>ю</w:t>
      </w:r>
      <w:r w:rsidR="00E334E7" w:rsidRPr="005527FF">
        <w:rPr>
          <w:rFonts w:ascii="Times New Roman" w:hAnsi="Times New Roman"/>
          <w:sz w:val="26"/>
          <w:szCs w:val="26"/>
          <w:lang w:val="ru-RU"/>
        </w:rPr>
        <w:t xml:space="preserve"> музейных фондов и музейного дела </w:t>
      </w:r>
      <w:r w:rsidRPr="005527FF">
        <w:rPr>
          <w:rFonts w:ascii="Times New Roman" w:hAnsi="Times New Roman"/>
          <w:sz w:val="26"/>
          <w:szCs w:val="26"/>
          <w:lang w:val="ru-RU"/>
        </w:rPr>
        <w:t>сократились на 25,2 тыс. руб.,</w:t>
      </w:r>
    </w:p>
    <w:p w:rsidR="000A5929" w:rsidRPr="005527FF" w:rsidRDefault="00F7744D" w:rsidP="002D7FE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прочие расходы в сфере культуры в отчетном периоде в сравнении с аналогичным периодом 2017 года </w:t>
      </w:r>
      <w:r w:rsidR="00464298" w:rsidRPr="005527FF">
        <w:rPr>
          <w:rFonts w:ascii="Times New Roman" w:hAnsi="Times New Roman"/>
          <w:sz w:val="26"/>
          <w:szCs w:val="26"/>
          <w:lang w:val="ru-RU"/>
        </w:rPr>
        <w:t xml:space="preserve">сократились </w:t>
      </w:r>
      <w:r w:rsidRPr="005527FF">
        <w:rPr>
          <w:rFonts w:ascii="Times New Roman" w:hAnsi="Times New Roman"/>
          <w:sz w:val="26"/>
          <w:szCs w:val="26"/>
          <w:lang w:val="ru-RU"/>
        </w:rPr>
        <w:t xml:space="preserve">в целом на </w:t>
      </w:r>
      <w:r w:rsidR="00464298" w:rsidRPr="005527FF">
        <w:rPr>
          <w:rFonts w:ascii="Times New Roman" w:hAnsi="Times New Roman"/>
          <w:sz w:val="26"/>
          <w:szCs w:val="26"/>
          <w:lang w:val="ru-RU"/>
        </w:rPr>
        <w:t>73,</w:t>
      </w:r>
      <w:r w:rsidR="00594258" w:rsidRPr="005527FF">
        <w:rPr>
          <w:rFonts w:ascii="Times New Roman" w:hAnsi="Times New Roman"/>
          <w:sz w:val="26"/>
          <w:szCs w:val="26"/>
          <w:lang w:val="ru-RU"/>
        </w:rPr>
        <w:t>4</w:t>
      </w:r>
      <w:r w:rsidR="00464298"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w:t>
      </w:r>
      <w:r w:rsidR="00E334E7" w:rsidRPr="005527FF">
        <w:rPr>
          <w:rFonts w:ascii="Times New Roman" w:hAnsi="Times New Roman"/>
          <w:sz w:val="26"/>
          <w:szCs w:val="26"/>
          <w:lang w:val="ru-RU"/>
        </w:rPr>
        <w:t xml:space="preserve"> </w:t>
      </w:r>
    </w:p>
    <w:p w:rsidR="009F3D75" w:rsidRPr="005527FF" w:rsidRDefault="00F7744D" w:rsidP="002D7FE6">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Увеличение </w:t>
      </w:r>
      <w:r w:rsidR="00DC5470" w:rsidRPr="005527FF">
        <w:rPr>
          <w:rFonts w:ascii="Times New Roman" w:hAnsi="Times New Roman"/>
          <w:sz w:val="26"/>
          <w:szCs w:val="26"/>
          <w:lang w:val="ru-RU"/>
        </w:rPr>
        <w:t xml:space="preserve"> в отчетном периоде </w:t>
      </w:r>
      <w:r w:rsidRPr="005527FF">
        <w:rPr>
          <w:rFonts w:ascii="Times New Roman" w:hAnsi="Times New Roman"/>
          <w:sz w:val="26"/>
          <w:szCs w:val="26"/>
          <w:lang w:val="ru-RU"/>
        </w:rPr>
        <w:t xml:space="preserve">расходов на функционирование муниципальных учреждений культуры обусловлено в т.ч. исполнением положений  </w:t>
      </w:r>
      <w:r w:rsidRPr="005527FF">
        <w:rPr>
          <w:rFonts w:ascii="Times New Roman" w:hAnsi="Times New Roman"/>
          <w:sz w:val="26"/>
          <w:szCs w:val="26"/>
          <w:lang w:val="ru-RU" w:eastAsia="ru-RU"/>
        </w:rPr>
        <w:lastRenderedPageBreak/>
        <w:t xml:space="preserve">«майских» </w:t>
      </w:r>
      <w:r w:rsidRPr="005527FF">
        <w:rPr>
          <w:rFonts w:ascii="Times New Roman" w:hAnsi="Times New Roman"/>
          <w:sz w:val="26"/>
          <w:szCs w:val="26"/>
          <w:lang w:val="ru-RU"/>
        </w:rPr>
        <w:t>указов Президента РФ 2012 года в части увеличения заработной платы работникам бюджетной сферы.</w:t>
      </w:r>
    </w:p>
    <w:p w:rsidR="009C32C3" w:rsidRPr="005527FF" w:rsidRDefault="009C32C3" w:rsidP="009C32C3">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В структуре расходов бюджета района за 1 квартал 2019 года расходы по разделу </w:t>
      </w:r>
      <w:r w:rsidR="002E7A35" w:rsidRPr="005527FF">
        <w:rPr>
          <w:rFonts w:ascii="Times New Roman" w:hAnsi="Times New Roman"/>
          <w:sz w:val="26"/>
          <w:szCs w:val="26"/>
          <w:lang w:val="ru-RU"/>
        </w:rPr>
        <w:t xml:space="preserve">0800 «Культура и кинематография» </w:t>
      </w:r>
      <w:r w:rsidRPr="005527FF">
        <w:rPr>
          <w:rFonts w:ascii="Times New Roman" w:hAnsi="Times New Roman"/>
          <w:sz w:val="26"/>
          <w:szCs w:val="26"/>
          <w:lang w:val="ru-RU"/>
        </w:rPr>
        <w:t xml:space="preserve">в целом составили </w:t>
      </w:r>
      <w:r w:rsidR="002E7A35" w:rsidRPr="005527FF">
        <w:rPr>
          <w:rFonts w:ascii="Times New Roman" w:hAnsi="Times New Roman"/>
          <w:sz w:val="26"/>
          <w:szCs w:val="26"/>
          <w:lang w:val="ru-RU"/>
        </w:rPr>
        <w:t>4,6</w:t>
      </w:r>
      <w:r w:rsidRPr="005527FF">
        <w:rPr>
          <w:rFonts w:ascii="Times New Roman" w:hAnsi="Times New Roman"/>
          <w:sz w:val="26"/>
          <w:szCs w:val="26"/>
          <w:lang w:val="ru-RU"/>
        </w:rPr>
        <w:t>%.</w:t>
      </w:r>
    </w:p>
    <w:p w:rsidR="009F3D75" w:rsidRPr="005527FF" w:rsidRDefault="009F3D75" w:rsidP="009F3D75">
      <w:pPr>
        <w:jc w:val="center"/>
        <w:rPr>
          <w:rFonts w:ascii="Times New Roman" w:hAnsi="Times New Roman"/>
          <w:b/>
          <w:sz w:val="26"/>
          <w:szCs w:val="26"/>
          <w:lang w:val="ru-RU"/>
        </w:rPr>
      </w:pPr>
    </w:p>
    <w:p w:rsidR="009F3D75" w:rsidRPr="005527FF" w:rsidRDefault="009F3D75" w:rsidP="009F3D75">
      <w:pPr>
        <w:jc w:val="center"/>
        <w:rPr>
          <w:rFonts w:ascii="Times New Roman" w:hAnsi="Times New Roman"/>
          <w:b/>
          <w:sz w:val="26"/>
          <w:szCs w:val="26"/>
          <w:lang w:val="ru-RU"/>
        </w:rPr>
      </w:pPr>
      <w:r w:rsidRPr="005527FF">
        <w:rPr>
          <w:rFonts w:ascii="Times New Roman" w:hAnsi="Times New Roman"/>
          <w:b/>
          <w:sz w:val="26"/>
          <w:szCs w:val="26"/>
          <w:lang w:val="ru-RU"/>
        </w:rPr>
        <w:t>Раздел 10 00 «Социальная политика»</w:t>
      </w:r>
    </w:p>
    <w:p w:rsidR="009F3D75" w:rsidRPr="005527FF" w:rsidRDefault="009F3D75" w:rsidP="00681614">
      <w:pPr>
        <w:ind w:firstLine="708"/>
        <w:jc w:val="both"/>
        <w:rPr>
          <w:rFonts w:ascii="Times New Roman" w:hAnsi="Times New Roman"/>
          <w:sz w:val="26"/>
          <w:szCs w:val="26"/>
          <w:lang w:val="ru-RU"/>
        </w:rPr>
      </w:pPr>
      <w:r w:rsidRPr="005527FF">
        <w:rPr>
          <w:rFonts w:ascii="Times New Roman" w:hAnsi="Times New Roman"/>
          <w:sz w:val="26"/>
          <w:szCs w:val="26"/>
          <w:lang w:val="ru-RU"/>
        </w:rPr>
        <w:t xml:space="preserve">При плановых назначениях в сумме </w:t>
      </w:r>
      <w:r w:rsidR="00822B8F" w:rsidRPr="005527FF">
        <w:rPr>
          <w:rFonts w:ascii="Times New Roman" w:hAnsi="Times New Roman"/>
          <w:sz w:val="26"/>
          <w:szCs w:val="26"/>
          <w:lang w:val="ru-RU"/>
        </w:rPr>
        <w:t>18 689,8</w:t>
      </w:r>
      <w:r w:rsidR="00696E1A"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исполнение расходов по данному разделу в проверяемом периоде составило </w:t>
      </w:r>
      <w:r w:rsidR="00822B8F" w:rsidRPr="005527FF">
        <w:rPr>
          <w:rFonts w:ascii="Times New Roman" w:hAnsi="Times New Roman"/>
          <w:sz w:val="26"/>
          <w:szCs w:val="26"/>
          <w:lang w:val="ru-RU"/>
        </w:rPr>
        <w:t>12 078,3</w:t>
      </w:r>
      <w:r w:rsidR="00E966D9" w:rsidRPr="005527FF">
        <w:rPr>
          <w:rFonts w:ascii="Times New Roman" w:hAnsi="Times New Roman"/>
          <w:sz w:val="26"/>
          <w:szCs w:val="26"/>
          <w:lang w:val="ru-RU"/>
        </w:rPr>
        <w:t xml:space="preserve"> </w:t>
      </w:r>
      <w:r w:rsidRPr="005527FF">
        <w:rPr>
          <w:rFonts w:ascii="Times New Roman" w:hAnsi="Times New Roman"/>
          <w:sz w:val="26"/>
          <w:szCs w:val="26"/>
          <w:lang w:val="ru-RU"/>
        </w:rPr>
        <w:t>тыс. руб. (</w:t>
      </w:r>
      <w:r w:rsidR="00822B8F" w:rsidRPr="005527FF">
        <w:rPr>
          <w:rFonts w:ascii="Times New Roman" w:hAnsi="Times New Roman"/>
          <w:sz w:val="26"/>
          <w:szCs w:val="26"/>
          <w:lang w:val="ru-RU"/>
        </w:rPr>
        <w:t>64,6</w:t>
      </w:r>
      <w:r w:rsidR="0014325A" w:rsidRPr="005527FF">
        <w:rPr>
          <w:rFonts w:ascii="Times New Roman" w:hAnsi="Times New Roman"/>
          <w:sz w:val="26"/>
          <w:szCs w:val="26"/>
          <w:lang w:val="ru-RU"/>
        </w:rPr>
        <w:t>%</w:t>
      </w:r>
      <w:r w:rsidRPr="005527FF">
        <w:rPr>
          <w:rFonts w:ascii="Times New Roman" w:hAnsi="Times New Roman"/>
          <w:sz w:val="26"/>
          <w:szCs w:val="26"/>
          <w:lang w:val="ru-RU"/>
        </w:rPr>
        <w:t xml:space="preserve"> от плана)</w:t>
      </w:r>
      <w:r w:rsidR="002C6B18" w:rsidRPr="005527FF">
        <w:rPr>
          <w:rFonts w:ascii="Times New Roman" w:hAnsi="Times New Roman"/>
          <w:sz w:val="26"/>
          <w:szCs w:val="26"/>
          <w:lang w:val="ru-RU"/>
        </w:rPr>
        <w:t>.</w:t>
      </w:r>
    </w:p>
    <w:p w:rsidR="009F3D75" w:rsidRPr="005527FF" w:rsidRDefault="009F3D75" w:rsidP="009F3D75">
      <w:pPr>
        <w:jc w:val="both"/>
        <w:rPr>
          <w:rFonts w:ascii="Times New Roman" w:hAnsi="Times New Roman"/>
          <w:sz w:val="26"/>
          <w:szCs w:val="26"/>
          <w:lang w:val="ru-RU"/>
        </w:rPr>
      </w:pPr>
      <w:r w:rsidRPr="005527FF">
        <w:rPr>
          <w:rFonts w:ascii="Times New Roman" w:hAnsi="Times New Roman"/>
          <w:sz w:val="26"/>
          <w:szCs w:val="26"/>
          <w:lang w:val="ru-RU"/>
        </w:rPr>
        <w:tab/>
        <w:t xml:space="preserve">Не освоено в отчетном периоде бюджетных средств по данному разделу расходов в общей сумме </w:t>
      </w:r>
      <w:r w:rsidR="00BC62F8" w:rsidRPr="005527FF">
        <w:rPr>
          <w:rFonts w:ascii="Times New Roman" w:hAnsi="Times New Roman"/>
          <w:sz w:val="26"/>
          <w:szCs w:val="26"/>
          <w:lang w:val="ru-RU"/>
        </w:rPr>
        <w:t>6 611,5</w:t>
      </w:r>
      <w:r w:rsidR="00696E1A"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тыс. руб., </w:t>
      </w:r>
      <w:r w:rsidR="002C6B18" w:rsidRPr="005527FF">
        <w:rPr>
          <w:rFonts w:ascii="Times New Roman" w:hAnsi="Times New Roman"/>
          <w:sz w:val="26"/>
          <w:szCs w:val="26"/>
          <w:lang w:val="ru-RU"/>
        </w:rPr>
        <w:t>из них</w:t>
      </w:r>
      <w:r w:rsidRPr="005527FF">
        <w:rPr>
          <w:rFonts w:ascii="Times New Roman" w:hAnsi="Times New Roman"/>
          <w:sz w:val="26"/>
          <w:szCs w:val="26"/>
          <w:lang w:val="ru-RU"/>
        </w:rPr>
        <w:t>:</w:t>
      </w:r>
    </w:p>
    <w:p w:rsidR="006E5611" w:rsidRPr="005527FF" w:rsidRDefault="009F3D75" w:rsidP="009F3D75">
      <w:pPr>
        <w:jc w:val="both"/>
        <w:rPr>
          <w:rFonts w:ascii="Times New Roman" w:hAnsi="Times New Roman"/>
          <w:i/>
          <w:sz w:val="26"/>
          <w:szCs w:val="26"/>
          <w:lang w:val="ru-RU"/>
        </w:rPr>
      </w:pPr>
      <w:r w:rsidRPr="005527FF">
        <w:rPr>
          <w:rFonts w:ascii="Times New Roman" w:hAnsi="Times New Roman"/>
          <w:sz w:val="26"/>
          <w:szCs w:val="26"/>
          <w:lang w:val="ru-RU"/>
        </w:rPr>
        <w:tab/>
      </w:r>
      <w:r w:rsidR="002C6B18" w:rsidRPr="005527FF">
        <w:rPr>
          <w:rFonts w:ascii="Times New Roman" w:hAnsi="Times New Roman"/>
          <w:sz w:val="26"/>
          <w:szCs w:val="26"/>
          <w:lang w:val="ru-RU"/>
        </w:rPr>
        <w:t>п</w:t>
      </w:r>
      <w:r w:rsidRPr="005527FF">
        <w:rPr>
          <w:rFonts w:ascii="Times New Roman" w:hAnsi="Times New Roman"/>
          <w:sz w:val="26"/>
          <w:szCs w:val="26"/>
          <w:lang w:val="ru-RU"/>
        </w:rPr>
        <w:t xml:space="preserve">о </w:t>
      </w:r>
      <w:r w:rsidR="00A40F45" w:rsidRPr="005527FF">
        <w:rPr>
          <w:rFonts w:ascii="Times New Roman" w:hAnsi="Times New Roman"/>
          <w:sz w:val="26"/>
          <w:szCs w:val="26"/>
          <w:lang w:val="ru-RU"/>
        </w:rPr>
        <w:t>п</w:t>
      </w:r>
      <w:r w:rsidRPr="005527FF">
        <w:rPr>
          <w:rFonts w:ascii="Times New Roman" w:hAnsi="Times New Roman"/>
          <w:sz w:val="26"/>
          <w:szCs w:val="26"/>
          <w:lang w:val="ru-RU"/>
        </w:rPr>
        <w:t xml:space="preserve">одразделу 1001 «Пенсионное обеспечение» </w:t>
      </w:r>
      <w:r w:rsidR="002C6B18" w:rsidRPr="005527FF">
        <w:rPr>
          <w:rFonts w:ascii="Times New Roman" w:hAnsi="Times New Roman"/>
          <w:sz w:val="26"/>
          <w:szCs w:val="26"/>
          <w:lang w:val="ru-RU"/>
        </w:rPr>
        <w:t xml:space="preserve"> остаток лимитов составил </w:t>
      </w:r>
      <w:r w:rsidR="00BC62F8" w:rsidRPr="005527FF">
        <w:rPr>
          <w:rFonts w:ascii="Times New Roman" w:hAnsi="Times New Roman"/>
          <w:sz w:val="26"/>
          <w:szCs w:val="26"/>
          <w:lang w:val="ru-RU"/>
        </w:rPr>
        <w:t>100,9</w:t>
      </w:r>
      <w:r w:rsidR="002C6B18" w:rsidRPr="005527FF">
        <w:rPr>
          <w:rFonts w:ascii="Times New Roman" w:hAnsi="Times New Roman"/>
          <w:sz w:val="26"/>
          <w:szCs w:val="26"/>
          <w:lang w:val="ru-RU"/>
        </w:rPr>
        <w:t xml:space="preserve"> тыс. руб.</w:t>
      </w:r>
      <w:r w:rsidR="00696E1A" w:rsidRPr="005527FF">
        <w:rPr>
          <w:rFonts w:ascii="Times New Roman" w:hAnsi="Times New Roman"/>
          <w:sz w:val="26"/>
          <w:szCs w:val="26"/>
          <w:lang w:val="ru-RU"/>
        </w:rPr>
        <w:t xml:space="preserve"> </w:t>
      </w:r>
      <w:r w:rsidR="00696E1A" w:rsidRPr="005527FF">
        <w:rPr>
          <w:rFonts w:ascii="Times New Roman" w:hAnsi="Times New Roman"/>
          <w:i/>
          <w:sz w:val="26"/>
          <w:szCs w:val="26"/>
          <w:lang w:val="ru-RU"/>
        </w:rPr>
        <w:t>(</w:t>
      </w:r>
      <w:r w:rsidR="00BC62F8" w:rsidRPr="005527FF">
        <w:rPr>
          <w:rFonts w:ascii="Times New Roman" w:hAnsi="Times New Roman"/>
          <w:i/>
          <w:sz w:val="26"/>
          <w:szCs w:val="26"/>
          <w:lang w:val="ru-RU"/>
        </w:rPr>
        <w:t>сложилась экономия в связи со смертью получателя пенсии за выслугу лет)</w:t>
      </w:r>
      <w:r w:rsidR="006E5611" w:rsidRPr="005527FF">
        <w:rPr>
          <w:rFonts w:ascii="Times New Roman" w:hAnsi="Times New Roman"/>
          <w:i/>
          <w:sz w:val="26"/>
          <w:szCs w:val="26"/>
          <w:lang w:val="ru-RU"/>
        </w:rPr>
        <w:t>;</w:t>
      </w:r>
    </w:p>
    <w:p w:rsidR="009F3D75" w:rsidRPr="005527FF" w:rsidRDefault="006E5611" w:rsidP="009F3D75">
      <w:pPr>
        <w:ind w:firstLine="709"/>
        <w:jc w:val="both"/>
        <w:rPr>
          <w:rFonts w:ascii="Times New Roman" w:hAnsi="Times New Roman"/>
          <w:sz w:val="26"/>
          <w:szCs w:val="26"/>
          <w:lang w:val="ru-RU" w:eastAsia="ru-RU" w:bidi="ar-SA"/>
        </w:rPr>
      </w:pPr>
      <w:r w:rsidRPr="005527FF">
        <w:rPr>
          <w:rFonts w:ascii="Times New Roman" w:hAnsi="Times New Roman"/>
          <w:sz w:val="26"/>
          <w:szCs w:val="26"/>
          <w:lang w:val="ru-RU" w:eastAsia="ru-RU" w:bidi="ar-SA"/>
        </w:rPr>
        <w:t>п</w:t>
      </w:r>
      <w:r w:rsidR="009F3D75" w:rsidRPr="005527FF">
        <w:rPr>
          <w:rFonts w:ascii="Times New Roman" w:hAnsi="Times New Roman"/>
          <w:sz w:val="26"/>
          <w:szCs w:val="26"/>
          <w:lang w:val="ru-RU" w:eastAsia="ru-RU" w:bidi="ar-SA"/>
        </w:rPr>
        <w:t>о подраздел</w:t>
      </w:r>
      <w:r w:rsidR="00A40F45" w:rsidRPr="005527FF">
        <w:rPr>
          <w:rFonts w:ascii="Times New Roman" w:hAnsi="Times New Roman"/>
          <w:sz w:val="26"/>
          <w:szCs w:val="26"/>
          <w:lang w:val="ru-RU" w:eastAsia="ru-RU" w:bidi="ar-SA"/>
        </w:rPr>
        <w:t>у</w:t>
      </w:r>
      <w:r w:rsidR="009F3D75" w:rsidRPr="005527FF">
        <w:rPr>
          <w:rFonts w:ascii="Times New Roman" w:hAnsi="Times New Roman"/>
          <w:sz w:val="26"/>
          <w:szCs w:val="26"/>
          <w:lang w:val="ru-RU" w:eastAsia="ru-RU" w:bidi="ar-SA"/>
        </w:rPr>
        <w:t xml:space="preserve"> 1003 «Социальное обеспечение</w:t>
      </w:r>
      <w:r w:rsidR="00A40F45" w:rsidRPr="005527FF">
        <w:rPr>
          <w:rFonts w:ascii="Times New Roman" w:hAnsi="Times New Roman"/>
          <w:sz w:val="26"/>
          <w:szCs w:val="26"/>
          <w:lang w:val="ru-RU" w:eastAsia="ru-RU" w:bidi="ar-SA"/>
        </w:rPr>
        <w:t xml:space="preserve"> населения</w:t>
      </w:r>
      <w:r w:rsidR="009F3D75" w:rsidRPr="005527FF">
        <w:rPr>
          <w:rFonts w:ascii="Times New Roman" w:hAnsi="Times New Roman"/>
          <w:sz w:val="26"/>
          <w:szCs w:val="26"/>
          <w:lang w:val="ru-RU" w:eastAsia="ru-RU" w:bidi="ar-SA"/>
        </w:rPr>
        <w:t xml:space="preserve">» остаток лимитов </w:t>
      </w:r>
      <w:r w:rsidR="00A40F45" w:rsidRPr="005527FF">
        <w:rPr>
          <w:rFonts w:ascii="Times New Roman" w:hAnsi="Times New Roman"/>
          <w:sz w:val="26"/>
          <w:szCs w:val="26"/>
          <w:lang w:val="ru-RU" w:eastAsia="ru-RU" w:bidi="ar-SA"/>
        </w:rPr>
        <w:t xml:space="preserve">составил </w:t>
      </w:r>
      <w:r w:rsidR="00EF237F" w:rsidRPr="005527FF">
        <w:rPr>
          <w:rFonts w:ascii="Times New Roman" w:hAnsi="Times New Roman"/>
          <w:sz w:val="26"/>
          <w:szCs w:val="26"/>
          <w:lang w:val="ru-RU" w:eastAsia="ru-RU" w:bidi="ar-SA"/>
        </w:rPr>
        <w:t>1 544,7</w:t>
      </w:r>
      <w:r w:rsidR="009F3D75" w:rsidRPr="005527FF">
        <w:rPr>
          <w:rFonts w:ascii="Times New Roman" w:hAnsi="Times New Roman"/>
          <w:sz w:val="26"/>
          <w:szCs w:val="26"/>
          <w:lang w:val="ru-RU" w:eastAsia="ru-RU" w:bidi="ar-SA"/>
        </w:rPr>
        <w:t xml:space="preserve"> тыс. руб</w:t>
      </w:r>
      <w:r w:rsidR="002F4419" w:rsidRPr="005527FF">
        <w:rPr>
          <w:rFonts w:ascii="Times New Roman" w:hAnsi="Times New Roman"/>
          <w:sz w:val="26"/>
          <w:szCs w:val="26"/>
          <w:lang w:val="ru-RU" w:eastAsia="ru-RU" w:bidi="ar-SA"/>
        </w:rPr>
        <w:t>., в т.ч.</w:t>
      </w:r>
      <w:r w:rsidR="009F3D75" w:rsidRPr="005527FF">
        <w:rPr>
          <w:rFonts w:ascii="Times New Roman" w:hAnsi="Times New Roman"/>
          <w:sz w:val="26"/>
          <w:szCs w:val="26"/>
          <w:lang w:val="ru-RU" w:eastAsia="ru-RU" w:bidi="ar-SA"/>
        </w:rPr>
        <w:t>:</w:t>
      </w:r>
    </w:p>
    <w:p w:rsidR="009F3D75" w:rsidRPr="005527FF" w:rsidRDefault="009F3D75" w:rsidP="009F3D75">
      <w:pPr>
        <w:ind w:firstLine="709"/>
        <w:jc w:val="both"/>
        <w:rPr>
          <w:rFonts w:ascii="Times New Roman" w:hAnsi="Times New Roman"/>
          <w:i/>
          <w:sz w:val="26"/>
          <w:szCs w:val="26"/>
          <w:lang w:val="ru-RU" w:eastAsia="ru-RU" w:bidi="ar-SA"/>
        </w:rPr>
      </w:pPr>
      <w:r w:rsidRPr="005527FF">
        <w:rPr>
          <w:rFonts w:ascii="Times New Roman" w:hAnsi="Times New Roman"/>
          <w:sz w:val="26"/>
          <w:szCs w:val="26"/>
          <w:lang w:val="ru-RU" w:eastAsia="ru-RU" w:bidi="ar-SA"/>
        </w:rPr>
        <w:t>-</w:t>
      </w:r>
      <w:r w:rsidR="006A2A9E" w:rsidRPr="005527FF">
        <w:rPr>
          <w:rFonts w:ascii="Times New Roman" w:hAnsi="Times New Roman"/>
          <w:sz w:val="26"/>
          <w:szCs w:val="26"/>
          <w:lang w:val="ru-RU" w:eastAsia="ru-RU" w:bidi="ar-SA"/>
        </w:rPr>
        <w:t xml:space="preserve">средства </w:t>
      </w:r>
      <w:r w:rsidRPr="005527FF">
        <w:rPr>
          <w:rFonts w:ascii="Times New Roman" w:hAnsi="Times New Roman"/>
          <w:sz w:val="26"/>
          <w:szCs w:val="26"/>
          <w:lang w:val="ru-RU" w:eastAsia="ru-RU" w:bidi="ar-SA"/>
        </w:rPr>
        <w:t xml:space="preserve">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не </w:t>
      </w:r>
      <w:r w:rsidR="0048198C" w:rsidRPr="005527FF">
        <w:rPr>
          <w:rFonts w:ascii="Times New Roman" w:hAnsi="Times New Roman"/>
          <w:sz w:val="26"/>
          <w:szCs w:val="26"/>
          <w:lang w:val="ru-RU" w:eastAsia="ru-RU" w:bidi="ar-SA"/>
        </w:rPr>
        <w:t xml:space="preserve">освоены в сумме </w:t>
      </w:r>
      <w:r w:rsidR="009C4107" w:rsidRPr="005527FF">
        <w:rPr>
          <w:rFonts w:ascii="Times New Roman" w:hAnsi="Times New Roman"/>
          <w:sz w:val="26"/>
          <w:szCs w:val="26"/>
          <w:lang w:val="ru-RU" w:eastAsia="ru-RU" w:bidi="ar-SA"/>
        </w:rPr>
        <w:t>1 407,8</w:t>
      </w:r>
      <w:r w:rsidR="007D4BF5" w:rsidRPr="005527FF">
        <w:rPr>
          <w:rFonts w:ascii="Times New Roman" w:hAnsi="Times New Roman"/>
          <w:sz w:val="26"/>
          <w:szCs w:val="26"/>
          <w:lang w:val="ru-RU" w:eastAsia="ru-RU" w:bidi="ar-SA"/>
        </w:rPr>
        <w:t xml:space="preserve"> </w:t>
      </w:r>
      <w:r w:rsidRPr="005527FF">
        <w:rPr>
          <w:rFonts w:ascii="Times New Roman" w:hAnsi="Times New Roman"/>
          <w:sz w:val="26"/>
          <w:szCs w:val="26"/>
          <w:lang w:val="ru-RU" w:eastAsia="ru-RU" w:bidi="ar-SA"/>
        </w:rPr>
        <w:t>тыс. руб.</w:t>
      </w:r>
      <w:r w:rsidR="007D4BF5" w:rsidRPr="005527FF">
        <w:rPr>
          <w:rFonts w:ascii="Times New Roman" w:hAnsi="Times New Roman"/>
          <w:i/>
          <w:sz w:val="26"/>
          <w:szCs w:val="26"/>
          <w:lang w:val="ru-RU" w:eastAsia="ru-RU" w:bidi="ar-SA"/>
        </w:rPr>
        <w:t xml:space="preserve"> </w:t>
      </w:r>
      <w:r w:rsidR="006A2A9E" w:rsidRPr="005527FF">
        <w:rPr>
          <w:rFonts w:ascii="Times New Roman" w:hAnsi="Times New Roman"/>
          <w:i/>
          <w:sz w:val="26"/>
          <w:szCs w:val="26"/>
          <w:lang w:val="ru-RU" w:eastAsia="ru-RU" w:bidi="ar-SA"/>
        </w:rPr>
        <w:t>(</w:t>
      </w:r>
      <w:r w:rsidR="005F7D85" w:rsidRPr="005527FF">
        <w:rPr>
          <w:rFonts w:ascii="Times New Roman" w:hAnsi="Times New Roman"/>
          <w:i/>
          <w:sz w:val="26"/>
          <w:szCs w:val="26"/>
          <w:lang w:val="ru-RU" w:eastAsia="ru-RU" w:bidi="ar-SA"/>
        </w:rPr>
        <w:t xml:space="preserve">сложилась </w:t>
      </w:r>
      <w:r w:rsidRPr="005527FF">
        <w:rPr>
          <w:rFonts w:ascii="Times New Roman" w:hAnsi="Times New Roman"/>
          <w:i/>
          <w:sz w:val="26"/>
          <w:szCs w:val="26"/>
          <w:lang w:val="ru-RU" w:eastAsia="ru-RU" w:bidi="ar-SA"/>
        </w:rPr>
        <w:t>экономия за счет сокращения дней учебы в связи с карантином в учебных заведениях</w:t>
      </w:r>
      <w:r w:rsidR="006A2A9E" w:rsidRPr="005527FF">
        <w:rPr>
          <w:rFonts w:ascii="Times New Roman" w:hAnsi="Times New Roman"/>
          <w:i/>
          <w:sz w:val="26"/>
          <w:szCs w:val="26"/>
          <w:lang w:val="ru-RU" w:eastAsia="ru-RU" w:bidi="ar-SA"/>
        </w:rPr>
        <w:t>, не</w:t>
      </w:r>
      <w:r w:rsidR="0048198C" w:rsidRPr="005527FF">
        <w:rPr>
          <w:rFonts w:ascii="Times New Roman" w:hAnsi="Times New Roman"/>
          <w:i/>
          <w:sz w:val="26"/>
          <w:szCs w:val="26"/>
          <w:lang w:val="ru-RU" w:eastAsia="ru-RU" w:bidi="ar-SA"/>
        </w:rPr>
        <w:t>с</w:t>
      </w:r>
      <w:r w:rsidR="006A2A9E" w:rsidRPr="005527FF">
        <w:rPr>
          <w:rFonts w:ascii="Times New Roman" w:hAnsi="Times New Roman"/>
          <w:i/>
          <w:sz w:val="26"/>
          <w:szCs w:val="26"/>
          <w:lang w:val="ru-RU" w:eastAsia="ru-RU" w:bidi="ar-SA"/>
        </w:rPr>
        <w:t xml:space="preserve">воевременно представлены </w:t>
      </w:r>
      <w:r w:rsidR="0048198C" w:rsidRPr="005527FF">
        <w:rPr>
          <w:rFonts w:ascii="Times New Roman" w:hAnsi="Times New Roman"/>
          <w:i/>
          <w:sz w:val="26"/>
          <w:szCs w:val="26"/>
          <w:lang w:val="ru-RU" w:eastAsia="ru-RU" w:bidi="ar-SA"/>
        </w:rPr>
        <w:t xml:space="preserve">поставщиками </w:t>
      </w:r>
      <w:r w:rsidR="006A2A9E" w:rsidRPr="005527FF">
        <w:rPr>
          <w:rFonts w:ascii="Times New Roman" w:hAnsi="Times New Roman"/>
          <w:i/>
          <w:sz w:val="26"/>
          <w:szCs w:val="26"/>
          <w:lang w:val="ru-RU" w:eastAsia="ru-RU" w:bidi="ar-SA"/>
        </w:rPr>
        <w:t>к оплате документы на продукты питания</w:t>
      </w:r>
      <w:r w:rsidR="009C4107" w:rsidRPr="005527FF">
        <w:rPr>
          <w:rFonts w:ascii="Times New Roman" w:hAnsi="Times New Roman"/>
          <w:i/>
          <w:sz w:val="26"/>
          <w:szCs w:val="26"/>
          <w:lang w:val="ru-RU" w:eastAsia="ru-RU" w:bidi="ar-SA"/>
        </w:rPr>
        <w:t xml:space="preserve">, несвоевременно представлены документы, подтверждающие статус семьи, </w:t>
      </w:r>
      <w:r w:rsidR="0048198C" w:rsidRPr="005527FF">
        <w:rPr>
          <w:rFonts w:ascii="Times New Roman" w:hAnsi="Times New Roman"/>
          <w:i/>
          <w:sz w:val="26"/>
          <w:szCs w:val="26"/>
          <w:lang w:val="ru-RU" w:eastAsia="ru-RU" w:bidi="ar-SA"/>
        </w:rPr>
        <w:t xml:space="preserve"> и др.),</w:t>
      </w:r>
    </w:p>
    <w:p w:rsidR="007D4BF5" w:rsidRPr="005527FF" w:rsidRDefault="007D4BF5" w:rsidP="009F3D75">
      <w:pPr>
        <w:ind w:firstLine="709"/>
        <w:jc w:val="both"/>
        <w:rPr>
          <w:rFonts w:ascii="Times New Roman" w:hAnsi="Times New Roman"/>
          <w:sz w:val="26"/>
          <w:szCs w:val="26"/>
          <w:lang w:val="ru-RU" w:eastAsia="ru-RU" w:bidi="ar-SA"/>
        </w:rPr>
      </w:pPr>
      <w:r w:rsidRPr="005527FF">
        <w:rPr>
          <w:rFonts w:ascii="Times New Roman" w:hAnsi="Times New Roman"/>
          <w:sz w:val="26"/>
          <w:szCs w:val="26"/>
          <w:lang w:val="ru-RU" w:eastAsia="ru-RU" w:bidi="ar-SA"/>
        </w:rPr>
        <w:t>-по прочим расходам на  социальное обеспечение населения</w:t>
      </w:r>
      <w:r w:rsidR="00B35E4A" w:rsidRPr="005527FF">
        <w:rPr>
          <w:rFonts w:ascii="Times New Roman" w:hAnsi="Times New Roman"/>
          <w:sz w:val="26"/>
          <w:szCs w:val="26"/>
          <w:lang w:val="ru-RU" w:eastAsia="ru-RU" w:bidi="ar-SA"/>
        </w:rPr>
        <w:t xml:space="preserve"> остаток лимитов составил </w:t>
      </w:r>
      <w:r w:rsidRPr="005527FF">
        <w:rPr>
          <w:rFonts w:ascii="Times New Roman" w:hAnsi="Times New Roman"/>
          <w:sz w:val="26"/>
          <w:szCs w:val="26"/>
          <w:lang w:val="ru-RU" w:eastAsia="ru-RU" w:bidi="ar-SA"/>
        </w:rPr>
        <w:t xml:space="preserve"> </w:t>
      </w:r>
      <w:r w:rsidR="005E193D" w:rsidRPr="005527FF">
        <w:rPr>
          <w:rFonts w:ascii="Times New Roman" w:hAnsi="Times New Roman"/>
          <w:sz w:val="26"/>
          <w:szCs w:val="26"/>
          <w:lang w:val="ru-RU" w:eastAsia="ru-RU" w:bidi="ar-SA"/>
        </w:rPr>
        <w:t xml:space="preserve">136,9 </w:t>
      </w:r>
      <w:r w:rsidRPr="005527FF">
        <w:rPr>
          <w:rFonts w:ascii="Times New Roman" w:hAnsi="Times New Roman"/>
          <w:sz w:val="26"/>
          <w:szCs w:val="26"/>
          <w:lang w:val="ru-RU" w:eastAsia="ru-RU" w:bidi="ar-SA"/>
        </w:rPr>
        <w:t>тыс. руб.</w:t>
      </w:r>
      <w:r w:rsidR="00187CD6" w:rsidRPr="005527FF">
        <w:rPr>
          <w:rFonts w:ascii="Times New Roman" w:hAnsi="Times New Roman"/>
          <w:sz w:val="26"/>
          <w:szCs w:val="26"/>
          <w:lang w:val="ru-RU" w:eastAsia="ru-RU" w:bidi="ar-SA"/>
        </w:rPr>
        <w:t>;</w:t>
      </w:r>
    </w:p>
    <w:p w:rsidR="007874A3" w:rsidRPr="005527FF" w:rsidRDefault="00187CD6" w:rsidP="009F3D75">
      <w:pPr>
        <w:ind w:firstLine="709"/>
        <w:jc w:val="both"/>
        <w:rPr>
          <w:rFonts w:ascii="Times New Roman" w:hAnsi="Times New Roman"/>
          <w:sz w:val="26"/>
          <w:szCs w:val="26"/>
          <w:lang w:val="ru-RU" w:eastAsia="ru-RU" w:bidi="ar-SA"/>
        </w:rPr>
      </w:pPr>
      <w:r w:rsidRPr="005527FF">
        <w:rPr>
          <w:rFonts w:ascii="Times New Roman" w:hAnsi="Times New Roman"/>
          <w:sz w:val="26"/>
          <w:szCs w:val="26"/>
          <w:lang w:val="ru-RU" w:eastAsia="ru-RU" w:bidi="ar-SA"/>
        </w:rPr>
        <w:t>п</w:t>
      </w:r>
      <w:r w:rsidR="009F3D75" w:rsidRPr="005527FF">
        <w:rPr>
          <w:rFonts w:ascii="Times New Roman" w:hAnsi="Times New Roman"/>
          <w:sz w:val="26"/>
          <w:szCs w:val="26"/>
          <w:lang w:val="ru-RU" w:eastAsia="ru-RU" w:bidi="ar-SA"/>
        </w:rPr>
        <w:t>о</w:t>
      </w:r>
      <w:r w:rsidR="00FC0525" w:rsidRPr="005527FF">
        <w:rPr>
          <w:rFonts w:ascii="Times New Roman" w:hAnsi="Times New Roman"/>
          <w:sz w:val="26"/>
          <w:szCs w:val="26"/>
          <w:lang w:val="ru-RU" w:eastAsia="ru-RU" w:bidi="ar-SA"/>
        </w:rPr>
        <w:t xml:space="preserve"> </w:t>
      </w:r>
      <w:r w:rsidR="009F3D75" w:rsidRPr="005527FF">
        <w:rPr>
          <w:rFonts w:ascii="Times New Roman" w:hAnsi="Times New Roman"/>
          <w:sz w:val="26"/>
          <w:szCs w:val="26"/>
          <w:lang w:val="ru-RU" w:eastAsia="ru-RU" w:bidi="ar-SA"/>
        </w:rPr>
        <w:t>подразделу 1004 «Охрана семьи и детства»  неисполнение  расходов составило</w:t>
      </w:r>
      <w:r w:rsidR="00A40F45" w:rsidRPr="005527FF">
        <w:rPr>
          <w:rFonts w:ascii="Times New Roman" w:hAnsi="Times New Roman"/>
          <w:sz w:val="26"/>
          <w:szCs w:val="26"/>
          <w:lang w:val="ru-RU" w:eastAsia="ru-RU" w:bidi="ar-SA"/>
        </w:rPr>
        <w:t xml:space="preserve"> в отчетном периоде </w:t>
      </w:r>
      <w:r w:rsidR="009F3D75" w:rsidRPr="005527FF">
        <w:rPr>
          <w:rFonts w:ascii="Times New Roman" w:hAnsi="Times New Roman"/>
          <w:sz w:val="26"/>
          <w:szCs w:val="26"/>
          <w:lang w:val="ru-RU" w:eastAsia="ru-RU" w:bidi="ar-SA"/>
        </w:rPr>
        <w:t xml:space="preserve"> </w:t>
      </w:r>
      <w:r w:rsidR="009C4107" w:rsidRPr="005527FF">
        <w:rPr>
          <w:rFonts w:ascii="Times New Roman" w:hAnsi="Times New Roman"/>
          <w:sz w:val="26"/>
          <w:szCs w:val="26"/>
          <w:lang w:val="ru-RU" w:eastAsia="ru-RU" w:bidi="ar-SA"/>
        </w:rPr>
        <w:t>4 941,2</w:t>
      </w:r>
      <w:r w:rsidR="007874A3" w:rsidRPr="005527FF">
        <w:rPr>
          <w:rFonts w:ascii="Times New Roman" w:hAnsi="Times New Roman"/>
          <w:sz w:val="26"/>
          <w:szCs w:val="26"/>
          <w:lang w:val="ru-RU" w:eastAsia="ru-RU" w:bidi="ar-SA"/>
        </w:rPr>
        <w:t xml:space="preserve"> </w:t>
      </w:r>
      <w:r w:rsidR="009F3D75" w:rsidRPr="005527FF">
        <w:rPr>
          <w:rFonts w:ascii="Times New Roman" w:hAnsi="Times New Roman"/>
          <w:sz w:val="26"/>
          <w:szCs w:val="26"/>
          <w:lang w:val="ru-RU" w:eastAsia="ru-RU" w:bidi="ar-SA"/>
        </w:rPr>
        <w:t>тыс. руб.</w:t>
      </w:r>
      <w:r w:rsidR="007874A3" w:rsidRPr="005527FF">
        <w:rPr>
          <w:rFonts w:ascii="Times New Roman" w:hAnsi="Times New Roman"/>
          <w:sz w:val="26"/>
          <w:szCs w:val="26"/>
          <w:lang w:val="ru-RU" w:eastAsia="ru-RU" w:bidi="ar-SA"/>
        </w:rPr>
        <w:t>, в т.ч.:</w:t>
      </w:r>
    </w:p>
    <w:p w:rsidR="00187CD6" w:rsidRPr="005527FF" w:rsidRDefault="007874A3" w:rsidP="00D56649">
      <w:pPr>
        <w:autoSpaceDE w:val="0"/>
        <w:autoSpaceDN w:val="0"/>
        <w:adjustRightInd w:val="0"/>
        <w:ind w:firstLine="708"/>
        <w:jc w:val="both"/>
        <w:rPr>
          <w:rFonts w:ascii="Times New Roman" w:hAnsi="Times New Roman"/>
          <w:i/>
          <w:sz w:val="26"/>
          <w:szCs w:val="26"/>
          <w:lang w:val="ru-RU" w:eastAsia="ru-RU" w:bidi="ar-SA"/>
        </w:rPr>
      </w:pPr>
      <w:r w:rsidRPr="005527FF">
        <w:rPr>
          <w:rFonts w:ascii="Times New Roman" w:hAnsi="Times New Roman"/>
          <w:sz w:val="26"/>
          <w:szCs w:val="26"/>
          <w:lang w:val="ru-RU" w:eastAsia="ru-RU" w:bidi="ar-SA"/>
        </w:rPr>
        <w:t>-</w:t>
      </w:r>
      <w:r w:rsidR="00187CD6" w:rsidRPr="005527FF">
        <w:rPr>
          <w:rFonts w:ascii="Times New Roman" w:hAnsi="Times New Roman"/>
          <w:sz w:val="26"/>
          <w:szCs w:val="26"/>
          <w:lang w:val="ru-RU" w:eastAsia="ru-RU" w:bidi="ar-SA"/>
        </w:rPr>
        <w:t xml:space="preserve">средства на приобретение жилых помещений детям-сиротам и детям, оставшимся без попечения родителей, не освоены в сумме </w:t>
      </w:r>
      <w:r w:rsidR="00D76383" w:rsidRPr="005527FF">
        <w:rPr>
          <w:rFonts w:ascii="Times New Roman" w:hAnsi="Times New Roman"/>
          <w:sz w:val="26"/>
          <w:szCs w:val="26"/>
          <w:lang w:val="ru-RU" w:eastAsia="ru-RU" w:bidi="ar-SA"/>
        </w:rPr>
        <w:t>4 845,1</w:t>
      </w:r>
      <w:r w:rsidR="00187CD6" w:rsidRPr="005527FF">
        <w:rPr>
          <w:rFonts w:ascii="Times New Roman" w:hAnsi="Times New Roman"/>
          <w:sz w:val="26"/>
          <w:szCs w:val="26"/>
          <w:lang w:val="ru-RU" w:eastAsia="ru-RU" w:bidi="ar-SA"/>
        </w:rPr>
        <w:t xml:space="preserve"> тыс. руб.</w:t>
      </w:r>
      <w:r w:rsidR="00187CD6" w:rsidRPr="005527FF">
        <w:rPr>
          <w:rFonts w:ascii="Times New Roman" w:hAnsi="Times New Roman"/>
          <w:i/>
          <w:sz w:val="26"/>
          <w:szCs w:val="26"/>
          <w:lang w:val="ru-RU" w:eastAsia="ru-RU" w:bidi="ar-SA"/>
        </w:rPr>
        <w:t xml:space="preserve"> (</w:t>
      </w:r>
      <w:r w:rsidR="00671C7C" w:rsidRPr="005527FF">
        <w:rPr>
          <w:rFonts w:ascii="Times New Roman" w:hAnsi="Times New Roman"/>
          <w:i/>
          <w:sz w:val="26"/>
          <w:szCs w:val="26"/>
          <w:lang w:val="ru-RU" w:eastAsia="ru-RU" w:bidi="ar-SA"/>
        </w:rPr>
        <w:t xml:space="preserve">планировалось купить 5 квартир на сумму 4 845,1 тыс. руб., фактически муниципальные контракты заключены на покупку 4 квартир на общую сумму 3 935,5тыс. руб. (уменьшена </w:t>
      </w:r>
      <w:r w:rsidR="00671C7C" w:rsidRPr="005527FF">
        <w:rPr>
          <w:rFonts w:ascii="Times New Roman" w:hAnsi="Times New Roman"/>
          <w:i/>
          <w:sz w:val="26"/>
          <w:szCs w:val="26"/>
          <w:lang w:eastAsia="ru-RU" w:bidi="ar-SA"/>
        </w:rPr>
        <w:t>S</w:t>
      </w:r>
      <w:r w:rsidR="00671C7C" w:rsidRPr="005527FF">
        <w:rPr>
          <w:rFonts w:ascii="Times New Roman" w:hAnsi="Times New Roman"/>
          <w:i/>
          <w:sz w:val="26"/>
          <w:szCs w:val="26"/>
          <w:lang w:val="ru-RU" w:eastAsia="ru-RU" w:bidi="ar-SA"/>
        </w:rPr>
        <w:t xml:space="preserve"> одной квартиры и увеличена стоимость 1 кв.м.),</w:t>
      </w:r>
      <w:r w:rsidR="00B168C6" w:rsidRPr="005527FF">
        <w:rPr>
          <w:rFonts w:ascii="Times New Roman" w:hAnsi="Times New Roman"/>
          <w:i/>
          <w:sz w:val="26"/>
          <w:szCs w:val="26"/>
          <w:lang w:val="ru-RU" w:eastAsia="ru-RU" w:bidi="ar-SA"/>
        </w:rPr>
        <w:t xml:space="preserve"> </w:t>
      </w:r>
      <w:r w:rsidR="00671C7C" w:rsidRPr="005527FF">
        <w:rPr>
          <w:rFonts w:ascii="Times New Roman" w:hAnsi="Times New Roman"/>
          <w:i/>
          <w:sz w:val="26"/>
          <w:szCs w:val="26"/>
          <w:lang w:val="ru-RU" w:eastAsia="ru-RU" w:bidi="ar-SA"/>
        </w:rPr>
        <w:t>оплата по контрактам будет произведена во втором квартале т.г.),</w:t>
      </w:r>
    </w:p>
    <w:p w:rsidR="009F3D75" w:rsidRPr="005527FF" w:rsidRDefault="00187CD6" w:rsidP="009F3D75">
      <w:pPr>
        <w:ind w:firstLine="709"/>
        <w:jc w:val="both"/>
        <w:rPr>
          <w:rFonts w:ascii="Times New Roman" w:hAnsi="Times New Roman"/>
          <w:i/>
          <w:sz w:val="26"/>
          <w:szCs w:val="26"/>
          <w:lang w:val="ru-RU" w:eastAsia="ru-RU" w:bidi="ar-SA"/>
        </w:rPr>
      </w:pPr>
      <w:r w:rsidRPr="005527FF">
        <w:rPr>
          <w:rFonts w:ascii="Times New Roman" w:hAnsi="Times New Roman"/>
          <w:sz w:val="26"/>
          <w:szCs w:val="26"/>
          <w:lang w:val="ru-RU" w:eastAsia="ru-RU" w:bidi="ar-SA"/>
        </w:rPr>
        <w:t xml:space="preserve">-средства на выплату </w:t>
      </w:r>
      <w:r w:rsidR="00A40F45" w:rsidRPr="005527FF">
        <w:rPr>
          <w:rFonts w:ascii="Times New Roman" w:hAnsi="Times New Roman"/>
          <w:sz w:val="26"/>
          <w:szCs w:val="26"/>
          <w:lang w:val="ru-RU" w:eastAsia="ru-RU" w:bidi="ar-SA"/>
        </w:rPr>
        <w:t>компенсации части родительской платы по дошкольникам</w:t>
      </w:r>
      <w:r w:rsidR="004B2217" w:rsidRPr="005527FF">
        <w:rPr>
          <w:rFonts w:ascii="Times New Roman" w:hAnsi="Times New Roman"/>
          <w:sz w:val="26"/>
          <w:szCs w:val="26"/>
          <w:lang w:val="ru-RU" w:eastAsia="ru-RU" w:bidi="ar-SA"/>
        </w:rPr>
        <w:t xml:space="preserve"> организациям </w:t>
      </w:r>
      <w:r w:rsidRPr="005527FF">
        <w:rPr>
          <w:rFonts w:ascii="Times New Roman" w:hAnsi="Times New Roman"/>
          <w:sz w:val="26"/>
          <w:szCs w:val="26"/>
          <w:lang w:val="ru-RU" w:eastAsia="ru-RU" w:bidi="ar-SA"/>
        </w:rPr>
        <w:t xml:space="preserve">не освоены </w:t>
      </w:r>
      <w:r w:rsidR="00F20682" w:rsidRPr="005527FF">
        <w:rPr>
          <w:rFonts w:ascii="Times New Roman" w:hAnsi="Times New Roman"/>
          <w:sz w:val="26"/>
          <w:szCs w:val="26"/>
          <w:lang w:val="ru-RU" w:eastAsia="ru-RU" w:bidi="ar-SA"/>
        </w:rPr>
        <w:t xml:space="preserve">в сумме </w:t>
      </w:r>
      <w:r w:rsidR="00B168C6" w:rsidRPr="005527FF">
        <w:rPr>
          <w:rFonts w:ascii="Times New Roman" w:hAnsi="Times New Roman"/>
          <w:sz w:val="26"/>
          <w:szCs w:val="26"/>
          <w:lang w:val="ru-RU" w:eastAsia="ru-RU" w:bidi="ar-SA"/>
        </w:rPr>
        <w:t>96,1</w:t>
      </w:r>
      <w:r w:rsidR="00F20682" w:rsidRPr="005527FF">
        <w:rPr>
          <w:rFonts w:ascii="Times New Roman" w:hAnsi="Times New Roman"/>
          <w:sz w:val="26"/>
          <w:szCs w:val="26"/>
          <w:lang w:val="ru-RU" w:eastAsia="ru-RU" w:bidi="ar-SA"/>
        </w:rPr>
        <w:t>тыс. руб.</w:t>
      </w:r>
      <w:r w:rsidR="00F20682" w:rsidRPr="005527FF">
        <w:rPr>
          <w:rFonts w:ascii="Times New Roman" w:hAnsi="Times New Roman"/>
          <w:i/>
          <w:sz w:val="26"/>
          <w:szCs w:val="26"/>
          <w:lang w:val="ru-RU" w:eastAsia="ru-RU" w:bidi="ar-SA"/>
        </w:rPr>
        <w:t xml:space="preserve"> (</w:t>
      </w:r>
      <w:r w:rsidR="00A40F45" w:rsidRPr="005527FF">
        <w:rPr>
          <w:rFonts w:ascii="Times New Roman" w:hAnsi="Times New Roman"/>
          <w:i/>
          <w:sz w:val="26"/>
          <w:szCs w:val="26"/>
          <w:lang w:val="ru-RU" w:eastAsia="ru-RU" w:bidi="ar-SA"/>
        </w:rPr>
        <w:t xml:space="preserve">учреждения закрывались на карантин, </w:t>
      </w:r>
      <w:r w:rsidR="00F20682" w:rsidRPr="005527FF">
        <w:rPr>
          <w:rFonts w:ascii="Times New Roman" w:hAnsi="Times New Roman"/>
          <w:i/>
          <w:sz w:val="26"/>
          <w:szCs w:val="26"/>
          <w:lang w:val="ru-RU" w:eastAsia="ru-RU" w:bidi="ar-SA"/>
        </w:rPr>
        <w:t xml:space="preserve"> </w:t>
      </w:r>
      <w:r w:rsidR="00D56649" w:rsidRPr="005527FF">
        <w:rPr>
          <w:rFonts w:ascii="Times New Roman" w:hAnsi="Times New Roman"/>
          <w:i/>
          <w:sz w:val="26"/>
          <w:szCs w:val="26"/>
          <w:lang w:val="ru-RU" w:eastAsia="ru-RU" w:bidi="ar-SA"/>
        </w:rPr>
        <w:t xml:space="preserve"> </w:t>
      </w:r>
      <w:r w:rsidR="00A40F45" w:rsidRPr="005527FF">
        <w:rPr>
          <w:rFonts w:ascii="Times New Roman" w:hAnsi="Times New Roman"/>
          <w:i/>
          <w:sz w:val="26"/>
          <w:szCs w:val="26"/>
          <w:lang w:val="ru-RU" w:eastAsia="ru-RU" w:bidi="ar-SA"/>
        </w:rPr>
        <w:t>в целом посещаемость была ниже плановой</w:t>
      </w:r>
      <w:r w:rsidR="00B168C6" w:rsidRPr="005527FF">
        <w:rPr>
          <w:rFonts w:ascii="Times New Roman" w:hAnsi="Times New Roman"/>
          <w:i/>
          <w:sz w:val="26"/>
          <w:szCs w:val="26"/>
          <w:lang w:val="ru-RU" w:eastAsia="ru-RU" w:bidi="ar-SA"/>
        </w:rPr>
        <w:t>; наличие кредиторской задолженности по выплате компенсации части родительской платы на отчетную дату)</w:t>
      </w:r>
      <w:r w:rsidR="00D56649" w:rsidRPr="005527FF">
        <w:rPr>
          <w:rFonts w:ascii="Times New Roman" w:hAnsi="Times New Roman"/>
          <w:i/>
          <w:sz w:val="26"/>
          <w:szCs w:val="26"/>
          <w:lang w:val="ru-RU" w:eastAsia="ru-RU" w:bidi="ar-SA"/>
        </w:rPr>
        <w:t>;</w:t>
      </w:r>
    </w:p>
    <w:p w:rsidR="002673B3" w:rsidRPr="005527FF" w:rsidRDefault="002673B3" w:rsidP="002673B3">
      <w:pPr>
        <w:ind w:firstLine="709"/>
        <w:jc w:val="both"/>
        <w:rPr>
          <w:rFonts w:ascii="Times New Roman" w:hAnsi="Times New Roman"/>
          <w:i/>
          <w:sz w:val="26"/>
          <w:szCs w:val="26"/>
          <w:lang w:val="ru-RU" w:eastAsia="ru-RU" w:bidi="ar-SA"/>
        </w:rPr>
      </w:pPr>
      <w:r w:rsidRPr="005527FF">
        <w:rPr>
          <w:rFonts w:ascii="Times New Roman" w:hAnsi="Times New Roman"/>
          <w:sz w:val="26"/>
          <w:szCs w:val="26"/>
          <w:lang w:val="ru-RU" w:eastAsia="ru-RU" w:bidi="ar-SA"/>
        </w:rPr>
        <w:t xml:space="preserve">по подразделу 1006 «Другие вопросы в области социальной политики» не использовано </w:t>
      </w:r>
      <w:r w:rsidR="009C4107" w:rsidRPr="005527FF">
        <w:rPr>
          <w:rFonts w:ascii="Times New Roman" w:hAnsi="Times New Roman"/>
          <w:sz w:val="26"/>
          <w:szCs w:val="26"/>
          <w:lang w:val="ru-RU" w:eastAsia="ru-RU" w:bidi="ar-SA"/>
        </w:rPr>
        <w:t xml:space="preserve">всего </w:t>
      </w:r>
      <w:r w:rsidRPr="005527FF">
        <w:rPr>
          <w:rFonts w:ascii="Times New Roman" w:hAnsi="Times New Roman"/>
          <w:sz w:val="26"/>
          <w:szCs w:val="26"/>
          <w:lang w:val="ru-RU" w:eastAsia="ru-RU" w:bidi="ar-SA"/>
        </w:rPr>
        <w:t xml:space="preserve">средств в сумме </w:t>
      </w:r>
      <w:r w:rsidR="009C4107" w:rsidRPr="005527FF">
        <w:rPr>
          <w:rFonts w:ascii="Times New Roman" w:hAnsi="Times New Roman"/>
          <w:sz w:val="26"/>
          <w:szCs w:val="26"/>
          <w:lang w:val="ru-RU" w:eastAsia="ru-RU" w:bidi="ar-SA"/>
        </w:rPr>
        <w:t>24,7</w:t>
      </w:r>
      <w:r w:rsidRPr="005527FF">
        <w:rPr>
          <w:rFonts w:ascii="Times New Roman" w:hAnsi="Times New Roman"/>
          <w:sz w:val="26"/>
          <w:szCs w:val="26"/>
          <w:lang w:val="ru-RU" w:eastAsia="ru-RU" w:bidi="ar-SA"/>
        </w:rPr>
        <w:t xml:space="preserve"> тыс. руб. </w:t>
      </w:r>
      <w:r w:rsidRPr="005527FF">
        <w:rPr>
          <w:rFonts w:ascii="Times New Roman" w:hAnsi="Times New Roman"/>
          <w:i/>
          <w:sz w:val="26"/>
          <w:szCs w:val="26"/>
          <w:lang w:val="ru-RU" w:eastAsia="ru-RU" w:bidi="ar-SA"/>
        </w:rPr>
        <w:t xml:space="preserve">(расходы по содержанию жилых помещений специализированного жилищного фонда  </w:t>
      </w:r>
      <w:r w:rsidR="00D06811" w:rsidRPr="005527FF">
        <w:rPr>
          <w:rFonts w:ascii="Times New Roman" w:hAnsi="Times New Roman"/>
          <w:i/>
          <w:sz w:val="26"/>
          <w:szCs w:val="26"/>
          <w:lang w:val="ru-RU" w:eastAsia="ru-RU" w:bidi="ar-SA"/>
        </w:rPr>
        <w:t>о</w:t>
      </w:r>
      <w:r w:rsidRPr="005527FF">
        <w:rPr>
          <w:rFonts w:ascii="Times New Roman" w:hAnsi="Times New Roman"/>
          <w:i/>
          <w:sz w:val="26"/>
          <w:szCs w:val="26"/>
          <w:lang w:val="ru-RU" w:eastAsia="ru-RU" w:bidi="ar-SA"/>
        </w:rPr>
        <w:t xml:space="preserve">существлялись </w:t>
      </w:r>
      <w:r w:rsidR="00D06811" w:rsidRPr="005527FF">
        <w:rPr>
          <w:rFonts w:ascii="Times New Roman" w:hAnsi="Times New Roman"/>
          <w:i/>
          <w:sz w:val="26"/>
          <w:szCs w:val="26"/>
          <w:lang w:val="ru-RU" w:eastAsia="ru-RU" w:bidi="ar-SA"/>
        </w:rPr>
        <w:t>по мере заключения  договоров</w:t>
      </w:r>
      <w:r w:rsidR="008E1A28" w:rsidRPr="005527FF">
        <w:rPr>
          <w:rFonts w:ascii="Times New Roman" w:hAnsi="Times New Roman"/>
          <w:i/>
          <w:sz w:val="26"/>
          <w:szCs w:val="26"/>
          <w:lang w:val="ru-RU" w:eastAsia="ru-RU" w:bidi="ar-SA"/>
        </w:rPr>
        <w:t xml:space="preserve"> - </w:t>
      </w:r>
      <w:r w:rsidR="00D06811" w:rsidRPr="005527FF">
        <w:rPr>
          <w:rFonts w:ascii="Times New Roman" w:hAnsi="Times New Roman"/>
          <w:i/>
          <w:sz w:val="26"/>
          <w:szCs w:val="26"/>
          <w:lang w:val="ru-RU" w:eastAsia="ru-RU" w:bidi="ar-SA"/>
        </w:rPr>
        <w:t xml:space="preserve"> часть жилых помещений, расходы по содержанию которых планировались, не приобретены в отчетном периоде, соответственно, договоры на их содержание не заключались</w:t>
      </w:r>
      <w:r w:rsidRPr="005527FF">
        <w:rPr>
          <w:rFonts w:ascii="Times New Roman" w:hAnsi="Times New Roman"/>
          <w:i/>
          <w:sz w:val="26"/>
          <w:szCs w:val="26"/>
          <w:lang w:val="ru-RU" w:eastAsia="ru-RU" w:bidi="ar-SA"/>
        </w:rPr>
        <w:t>).</w:t>
      </w:r>
    </w:p>
    <w:p w:rsidR="00C756B4" w:rsidRPr="005527FF" w:rsidRDefault="009F3D75" w:rsidP="009F3D75">
      <w:pPr>
        <w:ind w:firstLine="708"/>
        <w:jc w:val="both"/>
        <w:rPr>
          <w:rFonts w:ascii="Times New Roman" w:hAnsi="Times New Roman"/>
          <w:sz w:val="26"/>
          <w:szCs w:val="26"/>
          <w:lang w:val="ru-RU"/>
        </w:rPr>
      </w:pPr>
      <w:r w:rsidRPr="005527FF">
        <w:rPr>
          <w:rFonts w:ascii="Times New Roman" w:hAnsi="Times New Roman"/>
          <w:sz w:val="26"/>
          <w:szCs w:val="26"/>
          <w:lang w:val="ru-RU"/>
        </w:rPr>
        <w:t>В сравнении с расходами за 1 квартал 201</w:t>
      </w:r>
      <w:r w:rsidR="00A554FE" w:rsidRPr="005527FF">
        <w:rPr>
          <w:rFonts w:ascii="Times New Roman" w:hAnsi="Times New Roman"/>
          <w:sz w:val="26"/>
          <w:szCs w:val="26"/>
          <w:lang w:val="ru-RU"/>
        </w:rPr>
        <w:t>8</w:t>
      </w:r>
      <w:r w:rsidRPr="005527FF">
        <w:rPr>
          <w:rFonts w:ascii="Times New Roman" w:hAnsi="Times New Roman"/>
          <w:sz w:val="26"/>
          <w:szCs w:val="26"/>
          <w:lang w:val="ru-RU"/>
        </w:rPr>
        <w:t xml:space="preserve"> года расходы по разделу 1000 «Социальная политика»   в отчетном периоде </w:t>
      </w:r>
      <w:r w:rsidR="002673B3" w:rsidRPr="005527FF">
        <w:rPr>
          <w:rFonts w:ascii="Times New Roman" w:hAnsi="Times New Roman"/>
          <w:sz w:val="26"/>
          <w:szCs w:val="26"/>
          <w:lang w:val="ru-RU"/>
        </w:rPr>
        <w:t xml:space="preserve">в целом возросли на </w:t>
      </w:r>
      <w:r w:rsidR="00A554FE" w:rsidRPr="005527FF">
        <w:rPr>
          <w:rFonts w:ascii="Times New Roman" w:hAnsi="Times New Roman"/>
          <w:sz w:val="26"/>
          <w:szCs w:val="26"/>
          <w:lang w:val="ru-RU"/>
        </w:rPr>
        <w:t xml:space="preserve">1 110,6 </w:t>
      </w:r>
      <w:r w:rsidR="002673B3" w:rsidRPr="005527FF">
        <w:rPr>
          <w:rFonts w:ascii="Times New Roman" w:hAnsi="Times New Roman"/>
          <w:sz w:val="26"/>
          <w:szCs w:val="26"/>
          <w:lang w:val="ru-RU"/>
        </w:rPr>
        <w:t>тыс. руб.</w:t>
      </w:r>
      <w:r w:rsidR="00FF3DFB" w:rsidRPr="005527FF">
        <w:rPr>
          <w:rFonts w:ascii="Times New Roman" w:hAnsi="Times New Roman"/>
          <w:sz w:val="26"/>
          <w:szCs w:val="26"/>
          <w:lang w:val="ru-RU"/>
        </w:rPr>
        <w:t xml:space="preserve">, в т.ч. на предоставление мер социальной поддержки педагогическим работникам и работникам учреждений культуры по оплате жилого помещения и коммунальных </w:t>
      </w:r>
      <w:r w:rsidR="00FF3DFB" w:rsidRPr="005527FF">
        <w:rPr>
          <w:rFonts w:ascii="Times New Roman" w:hAnsi="Times New Roman"/>
          <w:sz w:val="26"/>
          <w:szCs w:val="26"/>
          <w:lang w:val="ru-RU"/>
        </w:rPr>
        <w:lastRenderedPageBreak/>
        <w:t>услуг (+</w:t>
      </w:r>
      <w:r w:rsidR="001F4813" w:rsidRPr="005527FF">
        <w:rPr>
          <w:rFonts w:ascii="Times New Roman" w:hAnsi="Times New Roman"/>
          <w:sz w:val="26"/>
          <w:szCs w:val="26"/>
          <w:lang w:val="ru-RU"/>
        </w:rPr>
        <w:t>443,0</w:t>
      </w:r>
      <w:r w:rsidR="00FF3DFB" w:rsidRPr="005527FF">
        <w:rPr>
          <w:rFonts w:ascii="Times New Roman" w:hAnsi="Times New Roman"/>
          <w:sz w:val="26"/>
          <w:szCs w:val="26"/>
          <w:lang w:val="ru-RU"/>
        </w:rPr>
        <w:t xml:space="preserve"> тыс. руб.), </w:t>
      </w:r>
      <w:r w:rsidR="001F4813" w:rsidRPr="005527FF">
        <w:rPr>
          <w:rFonts w:ascii="Times New Roman" w:hAnsi="Times New Roman"/>
          <w:sz w:val="26"/>
          <w:szCs w:val="26"/>
          <w:lang w:val="ru-RU"/>
        </w:rPr>
        <w:t>на оказание мер социальной поддержки учащимся из малоимущих и многодетных малоимущих семей (+560,1 тыс. руб.)</w:t>
      </w:r>
      <w:r w:rsidR="00FF3DFB" w:rsidRPr="005527FF">
        <w:rPr>
          <w:rFonts w:ascii="Times New Roman" w:hAnsi="Times New Roman"/>
          <w:sz w:val="26"/>
          <w:szCs w:val="26"/>
          <w:lang w:val="ru-RU"/>
        </w:rPr>
        <w:t>, на исполнение иных гос</w:t>
      </w:r>
      <w:r w:rsidR="008152BB" w:rsidRPr="005527FF">
        <w:rPr>
          <w:rFonts w:ascii="Times New Roman" w:hAnsi="Times New Roman"/>
          <w:sz w:val="26"/>
          <w:szCs w:val="26"/>
          <w:lang w:val="ru-RU"/>
        </w:rPr>
        <w:t xml:space="preserve">ударственных </w:t>
      </w:r>
      <w:r w:rsidR="00FF3DFB" w:rsidRPr="005527FF">
        <w:rPr>
          <w:rFonts w:ascii="Times New Roman" w:hAnsi="Times New Roman"/>
          <w:sz w:val="26"/>
          <w:szCs w:val="26"/>
          <w:lang w:val="ru-RU"/>
        </w:rPr>
        <w:t>полномочий в сфере образования (+</w:t>
      </w:r>
      <w:r w:rsidR="001F4813" w:rsidRPr="005527FF">
        <w:rPr>
          <w:rFonts w:ascii="Times New Roman" w:hAnsi="Times New Roman"/>
          <w:sz w:val="26"/>
          <w:szCs w:val="26"/>
          <w:lang w:val="ru-RU"/>
        </w:rPr>
        <w:t>126,1</w:t>
      </w:r>
      <w:r w:rsidR="00FF3DFB" w:rsidRPr="005527FF">
        <w:rPr>
          <w:rFonts w:ascii="Times New Roman" w:hAnsi="Times New Roman"/>
          <w:sz w:val="26"/>
          <w:szCs w:val="26"/>
          <w:lang w:val="ru-RU"/>
        </w:rPr>
        <w:t xml:space="preserve"> тыс. руб.)</w:t>
      </w:r>
      <w:r w:rsidR="008152BB" w:rsidRPr="005527FF">
        <w:rPr>
          <w:rFonts w:ascii="Times New Roman" w:hAnsi="Times New Roman"/>
          <w:sz w:val="26"/>
          <w:szCs w:val="26"/>
          <w:lang w:val="ru-RU"/>
        </w:rPr>
        <w:t xml:space="preserve">, на компенсацию </w:t>
      </w:r>
      <w:r w:rsidR="008152BB" w:rsidRPr="005527FF">
        <w:rPr>
          <w:rFonts w:ascii="Times New Roman" w:hAnsi="Times New Roman"/>
          <w:sz w:val="26"/>
          <w:szCs w:val="26"/>
          <w:lang w:val="ru-RU" w:eastAsia="ru-RU" w:bidi="ar-SA"/>
        </w:rPr>
        <w:t>части родительской платы по дошкольникам (+185,7 тыс. руб.)</w:t>
      </w:r>
      <w:r w:rsidR="00745E7D" w:rsidRPr="005527FF">
        <w:rPr>
          <w:rFonts w:ascii="Times New Roman" w:hAnsi="Times New Roman"/>
          <w:sz w:val="26"/>
          <w:szCs w:val="26"/>
          <w:lang w:val="ru-RU" w:eastAsia="ru-RU" w:bidi="ar-SA"/>
        </w:rPr>
        <w:t>, на содержание жилых помещений специализированного жилищного фонда для детей-сирот, детей, оставшихся без попечения родителей, лиц из их числа (+</w:t>
      </w:r>
      <w:r w:rsidR="009C32C3" w:rsidRPr="005527FF">
        <w:rPr>
          <w:rFonts w:ascii="Times New Roman" w:hAnsi="Times New Roman"/>
          <w:sz w:val="26"/>
          <w:szCs w:val="26"/>
          <w:lang w:val="ru-RU" w:eastAsia="ru-RU" w:bidi="ar-SA"/>
        </w:rPr>
        <w:t>4,0</w:t>
      </w:r>
      <w:r w:rsidR="00745E7D" w:rsidRPr="005527FF">
        <w:rPr>
          <w:rFonts w:ascii="Times New Roman" w:hAnsi="Times New Roman"/>
          <w:sz w:val="26"/>
          <w:szCs w:val="26"/>
          <w:lang w:val="ru-RU" w:eastAsia="ru-RU" w:bidi="ar-SA"/>
        </w:rPr>
        <w:t xml:space="preserve"> тыс. руб.). </w:t>
      </w:r>
      <w:r w:rsidR="008152BB" w:rsidRPr="005527FF">
        <w:rPr>
          <w:rFonts w:ascii="Times New Roman" w:hAnsi="Times New Roman"/>
          <w:sz w:val="26"/>
          <w:szCs w:val="26"/>
          <w:lang w:val="ru-RU"/>
        </w:rPr>
        <w:t xml:space="preserve">  </w:t>
      </w:r>
      <w:r w:rsidR="00FF3DFB" w:rsidRPr="005527FF">
        <w:rPr>
          <w:rFonts w:ascii="Times New Roman" w:hAnsi="Times New Roman"/>
          <w:sz w:val="26"/>
          <w:szCs w:val="26"/>
          <w:lang w:val="ru-RU"/>
        </w:rPr>
        <w:t>Одновременно, сократились в отчетном периоде    расходы в сравнении с 1 кварталом 201</w:t>
      </w:r>
      <w:r w:rsidR="00745E7D" w:rsidRPr="005527FF">
        <w:rPr>
          <w:rFonts w:ascii="Times New Roman" w:hAnsi="Times New Roman"/>
          <w:sz w:val="26"/>
          <w:szCs w:val="26"/>
          <w:lang w:val="ru-RU"/>
        </w:rPr>
        <w:t>8</w:t>
      </w:r>
      <w:r w:rsidR="00FF3DFB" w:rsidRPr="005527FF">
        <w:rPr>
          <w:rFonts w:ascii="Times New Roman" w:hAnsi="Times New Roman"/>
          <w:sz w:val="26"/>
          <w:szCs w:val="26"/>
          <w:lang w:val="ru-RU"/>
        </w:rPr>
        <w:t xml:space="preserve"> года </w:t>
      </w:r>
      <w:r w:rsidR="001F4813" w:rsidRPr="005527FF">
        <w:rPr>
          <w:rFonts w:ascii="Times New Roman" w:hAnsi="Times New Roman"/>
          <w:sz w:val="26"/>
          <w:szCs w:val="26"/>
          <w:lang w:val="ru-RU"/>
        </w:rPr>
        <w:t>на выплату пенсии за выслугу лет (-93,3 тыс. руб.), на оказание материальной помощи гражданам</w:t>
      </w:r>
      <w:r w:rsidR="00745E7D" w:rsidRPr="005527FF">
        <w:rPr>
          <w:rFonts w:ascii="Times New Roman" w:hAnsi="Times New Roman"/>
          <w:sz w:val="26"/>
          <w:szCs w:val="26"/>
          <w:lang w:val="ru-RU"/>
        </w:rPr>
        <w:t xml:space="preserve"> и ежегодную денежную выплату лицам, удостоенным звания «Почетный гражданин Октябрьского муниципального района Пермского края»</w:t>
      </w:r>
      <w:r w:rsidR="001F4813" w:rsidRPr="005527FF">
        <w:rPr>
          <w:rFonts w:ascii="Times New Roman" w:hAnsi="Times New Roman"/>
          <w:sz w:val="26"/>
          <w:szCs w:val="26"/>
          <w:lang w:val="ru-RU"/>
        </w:rPr>
        <w:t xml:space="preserve"> (</w:t>
      </w:r>
      <w:r w:rsidR="00745E7D" w:rsidRPr="005527FF">
        <w:rPr>
          <w:rFonts w:ascii="Times New Roman" w:hAnsi="Times New Roman"/>
          <w:sz w:val="26"/>
          <w:szCs w:val="26"/>
          <w:lang w:val="ru-RU"/>
        </w:rPr>
        <w:t>-115,0 тыс. руб.).</w:t>
      </w:r>
    </w:p>
    <w:p w:rsidR="009C32C3" w:rsidRPr="005527FF" w:rsidRDefault="009C32C3" w:rsidP="009C32C3">
      <w:pPr>
        <w:ind w:firstLine="709"/>
        <w:jc w:val="both"/>
        <w:rPr>
          <w:rFonts w:ascii="Times New Roman" w:hAnsi="Times New Roman"/>
          <w:sz w:val="26"/>
          <w:szCs w:val="26"/>
          <w:lang w:val="ru-RU"/>
        </w:rPr>
      </w:pPr>
      <w:r w:rsidRPr="005527FF">
        <w:rPr>
          <w:rFonts w:ascii="Times New Roman" w:hAnsi="Times New Roman"/>
          <w:sz w:val="26"/>
          <w:szCs w:val="26"/>
          <w:lang w:val="ru-RU"/>
        </w:rPr>
        <w:t xml:space="preserve">В структуре расходов бюджета района за 1 квартал 2019 года расходы по разделу </w:t>
      </w:r>
      <w:r w:rsidR="002E7A35" w:rsidRPr="005527FF">
        <w:rPr>
          <w:rFonts w:ascii="Times New Roman" w:hAnsi="Times New Roman"/>
          <w:sz w:val="26"/>
          <w:szCs w:val="26"/>
          <w:lang w:val="ru-RU"/>
        </w:rPr>
        <w:t>10</w:t>
      </w:r>
      <w:r w:rsidRPr="005527FF">
        <w:rPr>
          <w:rFonts w:ascii="Times New Roman" w:hAnsi="Times New Roman"/>
          <w:sz w:val="26"/>
          <w:szCs w:val="26"/>
          <w:lang w:val="ru-RU"/>
        </w:rPr>
        <w:t xml:space="preserve"> 00 «</w:t>
      </w:r>
      <w:r w:rsidR="002E7A35" w:rsidRPr="005527FF">
        <w:rPr>
          <w:rFonts w:ascii="Times New Roman" w:hAnsi="Times New Roman"/>
          <w:sz w:val="26"/>
          <w:szCs w:val="26"/>
          <w:lang w:val="ru-RU"/>
        </w:rPr>
        <w:t xml:space="preserve">Социальная политика» </w:t>
      </w:r>
      <w:r w:rsidRPr="005527FF">
        <w:rPr>
          <w:rFonts w:ascii="Times New Roman" w:hAnsi="Times New Roman"/>
          <w:sz w:val="26"/>
          <w:szCs w:val="26"/>
          <w:lang w:val="ru-RU"/>
        </w:rPr>
        <w:t xml:space="preserve">Жилищно-коммунальное хозяйство» составили </w:t>
      </w:r>
      <w:r w:rsidR="002E7A35" w:rsidRPr="005527FF">
        <w:rPr>
          <w:rFonts w:ascii="Times New Roman" w:hAnsi="Times New Roman"/>
          <w:sz w:val="26"/>
          <w:szCs w:val="26"/>
          <w:lang w:val="ru-RU"/>
        </w:rPr>
        <w:t>7,8</w:t>
      </w:r>
      <w:r w:rsidRPr="005527FF">
        <w:rPr>
          <w:rFonts w:ascii="Times New Roman" w:hAnsi="Times New Roman"/>
          <w:sz w:val="26"/>
          <w:szCs w:val="26"/>
          <w:lang w:val="ru-RU"/>
        </w:rPr>
        <w:t>%</w:t>
      </w:r>
      <w:r w:rsidR="002E7A35" w:rsidRPr="005527FF">
        <w:rPr>
          <w:rFonts w:ascii="Times New Roman" w:hAnsi="Times New Roman"/>
          <w:sz w:val="26"/>
          <w:szCs w:val="26"/>
          <w:lang w:val="ru-RU"/>
        </w:rPr>
        <w:t xml:space="preserve"> (в  1 квартале 2018 года – 7,5%).</w:t>
      </w:r>
    </w:p>
    <w:p w:rsidR="00392DD5" w:rsidRPr="005527FF" w:rsidRDefault="009F3D75" w:rsidP="00392DD5">
      <w:pPr>
        <w:jc w:val="both"/>
        <w:rPr>
          <w:rFonts w:ascii="Times New Roman" w:hAnsi="Times New Roman"/>
          <w:sz w:val="26"/>
          <w:szCs w:val="26"/>
          <w:lang w:val="ru-RU"/>
        </w:rPr>
      </w:pPr>
      <w:r w:rsidRPr="005527FF">
        <w:rPr>
          <w:rFonts w:ascii="Times New Roman" w:hAnsi="Times New Roman"/>
          <w:sz w:val="26"/>
          <w:szCs w:val="26"/>
          <w:lang w:val="ru-RU"/>
        </w:rPr>
        <w:tab/>
      </w:r>
    </w:p>
    <w:p w:rsidR="009F3D75" w:rsidRPr="005527FF" w:rsidRDefault="009F3D75" w:rsidP="00392DD5">
      <w:pPr>
        <w:jc w:val="center"/>
        <w:rPr>
          <w:rFonts w:ascii="Times New Roman" w:hAnsi="Times New Roman"/>
          <w:b/>
          <w:sz w:val="26"/>
          <w:szCs w:val="26"/>
          <w:lang w:val="ru-RU"/>
        </w:rPr>
      </w:pPr>
      <w:r w:rsidRPr="005527FF">
        <w:rPr>
          <w:rFonts w:ascii="Times New Roman" w:hAnsi="Times New Roman"/>
          <w:b/>
          <w:sz w:val="26"/>
          <w:szCs w:val="26"/>
          <w:lang w:val="ru-RU"/>
        </w:rPr>
        <w:t>Раздел 11 00 «Физическая культура и спорт»</w:t>
      </w:r>
    </w:p>
    <w:p w:rsidR="00280C1C" w:rsidRPr="005527FF" w:rsidRDefault="00280C1C" w:rsidP="00280C1C">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По разделу 1100 «Физическая культура и спорт» аккумулир</w:t>
      </w:r>
      <w:r w:rsidR="00392DD5" w:rsidRPr="005527FF">
        <w:rPr>
          <w:rFonts w:ascii="Times New Roman" w:hAnsi="Times New Roman"/>
          <w:sz w:val="26"/>
          <w:szCs w:val="26"/>
          <w:lang w:val="ru-RU"/>
        </w:rPr>
        <w:t>уются</w:t>
      </w:r>
      <w:r w:rsidRPr="005527FF">
        <w:rPr>
          <w:rFonts w:ascii="Times New Roman" w:hAnsi="Times New Roman"/>
          <w:sz w:val="26"/>
          <w:szCs w:val="26"/>
          <w:lang w:val="ru-RU"/>
        </w:rPr>
        <w:t xml:space="preserve"> расходы на обеспечение деятельности учреждений в сфере физической культуры и спорта, подготовку и участие в спортивных мероприятиях,  бюджетные инвестиции в спортивные объекты</w:t>
      </w:r>
      <w:r w:rsidR="0009648A" w:rsidRPr="005527FF">
        <w:rPr>
          <w:rFonts w:ascii="Times New Roman" w:hAnsi="Times New Roman"/>
          <w:sz w:val="26"/>
          <w:szCs w:val="26"/>
          <w:lang w:val="ru-RU"/>
        </w:rPr>
        <w:t xml:space="preserve"> и другие расходы в сфере физической культуры и спорта</w:t>
      </w:r>
      <w:r w:rsidRPr="005527FF">
        <w:rPr>
          <w:rFonts w:ascii="Times New Roman" w:hAnsi="Times New Roman"/>
          <w:sz w:val="26"/>
          <w:szCs w:val="26"/>
          <w:lang w:val="ru-RU"/>
        </w:rPr>
        <w:t>.</w:t>
      </w:r>
    </w:p>
    <w:p w:rsidR="0009648A" w:rsidRPr="005527FF" w:rsidRDefault="009F3D75" w:rsidP="00546902">
      <w:pPr>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Общие расходы по разделу </w:t>
      </w:r>
      <w:r w:rsidR="0070401A" w:rsidRPr="005527FF">
        <w:rPr>
          <w:rFonts w:ascii="Times New Roman" w:hAnsi="Times New Roman"/>
          <w:sz w:val="26"/>
          <w:szCs w:val="26"/>
          <w:lang w:val="ru-RU"/>
        </w:rPr>
        <w:t xml:space="preserve">в отчетном периоде </w:t>
      </w:r>
      <w:r w:rsidRPr="005527FF">
        <w:rPr>
          <w:rFonts w:ascii="Times New Roman" w:hAnsi="Times New Roman"/>
          <w:sz w:val="26"/>
          <w:szCs w:val="26"/>
          <w:lang w:val="ru-RU"/>
        </w:rPr>
        <w:t xml:space="preserve">составили </w:t>
      </w:r>
      <w:r w:rsidR="00280C1C" w:rsidRPr="005527FF">
        <w:rPr>
          <w:rFonts w:ascii="Times New Roman" w:hAnsi="Times New Roman"/>
          <w:sz w:val="26"/>
          <w:szCs w:val="26"/>
          <w:lang w:val="ru-RU"/>
        </w:rPr>
        <w:t>1 814,0</w:t>
      </w:r>
      <w:r w:rsidRPr="005527FF">
        <w:rPr>
          <w:rFonts w:ascii="Times New Roman" w:hAnsi="Times New Roman"/>
          <w:sz w:val="26"/>
          <w:szCs w:val="26"/>
          <w:lang w:val="ru-RU"/>
        </w:rPr>
        <w:t xml:space="preserve"> тыс. руб. или  </w:t>
      </w:r>
      <w:r w:rsidR="00280C1C" w:rsidRPr="005527FF">
        <w:rPr>
          <w:rFonts w:ascii="Times New Roman" w:hAnsi="Times New Roman"/>
          <w:sz w:val="26"/>
          <w:szCs w:val="26"/>
          <w:lang w:val="ru-RU"/>
        </w:rPr>
        <w:t>84,2%</w:t>
      </w:r>
      <w:r w:rsidRPr="005527FF">
        <w:rPr>
          <w:rFonts w:ascii="Times New Roman" w:hAnsi="Times New Roman"/>
          <w:sz w:val="26"/>
          <w:szCs w:val="26"/>
          <w:lang w:val="ru-RU"/>
        </w:rPr>
        <w:t xml:space="preserve"> от плановых назначений 1 квартала 201</w:t>
      </w:r>
      <w:r w:rsidR="00280C1C" w:rsidRPr="005527FF">
        <w:rPr>
          <w:rFonts w:ascii="Times New Roman" w:hAnsi="Times New Roman"/>
          <w:sz w:val="26"/>
          <w:szCs w:val="26"/>
          <w:lang w:val="ru-RU"/>
        </w:rPr>
        <w:t>9</w:t>
      </w:r>
      <w:r w:rsidRPr="005527FF">
        <w:rPr>
          <w:rFonts w:ascii="Times New Roman" w:hAnsi="Times New Roman"/>
          <w:sz w:val="26"/>
          <w:szCs w:val="26"/>
          <w:lang w:val="ru-RU"/>
        </w:rPr>
        <w:t xml:space="preserve"> года</w:t>
      </w:r>
      <w:r w:rsidR="0009648A" w:rsidRPr="005527FF">
        <w:rPr>
          <w:rFonts w:ascii="Times New Roman" w:hAnsi="Times New Roman"/>
          <w:sz w:val="26"/>
          <w:szCs w:val="26"/>
          <w:lang w:val="ru-RU"/>
        </w:rPr>
        <w:t xml:space="preserve">. </w:t>
      </w:r>
    </w:p>
    <w:p w:rsidR="00280C1C" w:rsidRPr="005527FF" w:rsidRDefault="00280C1C" w:rsidP="0070401A">
      <w:pPr>
        <w:ind w:firstLine="540"/>
        <w:jc w:val="both"/>
        <w:rPr>
          <w:rFonts w:ascii="Times New Roman" w:hAnsi="Times New Roman"/>
          <w:sz w:val="26"/>
          <w:szCs w:val="26"/>
          <w:lang w:val="ru-RU"/>
        </w:rPr>
      </w:pPr>
      <w:r w:rsidRPr="005527FF">
        <w:rPr>
          <w:rFonts w:ascii="Times New Roman" w:hAnsi="Times New Roman"/>
          <w:sz w:val="26"/>
          <w:szCs w:val="26"/>
          <w:lang w:val="ru-RU"/>
        </w:rPr>
        <w:t>Не освоено в отчетном периоде бюджетных средств в сумме  340,0 тыс. руб.</w:t>
      </w:r>
      <w:r w:rsidR="00546902" w:rsidRPr="005527FF">
        <w:rPr>
          <w:rFonts w:ascii="Times New Roman" w:hAnsi="Times New Roman"/>
          <w:sz w:val="26"/>
          <w:szCs w:val="26"/>
          <w:lang w:val="ru-RU"/>
        </w:rPr>
        <w:t xml:space="preserve">  на реализацию муниципального проекта «Октябрьский: перекресток пяти дорог»</w:t>
      </w:r>
      <w:r w:rsidR="00B61FC5" w:rsidRPr="005527FF">
        <w:rPr>
          <w:rFonts w:ascii="Times New Roman" w:hAnsi="Times New Roman"/>
          <w:sz w:val="26"/>
          <w:szCs w:val="26"/>
          <w:lang w:val="ru-RU"/>
        </w:rPr>
        <w:t xml:space="preserve">. </w:t>
      </w:r>
      <w:r w:rsidR="0009648A" w:rsidRPr="005527FF">
        <w:rPr>
          <w:rFonts w:ascii="Times New Roman" w:hAnsi="Times New Roman"/>
          <w:sz w:val="26"/>
          <w:szCs w:val="26"/>
          <w:lang w:val="ru-RU"/>
        </w:rPr>
        <w:t xml:space="preserve"> </w:t>
      </w:r>
      <w:r w:rsidR="0070401A" w:rsidRPr="005527FF">
        <w:rPr>
          <w:rFonts w:ascii="Times New Roman" w:hAnsi="Times New Roman"/>
          <w:sz w:val="26"/>
          <w:szCs w:val="26"/>
          <w:lang w:val="ru-RU"/>
        </w:rPr>
        <w:t>Указанные выше р</w:t>
      </w:r>
      <w:r w:rsidR="00B61FC5" w:rsidRPr="005527FF">
        <w:rPr>
          <w:rFonts w:ascii="Times New Roman" w:hAnsi="Times New Roman"/>
          <w:sz w:val="26"/>
          <w:szCs w:val="26"/>
          <w:lang w:val="ru-RU"/>
        </w:rPr>
        <w:t xml:space="preserve">асходы </w:t>
      </w:r>
      <w:r w:rsidR="0070401A" w:rsidRPr="005527FF">
        <w:rPr>
          <w:rFonts w:ascii="Times New Roman" w:hAnsi="Times New Roman"/>
          <w:sz w:val="26"/>
          <w:szCs w:val="26"/>
          <w:lang w:val="ru-RU"/>
        </w:rPr>
        <w:t xml:space="preserve">в 1 квартале 2019 года </w:t>
      </w:r>
      <w:r w:rsidR="00B61FC5" w:rsidRPr="005527FF">
        <w:rPr>
          <w:rFonts w:ascii="Times New Roman" w:hAnsi="Times New Roman"/>
          <w:sz w:val="26"/>
          <w:szCs w:val="26"/>
          <w:lang w:val="ru-RU"/>
        </w:rPr>
        <w:t xml:space="preserve">не осуществлялись в связи с тем, что </w:t>
      </w:r>
      <w:r w:rsidR="00546902" w:rsidRPr="005527FF">
        <w:rPr>
          <w:rFonts w:ascii="Times New Roman" w:hAnsi="Times New Roman"/>
          <w:sz w:val="26"/>
          <w:szCs w:val="26"/>
          <w:lang w:val="ru-RU"/>
        </w:rPr>
        <w:t xml:space="preserve"> </w:t>
      </w:r>
      <w:r w:rsidR="004B0DBF" w:rsidRPr="005527FF">
        <w:rPr>
          <w:rFonts w:ascii="Times New Roman" w:hAnsi="Times New Roman"/>
          <w:sz w:val="26"/>
          <w:szCs w:val="26"/>
          <w:lang w:val="ru-RU"/>
        </w:rPr>
        <w:t xml:space="preserve">данный </w:t>
      </w:r>
      <w:r w:rsidR="00B61FC5" w:rsidRPr="005527FF">
        <w:rPr>
          <w:rFonts w:ascii="Times New Roman" w:hAnsi="Times New Roman"/>
          <w:sz w:val="26"/>
          <w:szCs w:val="26"/>
          <w:lang w:val="ru-RU"/>
        </w:rPr>
        <w:t xml:space="preserve">муниципальный проект не победил в конкурсе проектов </w:t>
      </w:r>
      <w:r w:rsidR="0009648A" w:rsidRPr="005527FF">
        <w:rPr>
          <w:rFonts w:ascii="Times New Roman" w:hAnsi="Times New Roman"/>
          <w:sz w:val="26"/>
          <w:szCs w:val="26"/>
          <w:lang w:val="ru-RU"/>
        </w:rPr>
        <w:t>в рамках краевого проекта</w:t>
      </w:r>
      <w:r w:rsidR="00546902" w:rsidRPr="005527FF">
        <w:rPr>
          <w:rFonts w:ascii="Times New Roman" w:hAnsi="Times New Roman"/>
          <w:sz w:val="26"/>
          <w:szCs w:val="26"/>
          <w:lang w:val="ru-RU"/>
        </w:rPr>
        <w:t xml:space="preserve"> «Мы выбираем спорт!»</w:t>
      </w:r>
      <w:r w:rsidR="0009648A" w:rsidRPr="005527FF">
        <w:rPr>
          <w:rFonts w:ascii="Times New Roman" w:hAnsi="Times New Roman"/>
          <w:sz w:val="26"/>
          <w:szCs w:val="26"/>
          <w:lang w:val="ru-RU"/>
        </w:rPr>
        <w:t xml:space="preserve">, </w:t>
      </w:r>
      <w:r w:rsidR="004B0DBF" w:rsidRPr="005527FF">
        <w:rPr>
          <w:rFonts w:ascii="Times New Roman" w:hAnsi="Times New Roman"/>
          <w:sz w:val="26"/>
          <w:szCs w:val="26"/>
          <w:lang w:val="ru-RU"/>
        </w:rPr>
        <w:t xml:space="preserve">соответственно, </w:t>
      </w:r>
      <w:r w:rsidR="0009648A" w:rsidRPr="005527FF">
        <w:rPr>
          <w:rFonts w:ascii="Times New Roman" w:hAnsi="Times New Roman"/>
          <w:sz w:val="26"/>
          <w:szCs w:val="26"/>
          <w:lang w:val="ru-RU"/>
        </w:rPr>
        <w:t>с</w:t>
      </w:r>
      <w:r w:rsidR="00B61FC5" w:rsidRPr="005527FF">
        <w:rPr>
          <w:rFonts w:ascii="Times New Roman" w:hAnsi="Times New Roman"/>
          <w:sz w:val="26"/>
          <w:szCs w:val="26"/>
          <w:lang w:val="ru-RU"/>
        </w:rPr>
        <w:t>офинан</w:t>
      </w:r>
      <w:r w:rsidR="0009648A" w:rsidRPr="005527FF">
        <w:rPr>
          <w:rFonts w:ascii="Times New Roman" w:hAnsi="Times New Roman"/>
          <w:sz w:val="26"/>
          <w:szCs w:val="26"/>
          <w:lang w:val="ru-RU"/>
        </w:rPr>
        <w:t>с</w:t>
      </w:r>
      <w:r w:rsidR="00B61FC5" w:rsidRPr="005527FF">
        <w:rPr>
          <w:rFonts w:ascii="Times New Roman" w:hAnsi="Times New Roman"/>
          <w:sz w:val="26"/>
          <w:szCs w:val="26"/>
          <w:lang w:val="ru-RU"/>
        </w:rPr>
        <w:t>ирование</w:t>
      </w:r>
      <w:r w:rsidR="0009648A" w:rsidRPr="005527FF">
        <w:rPr>
          <w:rFonts w:ascii="Times New Roman" w:hAnsi="Times New Roman"/>
          <w:sz w:val="26"/>
          <w:szCs w:val="26"/>
          <w:lang w:val="ru-RU"/>
        </w:rPr>
        <w:t xml:space="preserve"> </w:t>
      </w:r>
      <w:r w:rsidR="00B61FC5" w:rsidRPr="005527FF">
        <w:rPr>
          <w:rFonts w:ascii="Times New Roman" w:hAnsi="Times New Roman"/>
          <w:sz w:val="26"/>
          <w:szCs w:val="26"/>
          <w:lang w:val="ru-RU"/>
        </w:rPr>
        <w:t xml:space="preserve"> </w:t>
      </w:r>
      <w:r w:rsidR="00C1045C" w:rsidRPr="005527FF">
        <w:rPr>
          <w:rFonts w:ascii="Times New Roman" w:hAnsi="Times New Roman"/>
          <w:sz w:val="26"/>
          <w:szCs w:val="26"/>
          <w:lang w:val="ru-RU"/>
        </w:rPr>
        <w:t xml:space="preserve">муниципального проекта «Октябрьский: перекресток пяти дорог» </w:t>
      </w:r>
      <w:r w:rsidR="0009648A" w:rsidRPr="005527FF">
        <w:rPr>
          <w:rFonts w:ascii="Times New Roman" w:hAnsi="Times New Roman"/>
          <w:sz w:val="26"/>
          <w:szCs w:val="26"/>
          <w:lang w:val="ru-RU"/>
        </w:rPr>
        <w:t xml:space="preserve">из бюджета Пермского края не </w:t>
      </w:r>
      <w:r w:rsidR="004B0DBF" w:rsidRPr="005527FF">
        <w:rPr>
          <w:rFonts w:ascii="Times New Roman" w:hAnsi="Times New Roman"/>
          <w:sz w:val="26"/>
          <w:szCs w:val="26"/>
          <w:lang w:val="ru-RU"/>
        </w:rPr>
        <w:t>подтверждено</w:t>
      </w:r>
      <w:r w:rsidR="0070401A" w:rsidRPr="005527FF">
        <w:rPr>
          <w:rFonts w:ascii="Times New Roman" w:hAnsi="Times New Roman"/>
          <w:sz w:val="26"/>
          <w:szCs w:val="26"/>
          <w:lang w:val="ru-RU"/>
        </w:rPr>
        <w:t>.</w:t>
      </w:r>
    </w:p>
    <w:p w:rsidR="009F3D75" w:rsidRPr="005527FF" w:rsidRDefault="009F3D75" w:rsidP="00280C1C">
      <w:pPr>
        <w:ind w:firstLine="540"/>
        <w:jc w:val="both"/>
        <w:rPr>
          <w:rFonts w:ascii="Times New Roman" w:hAnsi="Times New Roman"/>
          <w:sz w:val="26"/>
          <w:szCs w:val="26"/>
          <w:lang w:val="ru-RU"/>
        </w:rPr>
      </w:pPr>
      <w:r w:rsidRPr="005527FF">
        <w:rPr>
          <w:rFonts w:ascii="Times New Roman" w:hAnsi="Times New Roman"/>
          <w:sz w:val="26"/>
          <w:szCs w:val="26"/>
          <w:lang w:val="ru-RU"/>
        </w:rPr>
        <w:t>В сравнении с расходами за 1 квартал 201</w:t>
      </w:r>
      <w:r w:rsidR="0070401A" w:rsidRPr="005527FF">
        <w:rPr>
          <w:rFonts w:ascii="Times New Roman" w:hAnsi="Times New Roman"/>
          <w:sz w:val="26"/>
          <w:szCs w:val="26"/>
          <w:lang w:val="ru-RU"/>
        </w:rPr>
        <w:t>8</w:t>
      </w:r>
      <w:r w:rsidR="003214C1"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года расходы по данному разделу в отчетном периоде </w:t>
      </w:r>
      <w:r w:rsidR="0070401A" w:rsidRPr="005527FF">
        <w:rPr>
          <w:rFonts w:ascii="Times New Roman" w:hAnsi="Times New Roman"/>
          <w:sz w:val="26"/>
          <w:szCs w:val="26"/>
          <w:lang w:val="ru-RU"/>
        </w:rPr>
        <w:t>возросли в целом на 129,2 тыс. руб.</w:t>
      </w:r>
      <w:r w:rsidR="00CA31A3" w:rsidRPr="005527FF">
        <w:rPr>
          <w:rFonts w:ascii="Times New Roman" w:hAnsi="Times New Roman"/>
          <w:sz w:val="26"/>
          <w:szCs w:val="26"/>
          <w:lang w:val="ru-RU"/>
        </w:rPr>
        <w:t xml:space="preserve">, </w:t>
      </w:r>
      <w:r w:rsidR="00EF6FB6" w:rsidRPr="005527FF">
        <w:rPr>
          <w:rFonts w:ascii="Times New Roman" w:hAnsi="Times New Roman"/>
          <w:sz w:val="26"/>
          <w:szCs w:val="26"/>
          <w:lang w:val="ru-RU"/>
        </w:rPr>
        <w:t xml:space="preserve">в т.ч. на приобретение спортивного инвентаря, оборудования, формы </w:t>
      </w:r>
      <w:r w:rsidR="00536831">
        <w:rPr>
          <w:rFonts w:ascii="Times New Roman" w:hAnsi="Times New Roman"/>
          <w:sz w:val="26"/>
          <w:szCs w:val="26"/>
          <w:lang w:val="ru-RU"/>
        </w:rPr>
        <w:t xml:space="preserve">расходы </w:t>
      </w:r>
      <w:r w:rsidR="00CA31A3" w:rsidRPr="005527FF">
        <w:rPr>
          <w:rFonts w:ascii="Times New Roman" w:hAnsi="Times New Roman"/>
          <w:sz w:val="26"/>
          <w:szCs w:val="26"/>
          <w:lang w:val="ru-RU"/>
        </w:rPr>
        <w:t>сократились на 26,8 т</w:t>
      </w:r>
      <w:r w:rsidR="005E73AE" w:rsidRPr="005527FF">
        <w:rPr>
          <w:rFonts w:ascii="Times New Roman" w:hAnsi="Times New Roman"/>
          <w:sz w:val="26"/>
          <w:szCs w:val="26"/>
          <w:lang w:val="ru-RU"/>
        </w:rPr>
        <w:t xml:space="preserve">ыс. руб., на приведение в нормативное </w:t>
      </w:r>
      <w:r w:rsidR="00DC5470" w:rsidRPr="005527FF">
        <w:rPr>
          <w:rFonts w:ascii="Times New Roman" w:hAnsi="Times New Roman"/>
          <w:sz w:val="26"/>
          <w:szCs w:val="26"/>
          <w:lang w:val="ru-RU"/>
        </w:rPr>
        <w:t xml:space="preserve">состояние </w:t>
      </w:r>
      <w:r w:rsidR="005E73AE" w:rsidRPr="005527FF">
        <w:rPr>
          <w:rFonts w:ascii="Times New Roman" w:hAnsi="Times New Roman"/>
          <w:sz w:val="26"/>
          <w:szCs w:val="26"/>
          <w:lang w:val="ru-RU"/>
        </w:rPr>
        <w:t xml:space="preserve"> учреждений спорта </w:t>
      </w:r>
      <w:r w:rsidR="00CA31A3" w:rsidRPr="005527FF">
        <w:rPr>
          <w:rFonts w:ascii="Times New Roman" w:hAnsi="Times New Roman"/>
          <w:sz w:val="26"/>
          <w:szCs w:val="26"/>
          <w:lang w:val="ru-RU"/>
        </w:rPr>
        <w:t xml:space="preserve">сократились на </w:t>
      </w:r>
      <w:r w:rsidR="005E73AE" w:rsidRPr="005527FF">
        <w:rPr>
          <w:rFonts w:ascii="Times New Roman" w:hAnsi="Times New Roman"/>
          <w:sz w:val="26"/>
          <w:szCs w:val="26"/>
          <w:lang w:val="ru-RU"/>
        </w:rPr>
        <w:t>200,0 тыс. руб.,</w:t>
      </w:r>
      <w:r w:rsidR="00C24E18" w:rsidRPr="005527FF">
        <w:rPr>
          <w:rFonts w:ascii="Times New Roman" w:hAnsi="Times New Roman"/>
          <w:sz w:val="26"/>
          <w:szCs w:val="26"/>
          <w:lang w:val="ru-RU"/>
        </w:rPr>
        <w:t xml:space="preserve"> </w:t>
      </w:r>
      <w:r w:rsidR="005E73AE" w:rsidRPr="005527FF">
        <w:rPr>
          <w:rFonts w:ascii="Times New Roman" w:hAnsi="Times New Roman"/>
          <w:sz w:val="26"/>
          <w:szCs w:val="26"/>
          <w:lang w:val="ru-RU"/>
        </w:rPr>
        <w:t>на мероприятия по патриотическому воспитанию и детей и молодежи</w:t>
      </w:r>
      <w:r w:rsidR="00C24E18" w:rsidRPr="005527FF">
        <w:rPr>
          <w:rFonts w:ascii="Times New Roman" w:hAnsi="Times New Roman"/>
          <w:sz w:val="26"/>
          <w:szCs w:val="26"/>
          <w:lang w:val="ru-RU"/>
        </w:rPr>
        <w:t xml:space="preserve"> </w:t>
      </w:r>
      <w:r w:rsidR="00CA31A3" w:rsidRPr="005527FF">
        <w:rPr>
          <w:rFonts w:ascii="Times New Roman" w:hAnsi="Times New Roman"/>
          <w:sz w:val="26"/>
          <w:szCs w:val="26"/>
          <w:lang w:val="ru-RU"/>
        </w:rPr>
        <w:t xml:space="preserve">возросли на 2,0 </w:t>
      </w:r>
      <w:r w:rsidR="005E73AE" w:rsidRPr="005527FF">
        <w:rPr>
          <w:rFonts w:ascii="Times New Roman" w:hAnsi="Times New Roman"/>
          <w:sz w:val="26"/>
          <w:szCs w:val="26"/>
          <w:lang w:val="ru-RU"/>
        </w:rPr>
        <w:t xml:space="preserve">тыс. руб.,  </w:t>
      </w:r>
      <w:r w:rsidR="00C24E18" w:rsidRPr="005527FF">
        <w:rPr>
          <w:rFonts w:ascii="Times New Roman" w:hAnsi="Times New Roman"/>
          <w:sz w:val="26"/>
          <w:szCs w:val="26"/>
          <w:lang w:val="ru-RU"/>
        </w:rPr>
        <w:t xml:space="preserve">на предоставление </w:t>
      </w:r>
      <w:r w:rsidR="005E73AE" w:rsidRPr="005527FF">
        <w:rPr>
          <w:rFonts w:ascii="Times New Roman" w:hAnsi="Times New Roman"/>
          <w:sz w:val="26"/>
          <w:szCs w:val="26"/>
          <w:lang w:val="ru-RU"/>
        </w:rPr>
        <w:t xml:space="preserve">субсидии МБУ «Спортивный центр» </w:t>
      </w:r>
      <w:r w:rsidR="00CA31A3" w:rsidRPr="005527FF">
        <w:rPr>
          <w:rFonts w:ascii="Times New Roman" w:hAnsi="Times New Roman"/>
          <w:sz w:val="26"/>
          <w:szCs w:val="26"/>
          <w:lang w:val="ru-RU"/>
        </w:rPr>
        <w:t>возросли на 57,8 тыс.</w:t>
      </w:r>
      <w:r w:rsidR="005E73AE" w:rsidRPr="005527FF">
        <w:rPr>
          <w:rFonts w:ascii="Times New Roman" w:hAnsi="Times New Roman"/>
          <w:sz w:val="26"/>
          <w:szCs w:val="26"/>
          <w:lang w:val="ru-RU"/>
        </w:rPr>
        <w:t xml:space="preserve"> руб., на организацию и проведение социально-значимых мероприятий</w:t>
      </w:r>
      <w:r w:rsidR="00CA31A3" w:rsidRPr="005527FF">
        <w:rPr>
          <w:rFonts w:ascii="Times New Roman" w:hAnsi="Times New Roman"/>
          <w:sz w:val="26"/>
          <w:szCs w:val="26"/>
          <w:lang w:val="ru-RU"/>
        </w:rPr>
        <w:t>, организацию, проведение и  участие в межмуниципальных, краевых,  всероссийских, международных  соревнованиях</w:t>
      </w:r>
      <w:r w:rsidR="005E73AE" w:rsidRPr="005527FF">
        <w:rPr>
          <w:rFonts w:ascii="Times New Roman" w:hAnsi="Times New Roman"/>
          <w:sz w:val="26"/>
          <w:szCs w:val="26"/>
          <w:lang w:val="ru-RU"/>
        </w:rPr>
        <w:t xml:space="preserve"> </w:t>
      </w:r>
      <w:r w:rsidR="00CA31A3" w:rsidRPr="005527FF">
        <w:rPr>
          <w:rFonts w:ascii="Times New Roman" w:hAnsi="Times New Roman"/>
          <w:sz w:val="26"/>
          <w:szCs w:val="26"/>
          <w:lang w:val="ru-RU"/>
        </w:rPr>
        <w:t xml:space="preserve"> возросли в целом на 296,2 тыс. руб.</w:t>
      </w:r>
    </w:p>
    <w:p w:rsidR="00DB1C01" w:rsidRPr="005527FF" w:rsidRDefault="00DB1C01" w:rsidP="00DB1C01">
      <w:pPr>
        <w:ind w:firstLine="709"/>
        <w:jc w:val="both"/>
        <w:rPr>
          <w:rFonts w:ascii="Times New Roman" w:hAnsi="Times New Roman"/>
          <w:sz w:val="26"/>
          <w:szCs w:val="26"/>
          <w:lang w:val="ru-RU"/>
        </w:rPr>
      </w:pPr>
      <w:r w:rsidRPr="005527FF">
        <w:rPr>
          <w:rFonts w:ascii="Times New Roman" w:hAnsi="Times New Roman"/>
          <w:sz w:val="26"/>
          <w:szCs w:val="26"/>
          <w:lang w:val="ru-RU"/>
        </w:rPr>
        <w:t>В структуре расходов бюджета района за 1 квартал 2019 года расходы по разделу 1100 «Физическая культура и спорт» в целом составили 1,2%.</w:t>
      </w:r>
    </w:p>
    <w:p w:rsidR="009F3D75" w:rsidRPr="005527FF" w:rsidRDefault="009F3D75" w:rsidP="009F3D75">
      <w:pPr>
        <w:jc w:val="both"/>
        <w:rPr>
          <w:rFonts w:ascii="Times New Roman" w:hAnsi="Times New Roman"/>
          <w:sz w:val="26"/>
          <w:szCs w:val="26"/>
          <w:lang w:val="ru-RU"/>
        </w:rPr>
      </w:pPr>
    </w:p>
    <w:p w:rsidR="009F3D75" w:rsidRPr="005527FF" w:rsidRDefault="009F3D75" w:rsidP="009F3D75">
      <w:pPr>
        <w:jc w:val="center"/>
        <w:rPr>
          <w:rFonts w:ascii="Times New Roman" w:hAnsi="Times New Roman"/>
          <w:b/>
          <w:sz w:val="26"/>
          <w:szCs w:val="26"/>
          <w:lang w:val="ru-RU"/>
        </w:rPr>
      </w:pPr>
      <w:r w:rsidRPr="005527FF">
        <w:rPr>
          <w:rFonts w:ascii="Times New Roman" w:hAnsi="Times New Roman"/>
          <w:b/>
          <w:sz w:val="26"/>
          <w:szCs w:val="26"/>
          <w:lang w:val="ru-RU"/>
        </w:rPr>
        <w:t>Раздел 12 00 «Средства массовой информации»</w:t>
      </w:r>
    </w:p>
    <w:p w:rsidR="004E0C5E" w:rsidRPr="005527FF" w:rsidRDefault="000A0D12" w:rsidP="000A0D12">
      <w:pPr>
        <w:pStyle w:val="aa"/>
        <w:ind w:firstLine="708"/>
        <w:jc w:val="both"/>
        <w:rPr>
          <w:rFonts w:ascii="Times New Roman" w:hAnsi="Times New Roman"/>
          <w:sz w:val="26"/>
          <w:szCs w:val="26"/>
          <w:lang w:val="ru-RU"/>
        </w:rPr>
      </w:pPr>
      <w:r w:rsidRPr="005527FF">
        <w:rPr>
          <w:rFonts w:ascii="Times New Roman" w:hAnsi="Times New Roman"/>
          <w:sz w:val="26"/>
          <w:szCs w:val="26"/>
          <w:lang w:val="ru-RU"/>
        </w:rPr>
        <w:t>Р</w:t>
      </w:r>
      <w:r w:rsidR="009F3D75" w:rsidRPr="005527FF">
        <w:rPr>
          <w:rFonts w:ascii="Times New Roman" w:hAnsi="Times New Roman"/>
          <w:sz w:val="26"/>
          <w:szCs w:val="26"/>
          <w:lang w:val="ru-RU"/>
        </w:rPr>
        <w:t>асход</w:t>
      </w:r>
      <w:r w:rsidRPr="005527FF">
        <w:rPr>
          <w:rFonts w:ascii="Times New Roman" w:hAnsi="Times New Roman"/>
          <w:sz w:val="26"/>
          <w:szCs w:val="26"/>
          <w:lang w:val="ru-RU"/>
        </w:rPr>
        <w:t>ы</w:t>
      </w:r>
      <w:r w:rsidR="009F3D75" w:rsidRPr="005527FF">
        <w:rPr>
          <w:rFonts w:ascii="Times New Roman" w:hAnsi="Times New Roman"/>
          <w:sz w:val="26"/>
          <w:szCs w:val="26"/>
          <w:lang w:val="ru-RU"/>
        </w:rPr>
        <w:t xml:space="preserve">  по разделу составили </w:t>
      </w:r>
      <w:r w:rsidRPr="005527FF">
        <w:rPr>
          <w:rFonts w:ascii="Times New Roman" w:hAnsi="Times New Roman"/>
          <w:sz w:val="26"/>
          <w:szCs w:val="26"/>
          <w:lang w:val="ru-RU"/>
        </w:rPr>
        <w:t>в отчетном периоде 2</w:t>
      </w:r>
      <w:r w:rsidR="004E0C5E" w:rsidRPr="005527FF">
        <w:rPr>
          <w:rFonts w:ascii="Times New Roman" w:hAnsi="Times New Roman"/>
          <w:sz w:val="26"/>
          <w:szCs w:val="26"/>
          <w:lang w:val="ru-RU"/>
        </w:rPr>
        <w:t>7</w:t>
      </w:r>
      <w:r w:rsidR="003829B5" w:rsidRPr="005527FF">
        <w:rPr>
          <w:rFonts w:ascii="Times New Roman" w:hAnsi="Times New Roman"/>
          <w:sz w:val="26"/>
          <w:szCs w:val="26"/>
          <w:lang w:val="ru-RU"/>
        </w:rPr>
        <w:t>8,7</w:t>
      </w:r>
      <w:r w:rsidRPr="005527FF">
        <w:rPr>
          <w:rFonts w:ascii="Times New Roman" w:hAnsi="Times New Roman"/>
          <w:sz w:val="26"/>
          <w:szCs w:val="26"/>
          <w:lang w:val="ru-RU"/>
        </w:rPr>
        <w:t xml:space="preserve"> </w:t>
      </w:r>
      <w:r w:rsidR="009F3D75" w:rsidRPr="005527FF">
        <w:rPr>
          <w:rFonts w:ascii="Times New Roman" w:hAnsi="Times New Roman"/>
          <w:sz w:val="26"/>
          <w:szCs w:val="26"/>
          <w:lang w:val="ru-RU"/>
        </w:rPr>
        <w:t xml:space="preserve">тыс. руб. или </w:t>
      </w:r>
      <w:r w:rsidR="003829B5" w:rsidRPr="005527FF">
        <w:rPr>
          <w:rFonts w:ascii="Times New Roman" w:hAnsi="Times New Roman"/>
          <w:sz w:val="26"/>
          <w:szCs w:val="26"/>
          <w:lang w:val="ru-RU"/>
        </w:rPr>
        <w:t>100</w:t>
      </w:r>
      <w:r w:rsidR="004E0C5E" w:rsidRPr="005527FF">
        <w:rPr>
          <w:rFonts w:ascii="Times New Roman" w:hAnsi="Times New Roman"/>
          <w:sz w:val="26"/>
          <w:szCs w:val="26"/>
          <w:lang w:val="ru-RU"/>
        </w:rPr>
        <w:t xml:space="preserve">% </w:t>
      </w:r>
      <w:r w:rsidR="009F3D75" w:rsidRPr="005527FF">
        <w:rPr>
          <w:rFonts w:ascii="Times New Roman" w:hAnsi="Times New Roman"/>
          <w:sz w:val="26"/>
          <w:szCs w:val="26"/>
          <w:lang w:val="ru-RU"/>
        </w:rPr>
        <w:t xml:space="preserve"> от плановых назначений </w:t>
      </w:r>
      <w:r w:rsidR="004E0C5E" w:rsidRPr="005527FF">
        <w:rPr>
          <w:rFonts w:ascii="Times New Roman" w:hAnsi="Times New Roman"/>
          <w:sz w:val="26"/>
          <w:szCs w:val="26"/>
          <w:lang w:val="ru-RU"/>
        </w:rPr>
        <w:t>1 квартала 201</w:t>
      </w:r>
      <w:r w:rsidR="003829B5" w:rsidRPr="005527FF">
        <w:rPr>
          <w:rFonts w:ascii="Times New Roman" w:hAnsi="Times New Roman"/>
          <w:sz w:val="26"/>
          <w:szCs w:val="26"/>
          <w:lang w:val="ru-RU"/>
        </w:rPr>
        <w:t>9</w:t>
      </w:r>
      <w:r w:rsidR="004E0C5E" w:rsidRPr="005527FF">
        <w:rPr>
          <w:rFonts w:ascii="Times New Roman" w:hAnsi="Times New Roman"/>
          <w:sz w:val="26"/>
          <w:szCs w:val="26"/>
          <w:lang w:val="ru-RU"/>
        </w:rPr>
        <w:t xml:space="preserve"> года</w:t>
      </w:r>
      <w:r w:rsidR="009F3D75" w:rsidRPr="005527FF">
        <w:rPr>
          <w:rFonts w:ascii="Times New Roman" w:hAnsi="Times New Roman"/>
          <w:sz w:val="26"/>
          <w:szCs w:val="26"/>
          <w:lang w:val="ru-RU"/>
        </w:rPr>
        <w:t>.</w:t>
      </w:r>
    </w:p>
    <w:p w:rsidR="009F3D75" w:rsidRPr="005527FF" w:rsidRDefault="000A0D12" w:rsidP="000A0D12">
      <w:pPr>
        <w:pStyle w:val="aa"/>
        <w:ind w:firstLine="708"/>
        <w:jc w:val="both"/>
        <w:rPr>
          <w:rFonts w:ascii="Times New Roman" w:hAnsi="Times New Roman"/>
          <w:sz w:val="26"/>
          <w:szCs w:val="26"/>
          <w:lang w:val="ru-RU"/>
        </w:rPr>
      </w:pPr>
      <w:r w:rsidRPr="005527FF">
        <w:rPr>
          <w:rFonts w:ascii="Times New Roman" w:hAnsi="Times New Roman"/>
          <w:sz w:val="26"/>
          <w:szCs w:val="26"/>
          <w:lang w:val="ru-RU"/>
        </w:rPr>
        <w:t xml:space="preserve">Расходы бюджетных средств по данному разделу осуществлялись на предоставление субсидии  МАУ «Редакция газеты «Вперед» на обеспечение выполнения муниципального задания. </w:t>
      </w:r>
    </w:p>
    <w:p w:rsidR="004E0C5E" w:rsidRPr="005527FF" w:rsidRDefault="004E0C5E" w:rsidP="000A0D12">
      <w:pPr>
        <w:pStyle w:val="aa"/>
        <w:ind w:firstLine="708"/>
        <w:jc w:val="both"/>
        <w:rPr>
          <w:rFonts w:ascii="Times New Roman" w:hAnsi="Times New Roman"/>
          <w:sz w:val="26"/>
          <w:szCs w:val="26"/>
          <w:lang w:val="ru-RU"/>
        </w:rPr>
      </w:pPr>
      <w:r w:rsidRPr="005527FF">
        <w:rPr>
          <w:rFonts w:ascii="Times New Roman" w:hAnsi="Times New Roman"/>
          <w:sz w:val="26"/>
          <w:szCs w:val="26"/>
          <w:lang w:val="ru-RU"/>
        </w:rPr>
        <w:lastRenderedPageBreak/>
        <w:t>В сравнении с аналогичным периодом 201</w:t>
      </w:r>
      <w:r w:rsidR="003829B5" w:rsidRPr="005527FF">
        <w:rPr>
          <w:rFonts w:ascii="Times New Roman" w:hAnsi="Times New Roman"/>
          <w:sz w:val="26"/>
          <w:szCs w:val="26"/>
          <w:lang w:val="ru-RU"/>
        </w:rPr>
        <w:t>8</w:t>
      </w:r>
      <w:r w:rsidRPr="005527FF">
        <w:rPr>
          <w:rFonts w:ascii="Times New Roman" w:hAnsi="Times New Roman"/>
          <w:sz w:val="26"/>
          <w:szCs w:val="26"/>
          <w:lang w:val="ru-RU"/>
        </w:rPr>
        <w:t xml:space="preserve"> года расходы по разделу в отчетном периоде </w:t>
      </w:r>
      <w:r w:rsidR="003829B5" w:rsidRPr="005527FF">
        <w:rPr>
          <w:rFonts w:ascii="Times New Roman" w:hAnsi="Times New Roman"/>
          <w:sz w:val="26"/>
          <w:szCs w:val="26"/>
          <w:lang w:val="ru-RU"/>
        </w:rPr>
        <w:t>сохранились на том же уровне (в 1 квартале 2018 года – 279,0 тыс. руб.).</w:t>
      </w:r>
    </w:p>
    <w:p w:rsidR="009F3D75" w:rsidRPr="005527FF" w:rsidRDefault="009F3D75" w:rsidP="009F3D75">
      <w:pPr>
        <w:ind w:firstLine="708"/>
        <w:jc w:val="both"/>
        <w:rPr>
          <w:rFonts w:ascii="Times New Roman" w:hAnsi="Times New Roman"/>
          <w:b/>
          <w:sz w:val="26"/>
          <w:szCs w:val="26"/>
          <w:lang w:val="ru-RU"/>
        </w:rPr>
      </w:pPr>
    </w:p>
    <w:p w:rsidR="009F3D75" w:rsidRPr="005527FF" w:rsidRDefault="009F3D75" w:rsidP="009F3D75">
      <w:pPr>
        <w:ind w:firstLine="708"/>
        <w:jc w:val="center"/>
        <w:rPr>
          <w:rFonts w:ascii="Times New Roman" w:hAnsi="Times New Roman"/>
          <w:b/>
          <w:sz w:val="26"/>
          <w:szCs w:val="26"/>
          <w:lang w:val="ru-RU"/>
        </w:rPr>
      </w:pPr>
      <w:r w:rsidRPr="005527FF">
        <w:rPr>
          <w:rFonts w:ascii="Times New Roman" w:hAnsi="Times New Roman"/>
          <w:b/>
          <w:sz w:val="26"/>
          <w:szCs w:val="26"/>
          <w:lang w:val="ru-RU"/>
        </w:rPr>
        <w:t xml:space="preserve">Раздел 14 00 </w:t>
      </w:r>
      <w:r w:rsidR="00AF5B35" w:rsidRPr="005527FF">
        <w:rPr>
          <w:rFonts w:ascii="Times New Roman" w:hAnsi="Times New Roman"/>
          <w:b/>
          <w:sz w:val="26"/>
          <w:szCs w:val="26"/>
          <w:lang w:val="ru-RU"/>
        </w:rPr>
        <w:t>«</w:t>
      </w:r>
      <w:r w:rsidRPr="005527FF">
        <w:rPr>
          <w:rFonts w:ascii="Times New Roman" w:hAnsi="Times New Roman"/>
          <w:b/>
          <w:sz w:val="26"/>
          <w:szCs w:val="26"/>
          <w:lang w:val="ru-RU"/>
        </w:rPr>
        <w:t>Межбюджетные трансферты общего характера бюджетам субъектов Российской Федерации и муниципальных образований</w:t>
      </w:r>
      <w:r w:rsidR="00AF5B35" w:rsidRPr="005527FF">
        <w:rPr>
          <w:rFonts w:ascii="Times New Roman" w:hAnsi="Times New Roman"/>
          <w:b/>
          <w:sz w:val="26"/>
          <w:szCs w:val="26"/>
          <w:lang w:val="ru-RU"/>
        </w:rPr>
        <w:t>»</w:t>
      </w:r>
    </w:p>
    <w:p w:rsidR="00553D0D" w:rsidRPr="005527FF" w:rsidRDefault="00553D0D" w:rsidP="00553D0D">
      <w:pPr>
        <w:autoSpaceDE w:val="0"/>
        <w:autoSpaceDN w:val="0"/>
        <w:adjustRightInd w:val="0"/>
        <w:ind w:firstLine="540"/>
        <w:jc w:val="both"/>
        <w:rPr>
          <w:rFonts w:ascii="Times New Roman" w:hAnsi="Times New Roman"/>
          <w:sz w:val="26"/>
          <w:szCs w:val="26"/>
          <w:lang w:val="ru-RU" w:eastAsia="ru-RU" w:bidi="ar-SA"/>
        </w:rPr>
      </w:pPr>
      <w:r w:rsidRPr="005527FF">
        <w:rPr>
          <w:rFonts w:ascii="Times New Roman" w:hAnsi="Times New Roman"/>
          <w:sz w:val="26"/>
          <w:szCs w:val="26"/>
          <w:lang w:val="ru-RU"/>
        </w:rPr>
        <w:t xml:space="preserve">В соответствии с утвержденными Указаниями о порядке применения бюджетной классификации Российской Федерации по разделу 1400 «Межбюджетные трансферты общего характера бюджетам субъектов Российской Федерации и муниципальных образований» </w:t>
      </w:r>
      <w:r w:rsidR="00536831">
        <w:rPr>
          <w:rFonts w:ascii="Times New Roman" w:hAnsi="Times New Roman"/>
          <w:sz w:val="26"/>
          <w:szCs w:val="26"/>
          <w:lang w:val="ru-RU"/>
        </w:rPr>
        <w:t>с</w:t>
      </w:r>
      <w:r w:rsidRPr="005527FF">
        <w:rPr>
          <w:rFonts w:ascii="Times New Roman" w:hAnsi="Times New Roman"/>
          <w:sz w:val="26"/>
          <w:szCs w:val="26"/>
          <w:lang w:val="ru-RU"/>
        </w:rPr>
        <w:t>аккумулир</w:t>
      </w:r>
      <w:r w:rsidR="004E0C5E" w:rsidRPr="005527FF">
        <w:rPr>
          <w:rFonts w:ascii="Times New Roman" w:hAnsi="Times New Roman"/>
          <w:sz w:val="26"/>
          <w:szCs w:val="26"/>
          <w:lang w:val="ru-RU"/>
        </w:rPr>
        <w:t>ованы</w:t>
      </w:r>
      <w:r w:rsidRPr="005527FF">
        <w:rPr>
          <w:rFonts w:ascii="Times New Roman" w:hAnsi="Times New Roman"/>
          <w:sz w:val="26"/>
          <w:szCs w:val="26"/>
          <w:lang w:val="ru-RU"/>
        </w:rPr>
        <w:t xml:space="preserve"> расходы </w:t>
      </w:r>
      <w:r w:rsidRPr="005527FF">
        <w:rPr>
          <w:rFonts w:ascii="Times New Roman" w:hAnsi="Times New Roman"/>
          <w:sz w:val="26"/>
          <w:szCs w:val="26"/>
          <w:lang w:val="ru-RU" w:eastAsia="ru-RU" w:bidi="ar-SA"/>
        </w:rPr>
        <w:t>по предоставлению межбюджетных трансфертов бюджетам бюджетной системы Российской Федерации, не отнесенных к другим разделам и подразделам  расходов бюджета.</w:t>
      </w:r>
    </w:p>
    <w:p w:rsidR="00FB4211" w:rsidRPr="005527FF" w:rsidRDefault="00553D0D" w:rsidP="00553D0D">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 xml:space="preserve">Общие расходы по разделу составили </w:t>
      </w:r>
      <w:r w:rsidR="00FB4211" w:rsidRPr="005527FF">
        <w:rPr>
          <w:rFonts w:ascii="Times New Roman" w:hAnsi="Times New Roman"/>
          <w:sz w:val="26"/>
          <w:szCs w:val="26"/>
          <w:lang w:val="ru-RU"/>
        </w:rPr>
        <w:t>19 148,7</w:t>
      </w:r>
      <w:r w:rsidR="00F456C0" w:rsidRPr="005527FF">
        <w:rPr>
          <w:rFonts w:ascii="Times New Roman" w:hAnsi="Times New Roman"/>
          <w:sz w:val="26"/>
          <w:szCs w:val="26"/>
          <w:lang w:val="ru-RU"/>
        </w:rPr>
        <w:t xml:space="preserve">  тыс. руб.</w:t>
      </w:r>
      <w:r w:rsidRPr="005527FF">
        <w:rPr>
          <w:rFonts w:ascii="Times New Roman" w:hAnsi="Times New Roman"/>
          <w:sz w:val="26"/>
          <w:szCs w:val="26"/>
          <w:lang w:val="ru-RU"/>
        </w:rPr>
        <w:t xml:space="preserve"> или  100% от плановых назначений 1 квартала 201</w:t>
      </w:r>
      <w:r w:rsidR="00FB4211" w:rsidRPr="005527FF">
        <w:rPr>
          <w:rFonts w:ascii="Times New Roman" w:hAnsi="Times New Roman"/>
          <w:sz w:val="26"/>
          <w:szCs w:val="26"/>
          <w:lang w:val="ru-RU"/>
        </w:rPr>
        <w:t>9</w:t>
      </w:r>
      <w:r w:rsidRPr="005527FF">
        <w:rPr>
          <w:rFonts w:ascii="Times New Roman" w:hAnsi="Times New Roman"/>
          <w:sz w:val="26"/>
          <w:szCs w:val="26"/>
          <w:lang w:val="ru-RU"/>
        </w:rPr>
        <w:t xml:space="preserve"> года. В отчетном периоде из бюджета Октябрьского  муниципального района </w:t>
      </w:r>
      <w:r w:rsidR="00FB4211" w:rsidRPr="005527FF">
        <w:rPr>
          <w:rFonts w:ascii="Times New Roman" w:hAnsi="Times New Roman"/>
          <w:sz w:val="26"/>
          <w:szCs w:val="26"/>
          <w:lang w:val="ru-RU"/>
        </w:rPr>
        <w:t>бюджетам городских и сельских поселений Октябрьского муниципального района</w:t>
      </w:r>
      <w:r w:rsidR="00F456C0" w:rsidRPr="005527FF">
        <w:rPr>
          <w:rFonts w:ascii="Times New Roman" w:hAnsi="Times New Roman"/>
          <w:sz w:val="26"/>
          <w:szCs w:val="26"/>
          <w:lang w:val="ru-RU"/>
        </w:rPr>
        <w:t xml:space="preserve"> предоставлены</w:t>
      </w:r>
      <w:r w:rsidR="00FB4211" w:rsidRPr="005527FF">
        <w:rPr>
          <w:rFonts w:ascii="Times New Roman" w:hAnsi="Times New Roman"/>
          <w:sz w:val="26"/>
          <w:szCs w:val="26"/>
          <w:lang w:val="ru-RU"/>
        </w:rPr>
        <w:t>:</w:t>
      </w:r>
    </w:p>
    <w:p w:rsidR="00553D0D" w:rsidRPr="005527FF" w:rsidRDefault="00FB4211" w:rsidP="00553D0D">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w:t>
      </w:r>
      <w:r w:rsidR="00F456C0" w:rsidRPr="005527FF">
        <w:rPr>
          <w:rFonts w:ascii="Times New Roman" w:hAnsi="Times New Roman"/>
          <w:sz w:val="26"/>
          <w:szCs w:val="26"/>
          <w:lang w:val="ru-RU"/>
        </w:rPr>
        <w:t xml:space="preserve">дотация </w:t>
      </w:r>
      <w:r w:rsidR="00553D0D" w:rsidRPr="005527FF">
        <w:rPr>
          <w:rFonts w:ascii="Times New Roman" w:hAnsi="Times New Roman"/>
          <w:sz w:val="26"/>
          <w:szCs w:val="26"/>
          <w:lang w:val="ru-RU"/>
        </w:rPr>
        <w:t xml:space="preserve">на выравнивание бюджетной обеспеченности </w:t>
      </w:r>
      <w:r w:rsidR="00D9249C" w:rsidRPr="005527FF">
        <w:rPr>
          <w:rFonts w:ascii="Times New Roman" w:hAnsi="Times New Roman"/>
          <w:sz w:val="26"/>
          <w:szCs w:val="26"/>
          <w:lang w:val="ru-RU"/>
        </w:rPr>
        <w:t xml:space="preserve"> бюджетам городских и сельских поселений</w:t>
      </w:r>
      <w:r w:rsidRPr="005527FF">
        <w:rPr>
          <w:rFonts w:ascii="Times New Roman" w:hAnsi="Times New Roman"/>
          <w:sz w:val="26"/>
          <w:szCs w:val="26"/>
          <w:lang w:val="ru-RU"/>
        </w:rPr>
        <w:t xml:space="preserve"> </w:t>
      </w:r>
      <w:r w:rsidR="002F5CDB" w:rsidRPr="005527FF">
        <w:rPr>
          <w:rFonts w:ascii="Times New Roman" w:hAnsi="Times New Roman"/>
          <w:sz w:val="26"/>
          <w:szCs w:val="26"/>
          <w:lang w:val="ru-RU"/>
        </w:rPr>
        <w:t xml:space="preserve">в сумме </w:t>
      </w:r>
      <w:r w:rsidRPr="005527FF">
        <w:rPr>
          <w:rFonts w:ascii="Times New Roman" w:hAnsi="Times New Roman"/>
          <w:sz w:val="26"/>
          <w:szCs w:val="26"/>
          <w:lang w:val="ru-RU"/>
        </w:rPr>
        <w:t>16 884,6</w:t>
      </w:r>
      <w:r w:rsidR="00553D0D" w:rsidRPr="005527FF">
        <w:rPr>
          <w:rFonts w:ascii="Times New Roman" w:hAnsi="Times New Roman"/>
          <w:sz w:val="26"/>
          <w:szCs w:val="26"/>
          <w:lang w:val="ru-RU"/>
        </w:rPr>
        <w:t xml:space="preserve"> тыс. руб.</w:t>
      </w:r>
      <w:r w:rsidR="00F456C0" w:rsidRPr="005527FF">
        <w:rPr>
          <w:rFonts w:ascii="Times New Roman" w:hAnsi="Times New Roman"/>
          <w:sz w:val="26"/>
          <w:szCs w:val="26"/>
          <w:lang w:val="ru-RU"/>
        </w:rPr>
        <w:t xml:space="preserve"> (средства районного бюджета)</w:t>
      </w:r>
      <w:r w:rsidRPr="005527FF">
        <w:rPr>
          <w:rFonts w:ascii="Times New Roman" w:hAnsi="Times New Roman"/>
          <w:sz w:val="26"/>
          <w:szCs w:val="26"/>
          <w:lang w:val="ru-RU"/>
        </w:rPr>
        <w:t>,</w:t>
      </w:r>
    </w:p>
    <w:p w:rsidR="00FB4211" w:rsidRPr="005527FF" w:rsidRDefault="00FB4211" w:rsidP="00553D0D">
      <w:pPr>
        <w:widowControl w:val="0"/>
        <w:autoSpaceDE w:val="0"/>
        <w:autoSpaceDN w:val="0"/>
        <w:adjustRightInd w:val="0"/>
        <w:ind w:firstLine="540"/>
        <w:jc w:val="both"/>
        <w:rPr>
          <w:rFonts w:ascii="Times New Roman" w:hAnsi="Times New Roman"/>
          <w:sz w:val="26"/>
          <w:szCs w:val="26"/>
          <w:lang w:val="ru-RU"/>
        </w:rPr>
      </w:pPr>
      <w:r w:rsidRPr="005527FF">
        <w:rPr>
          <w:rFonts w:ascii="Times New Roman" w:hAnsi="Times New Roman"/>
          <w:sz w:val="26"/>
          <w:szCs w:val="26"/>
          <w:lang w:val="ru-RU"/>
        </w:rPr>
        <w:t>-дотаци</w:t>
      </w:r>
      <w:r w:rsidR="00C27B39" w:rsidRPr="005527FF">
        <w:rPr>
          <w:rFonts w:ascii="Times New Roman" w:hAnsi="Times New Roman"/>
          <w:sz w:val="26"/>
          <w:szCs w:val="26"/>
          <w:lang w:val="ru-RU"/>
        </w:rPr>
        <w:t>я</w:t>
      </w:r>
      <w:r w:rsidRPr="005527FF">
        <w:rPr>
          <w:rFonts w:ascii="Times New Roman" w:hAnsi="Times New Roman"/>
          <w:sz w:val="26"/>
          <w:szCs w:val="26"/>
          <w:lang w:val="ru-RU"/>
        </w:rPr>
        <w:t xml:space="preserve"> на выравнивание бюджетной обеспеченности поселений за счет средств бюджета Пермского края</w:t>
      </w:r>
      <w:r w:rsidR="00F456C0" w:rsidRPr="005527FF">
        <w:rPr>
          <w:rFonts w:ascii="Times New Roman" w:hAnsi="Times New Roman"/>
          <w:sz w:val="26"/>
          <w:szCs w:val="26"/>
          <w:lang w:val="ru-RU"/>
        </w:rPr>
        <w:t xml:space="preserve"> в сумме 2 264,1 тыс. руб. (предоставляетс</w:t>
      </w:r>
      <w:r w:rsidR="00C27B39" w:rsidRPr="005527FF">
        <w:rPr>
          <w:rFonts w:ascii="Times New Roman" w:hAnsi="Times New Roman"/>
          <w:sz w:val="26"/>
          <w:szCs w:val="26"/>
          <w:lang w:val="ru-RU"/>
        </w:rPr>
        <w:t>я  через бюджет района начиная с</w:t>
      </w:r>
      <w:r w:rsidR="00F456C0" w:rsidRPr="005527FF">
        <w:rPr>
          <w:rFonts w:ascii="Times New Roman" w:hAnsi="Times New Roman"/>
          <w:sz w:val="26"/>
          <w:szCs w:val="26"/>
          <w:lang w:val="ru-RU"/>
        </w:rPr>
        <w:t xml:space="preserve"> 2019 года, ранее предоставлялась непосредственно из бюджета края бюджетам поселений).</w:t>
      </w:r>
    </w:p>
    <w:p w:rsidR="009F7FFE" w:rsidRPr="005527FF" w:rsidRDefault="009F3D75" w:rsidP="009F7FFE">
      <w:pPr>
        <w:ind w:firstLine="540"/>
        <w:jc w:val="both"/>
        <w:rPr>
          <w:rFonts w:ascii="Times New Roman" w:hAnsi="Times New Roman"/>
          <w:sz w:val="26"/>
          <w:szCs w:val="26"/>
          <w:lang w:val="ru-RU"/>
        </w:rPr>
      </w:pPr>
      <w:r w:rsidRPr="005527FF">
        <w:rPr>
          <w:rFonts w:ascii="Times New Roman" w:hAnsi="Times New Roman"/>
          <w:sz w:val="26"/>
          <w:szCs w:val="26"/>
          <w:lang w:val="ru-RU"/>
        </w:rPr>
        <w:t>В сравнении с расходами за 1 квартал 201</w:t>
      </w:r>
      <w:r w:rsidR="00C27B39" w:rsidRPr="005527FF">
        <w:rPr>
          <w:rFonts w:ascii="Times New Roman" w:hAnsi="Times New Roman"/>
          <w:sz w:val="26"/>
          <w:szCs w:val="26"/>
          <w:lang w:val="ru-RU"/>
        </w:rPr>
        <w:t>8</w:t>
      </w:r>
      <w:r w:rsidR="002F5CDB" w:rsidRPr="005527FF">
        <w:rPr>
          <w:rFonts w:ascii="Times New Roman" w:hAnsi="Times New Roman"/>
          <w:sz w:val="26"/>
          <w:szCs w:val="26"/>
          <w:lang w:val="ru-RU"/>
        </w:rPr>
        <w:t xml:space="preserve"> </w:t>
      </w:r>
      <w:r w:rsidRPr="005527FF">
        <w:rPr>
          <w:rFonts w:ascii="Times New Roman" w:hAnsi="Times New Roman"/>
          <w:sz w:val="26"/>
          <w:szCs w:val="26"/>
          <w:lang w:val="ru-RU"/>
        </w:rPr>
        <w:t xml:space="preserve">года расходы по данному разделу   </w:t>
      </w:r>
      <w:r w:rsidR="004B2217" w:rsidRPr="005527FF">
        <w:rPr>
          <w:rFonts w:ascii="Times New Roman" w:hAnsi="Times New Roman"/>
          <w:sz w:val="26"/>
          <w:szCs w:val="26"/>
          <w:lang w:val="ru-RU"/>
        </w:rPr>
        <w:t xml:space="preserve">в отчетном периоде </w:t>
      </w:r>
      <w:r w:rsidRPr="005527FF">
        <w:rPr>
          <w:rFonts w:ascii="Times New Roman" w:hAnsi="Times New Roman"/>
          <w:sz w:val="26"/>
          <w:szCs w:val="26"/>
          <w:lang w:val="ru-RU"/>
        </w:rPr>
        <w:t xml:space="preserve"> в </w:t>
      </w:r>
      <w:r w:rsidR="001753AC" w:rsidRPr="005527FF">
        <w:rPr>
          <w:rFonts w:ascii="Times New Roman" w:hAnsi="Times New Roman"/>
          <w:sz w:val="26"/>
          <w:szCs w:val="26"/>
          <w:lang w:val="ru-RU"/>
        </w:rPr>
        <w:t xml:space="preserve">целом  </w:t>
      </w:r>
      <w:r w:rsidR="002F5CDB" w:rsidRPr="005527FF">
        <w:rPr>
          <w:rFonts w:ascii="Times New Roman" w:hAnsi="Times New Roman"/>
          <w:sz w:val="26"/>
          <w:szCs w:val="26"/>
          <w:lang w:val="ru-RU"/>
        </w:rPr>
        <w:t>возросли на 4 864,3</w:t>
      </w:r>
      <w:r w:rsidRPr="005527FF">
        <w:rPr>
          <w:rFonts w:ascii="Times New Roman" w:hAnsi="Times New Roman"/>
          <w:sz w:val="26"/>
          <w:szCs w:val="26"/>
          <w:lang w:val="ru-RU"/>
        </w:rPr>
        <w:t xml:space="preserve"> тыс. руб.</w:t>
      </w:r>
      <w:r w:rsidR="002F5CDB" w:rsidRPr="005527FF">
        <w:rPr>
          <w:rFonts w:ascii="Times New Roman" w:hAnsi="Times New Roman"/>
          <w:sz w:val="26"/>
          <w:szCs w:val="26"/>
          <w:lang w:val="ru-RU"/>
        </w:rPr>
        <w:t>, в т.ч.</w:t>
      </w:r>
      <w:r w:rsidR="00B63560" w:rsidRPr="005527FF">
        <w:rPr>
          <w:rFonts w:ascii="Times New Roman" w:hAnsi="Times New Roman"/>
          <w:sz w:val="26"/>
          <w:szCs w:val="26"/>
          <w:lang w:val="ru-RU"/>
        </w:rPr>
        <w:t xml:space="preserve">, как  указано выше, дотация на выравнивание бюджетной обеспеченности поселений за счет средств бюджета Пермского края возросла на  2 264,1 тыс. руб. </w:t>
      </w:r>
    </w:p>
    <w:p w:rsidR="009F7FFE" w:rsidRPr="005527FF" w:rsidRDefault="00B63560" w:rsidP="009F7FFE">
      <w:pPr>
        <w:ind w:firstLine="540"/>
        <w:jc w:val="both"/>
        <w:rPr>
          <w:rFonts w:ascii="Times New Roman" w:hAnsi="Times New Roman"/>
          <w:sz w:val="26"/>
          <w:szCs w:val="26"/>
          <w:lang w:val="ru-RU"/>
        </w:rPr>
      </w:pPr>
      <w:r w:rsidRPr="005527FF">
        <w:rPr>
          <w:rFonts w:ascii="Times New Roman" w:hAnsi="Times New Roman"/>
          <w:sz w:val="26"/>
          <w:szCs w:val="26"/>
          <w:lang w:val="ru-RU"/>
        </w:rPr>
        <w:t>Д</w:t>
      </w:r>
      <w:r w:rsidR="002F5CDB" w:rsidRPr="005527FF">
        <w:rPr>
          <w:rFonts w:ascii="Times New Roman" w:hAnsi="Times New Roman"/>
          <w:sz w:val="26"/>
          <w:szCs w:val="26"/>
          <w:lang w:val="ru-RU"/>
        </w:rPr>
        <w:t>отация на выравнивание бюджетной обеспеченности  бюджетам городских и сельских поселений за счет средств  районного бюджета возросла на 2 600,2 тыс. руб.</w:t>
      </w:r>
      <w:r w:rsidRPr="005527FF">
        <w:rPr>
          <w:rFonts w:ascii="Times New Roman" w:hAnsi="Times New Roman"/>
          <w:sz w:val="26"/>
          <w:szCs w:val="26"/>
          <w:lang w:val="ru-RU"/>
        </w:rPr>
        <w:t xml:space="preserve">, но  это обусловлено </w:t>
      </w:r>
      <w:r w:rsidR="009F7FFE" w:rsidRPr="005527FF">
        <w:rPr>
          <w:rFonts w:ascii="Times New Roman" w:hAnsi="Times New Roman"/>
          <w:sz w:val="26"/>
          <w:szCs w:val="26"/>
          <w:lang w:val="ru-RU"/>
        </w:rPr>
        <w:t>лишь изменениями условий предоставления дотации – в 1 квартале 2018 года поселениям передано 20 % годового объема дотаций, а в 1 квартале 2019 года – 25 % годового объема. При этом годовой объем дотации на выравнивание бюджетной обеспеченности  бюджетам городских и сельских поселений из районного бюджета в 2019 году меньше, чем в 2018 году:</w:t>
      </w:r>
    </w:p>
    <w:p w:rsidR="009F7FFE" w:rsidRPr="005527FF" w:rsidRDefault="009F7FFE" w:rsidP="009F7FFE">
      <w:pPr>
        <w:ind w:firstLine="540"/>
        <w:jc w:val="both"/>
        <w:rPr>
          <w:rFonts w:ascii="Times New Roman" w:hAnsi="Times New Roman"/>
          <w:sz w:val="26"/>
          <w:szCs w:val="26"/>
          <w:lang w:val="ru-RU"/>
        </w:rPr>
      </w:pPr>
      <w:r w:rsidRPr="005527FF">
        <w:rPr>
          <w:rFonts w:ascii="Times New Roman" w:hAnsi="Times New Roman"/>
          <w:sz w:val="26"/>
          <w:szCs w:val="26"/>
          <w:lang w:val="ru-RU"/>
        </w:rPr>
        <w:t>2018 год - 71</w:t>
      </w:r>
      <w:r w:rsidRPr="005527FF">
        <w:rPr>
          <w:rFonts w:ascii="Times New Roman" w:hAnsi="Times New Roman"/>
          <w:sz w:val="26"/>
          <w:szCs w:val="26"/>
        </w:rPr>
        <w:t> </w:t>
      </w:r>
      <w:r w:rsidRPr="005527FF">
        <w:rPr>
          <w:rFonts w:ascii="Times New Roman" w:hAnsi="Times New Roman"/>
          <w:sz w:val="26"/>
          <w:szCs w:val="26"/>
          <w:lang w:val="ru-RU"/>
        </w:rPr>
        <w:t>421,9 тыс. руб.,</w:t>
      </w:r>
    </w:p>
    <w:p w:rsidR="009F7FFE" w:rsidRPr="005527FF" w:rsidRDefault="009F7FFE" w:rsidP="009F7FFE">
      <w:pPr>
        <w:ind w:firstLine="540"/>
        <w:jc w:val="both"/>
        <w:rPr>
          <w:rFonts w:ascii="Times New Roman" w:hAnsi="Times New Roman"/>
          <w:sz w:val="26"/>
          <w:szCs w:val="26"/>
          <w:lang w:val="ru-RU"/>
        </w:rPr>
      </w:pPr>
      <w:r w:rsidRPr="005527FF">
        <w:rPr>
          <w:rFonts w:ascii="Times New Roman" w:hAnsi="Times New Roman"/>
          <w:sz w:val="26"/>
          <w:szCs w:val="26"/>
          <w:lang w:val="ru-RU"/>
        </w:rPr>
        <w:t>2019 год - 67</w:t>
      </w:r>
      <w:r w:rsidRPr="005527FF">
        <w:rPr>
          <w:rFonts w:ascii="Times New Roman" w:hAnsi="Times New Roman"/>
          <w:sz w:val="26"/>
          <w:szCs w:val="26"/>
        </w:rPr>
        <w:t> </w:t>
      </w:r>
      <w:r w:rsidRPr="005527FF">
        <w:rPr>
          <w:rFonts w:ascii="Times New Roman" w:hAnsi="Times New Roman"/>
          <w:sz w:val="26"/>
          <w:szCs w:val="26"/>
          <w:lang w:val="ru-RU"/>
        </w:rPr>
        <w:t>538,4 тыс. руб.</w:t>
      </w:r>
    </w:p>
    <w:p w:rsidR="00AF5B35" w:rsidRPr="005527FF" w:rsidRDefault="00AF5B35" w:rsidP="00AF5B35">
      <w:pPr>
        <w:ind w:firstLine="540"/>
        <w:jc w:val="both"/>
        <w:rPr>
          <w:rFonts w:ascii="Times New Roman" w:hAnsi="Times New Roman"/>
          <w:sz w:val="26"/>
          <w:szCs w:val="26"/>
          <w:lang w:val="ru-RU"/>
        </w:rPr>
      </w:pPr>
      <w:r w:rsidRPr="005527FF">
        <w:rPr>
          <w:rFonts w:ascii="Times New Roman" w:hAnsi="Times New Roman"/>
          <w:sz w:val="26"/>
          <w:szCs w:val="26"/>
          <w:lang w:val="ru-RU"/>
        </w:rPr>
        <w:t>В структуре расходов бюджета района за 1 квартал 2019 года расходы по разделу 14 00 «Межбюджетные трансферты общего характера бюджетам субъектов Российской Федерации и муниципальных образований» составили 12,3% (в 2018 году – 9,8%).</w:t>
      </w:r>
    </w:p>
    <w:p w:rsidR="00AF5B35" w:rsidRPr="005527FF" w:rsidRDefault="00AF5B35" w:rsidP="009F7FFE">
      <w:pPr>
        <w:ind w:firstLine="540"/>
        <w:jc w:val="both"/>
        <w:rPr>
          <w:rFonts w:ascii="Times New Roman" w:hAnsi="Times New Roman"/>
          <w:sz w:val="26"/>
          <w:szCs w:val="26"/>
          <w:lang w:val="ru-RU"/>
        </w:rPr>
      </w:pPr>
    </w:p>
    <w:p w:rsidR="005931FA" w:rsidRPr="005527FF" w:rsidRDefault="005931FA" w:rsidP="009F7FFE">
      <w:pPr>
        <w:ind w:firstLine="540"/>
        <w:jc w:val="both"/>
        <w:rPr>
          <w:rFonts w:ascii="Times New Roman" w:hAnsi="Times New Roman"/>
          <w:sz w:val="26"/>
          <w:szCs w:val="26"/>
          <w:lang w:val="ru-RU"/>
        </w:rPr>
      </w:pPr>
    </w:p>
    <w:p w:rsidR="005931FA" w:rsidRPr="005527FF" w:rsidRDefault="005931FA" w:rsidP="009F7FFE">
      <w:pPr>
        <w:ind w:firstLine="540"/>
        <w:jc w:val="both"/>
        <w:rPr>
          <w:rFonts w:ascii="Times New Roman" w:hAnsi="Times New Roman"/>
          <w:sz w:val="26"/>
          <w:szCs w:val="26"/>
          <w:lang w:val="ru-RU"/>
        </w:rPr>
      </w:pPr>
    </w:p>
    <w:p w:rsidR="005931FA" w:rsidRPr="005527FF" w:rsidRDefault="005931FA" w:rsidP="009F7FFE">
      <w:pPr>
        <w:ind w:firstLine="540"/>
        <w:jc w:val="both"/>
        <w:rPr>
          <w:rFonts w:ascii="Times New Roman" w:hAnsi="Times New Roman"/>
          <w:sz w:val="26"/>
          <w:szCs w:val="26"/>
          <w:lang w:val="ru-RU"/>
        </w:rPr>
      </w:pPr>
    </w:p>
    <w:p w:rsidR="005931FA" w:rsidRPr="005527FF" w:rsidRDefault="005931FA" w:rsidP="009F7FFE">
      <w:pPr>
        <w:ind w:firstLine="540"/>
        <w:jc w:val="both"/>
        <w:rPr>
          <w:rFonts w:ascii="Times New Roman" w:hAnsi="Times New Roman"/>
          <w:sz w:val="26"/>
          <w:szCs w:val="26"/>
          <w:lang w:val="ru-RU"/>
        </w:rPr>
      </w:pPr>
    </w:p>
    <w:p w:rsidR="005527FF" w:rsidRDefault="005527FF" w:rsidP="005931FA">
      <w:pPr>
        <w:ind w:firstLine="708"/>
        <w:rPr>
          <w:rFonts w:ascii="Times New Roman" w:hAnsi="Times New Roman"/>
          <w:sz w:val="22"/>
          <w:szCs w:val="22"/>
          <w:lang w:val="ru-RU"/>
        </w:rPr>
      </w:pPr>
    </w:p>
    <w:p w:rsidR="005931FA" w:rsidRPr="005527FF" w:rsidRDefault="005527FF" w:rsidP="005931FA">
      <w:pPr>
        <w:ind w:firstLine="708"/>
        <w:rPr>
          <w:rFonts w:ascii="Times New Roman" w:hAnsi="Times New Roman"/>
          <w:sz w:val="22"/>
          <w:szCs w:val="22"/>
          <w:lang w:val="ru-RU"/>
        </w:rPr>
      </w:pPr>
      <w:r w:rsidRPr="005527FF">
        <w:rPr>
          <w:rFonts w:ascii="Times New Roman" w:hAnsi="Times New Roman"/>
          <w:sz w:val="22"/>
          <w:szCs w:val="22"/>
          <w:lang w:val="ru-RU"/>
        </w:rPr>
        <w:t>Г</w:t>
      </w:r>
      <w:r w:rsidR="005931FA" w:rsidRPr="005527FF">
        <w:rPr>
          <w:rFonts w:ascii="Times New Roman" w:hAnsi="Times New Roman"/>
          <w:sz w:val="22"/>
          <w:szCs w:val="22"/>
          <w:lang w:val="ru-RU"/>
        </w:rPr>
        <w:t>ильмиярова</w:t>
      </w:r>
    </w:p>
    <w:p w:rsidR="009F3D75" w:rsidRPr="005527FF" w:rsidRDefault="005931FA" w:rsidP="005931FA">
      <w:pPr>
        <w:ind w:firstLine="708"/>
        <w:rPr>
          <w:rFonts w:ascii="Times New Roman" w:hAnsi="Times New Roman"/>
          <w:sz w:val="22"/>
          <w:szCs w:val="22"/>
          <w:lang w:val="ru-RU"/>
        </w:rPr>
      </w:pPr>
      <w:r w:rsidRPr="005527FF">
        <w:rPr>
          <w:rFonts w:ascii="Times New Roman" w:hAnsi="Times New Roman"/>
          <w:sz w:val="22"/>
          <w:szCs w:val="22"/>
          <w:lang w:val="ru-RU"/>
        </w:rPr>
        <w:t>3 02 72</w:t>
      </w:r>
      <w:r w:rsidR="001753AC" w:rsidRPr="005527FF">
        <w:rPr>
          <w:rFonts w:ascii="Times New Roman" w:hAnsi="Times New Roman"/>
          <w:sz w:val="22"/>
          <w:szCs w:val="22"/>
          <w:lang w:val="ru-RU"/>
        </w:rPr>
        <w:t xml:space="preserve"> </w:t>
      </w:r>
      <w:r w:rsidR="009F3D75" w:rsidRPr="005527FF">
        <w:rPr>
          <w:rFonts w:ascii="Times New Roman" w:hAnsi="Times New Roman"/>
          <w:sz w:val="22"/>
          <w:szCs w:val="22"/>
          <w:lang w:val="ru-RU"/>
        </w:rPr>
        <w:t xml:space="preserve"> </w:t>
      </w:r>
    </w:p>
    <w:sectPr w:rsidR="009F3D75" w:rsidRPr="005527FF" w:rsidSect="00A25829">
      <w:footerReference w:type="default" r:id="rId8"/>
      <w:pgSz w:w="11906" w:h="16838"/>
      <w:pgMar w:top="1134"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437" w:rsidRDefault="006A5437" w:rsidP="00B80DA6">
      <w:r>
        <w:separator/>
      </w:r>
    </w:p>
  </w:endnote>
  <w:endnote w:type="continuationSeparator" w:id="1">
    <w:p w:rsidR="006A5437" w:rsidRDefault="006A5437" w:rsidP="00B8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E7" w:rsidRDefault="000B38B2">
    <w:pPr>
      <w:pStyle w:val="af6"/>
      <w:jc w:val="right"/>
    </w:pPr>
    <w:fldSimple w:instr=" PAGE   \* MERGEFORMAT ">
      <w:r w:rsidR="00536831">
        <w:rPr>
          <w:noProof/>
        </w:rPr>
        <w:t>16</w:t>
      </w:r>
    </w:fldSimple>
  </w:p>
  <w:p w:rsidR="00C547E7" w:rsidRDefault="00C547E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437" w:rsidRDefault="006A5437" w:rsidP="00B80DA6">
      <w:r>
        <w:separator/>
      </w:r>
    </w:p>
  </w:footnote>
  <w:footnote w:type="continuationSeparator" w:id="1">
    <w:p w:rsidR="006A5437" w:rsidRDefault="006A5437" w:rsidP="00B80DA6">
      <w:r>
        <w:continuationSeparator/>
      </w:r>
    </w:p>
  </w:footnote>
  <w:footnote w:id="2">
    <w:p w:rsidR="00C547E7" w:rsidRPr="007A37D9" w:rsidRDefault="00C547E7">
      <w:pPr>
        <w:pStyle w:val="af8"/>
        <w:rPr>
          <w:lang w:val="ru-RU"/>
        </w:rPr>
      </w:pPr>
      <w:r>
        <w:rPr>
          <w:rStyle w:val="afa"/>
        </w:rPr>
        <w:footnoteRef/>
      </w:r>
      <w:r w:rsidRPr="007A37D9">
        <w:rPr>
          <w:lang w:val="ru-RU"/>
        </w:rPr>
        <w:t xml:space="preserve"> </w:t>
      </w:r>
      <w:r>
        <w:rPr>
          <w:lang w:val="ru-RU"/>
        </w:rPr>
        <w:t xml:space="preserve"> Поступления  без учета доходов от возврата остатков целевых средств.</w:t>
      </w:r>
    </w:p>
  </w:footnote>
  <w:footnote w:id="3">
    <w:p w:rsidR="00C547E7" w:rsidRPr="00991E81" w:rsidRDefault="00C547E7" w:rsidP="00A20DD9">
      <w:pPr>
        <w:pStyle w:val="af8"/>
        <w:rPr>
          <w:lang w:val="ru-RU"/>
        </w:rPr>
      </w:pPr>
      <w:r>
        <w:rPr>
          <w:rStyle w:val="afa"/>
        </w:rPr>
        <w:footnoteRef/>
      </w:r>
      <w:r w:rsidRPr="00A20DD9">
        <w:rPr>
          <w:lang w:val="ru-RU"/>
        </w:rPr>
        <w:t xml:space="preserve"> </w:t>
      </w:r>
      <w:r>
        <w:rPr>
          <w:lang w:val="ru-RU"/>
        </w:rPr>
        <w:t>без учета доходов от возврата целевых средств.</w:t>
      </w:r>
    </w:p>
    <w:p w:rsidR="00C547E7" w:rsidRPr="00A20DD9" w:rsidRDefault="00C547E7">
      <w:pPr>
        <w:pStyle w:val="af8"/>
        <w:rPr>
          <w:lang w:val="ru-RU"/>
        </w:rPr>
      </w:pPr>
    </w:p>
  </w:footnote>
  <w:footnote w:id="4">
    <w:p w:rsidR="00C547E7" w:rsidRPr="00044ABF" w:rsidRDefault="00C547E7">
      <w:pPr>
        <w:pStyle w:val="af8"/>
        <w:rPr>
          <w:lang w:val="ru-RU"/>
        </w:rPr>
      </w:pPr>
      <w:r>
        <w:rPr>
          <w:rStyle w:val="afa"/>
        </w:rPr>
        <w:footnoteRef/>
      </w:r>
      <w:r w:rsidRPr="00044ABF">
        <w:rPr>
          <w:lang w:val="ru-RU"/>
        </w:rPr>
        <w:t xml:space="preserve"> РЕГИОНАЛЬНАЯ ИНФОРМАЦИОННАЯ СИСТЕМА в сфере закупок товаров, работ, услуг для обеспечения государственных </w:t>
      </w:r>
      <w:r>
        <w:rPr>
          <w:lang w:val="ru-RU"/>
        </w:rPr>
        <w:t xml:space="preserve"> и муниципальных </w:t>
      </w:r>
      <w:r w:rsidRPr="00044ABF">
        <w:rPr>
          <w:lang w:val="ru-RU"/>
        </w:rPr>
        <w:t xml:space="preserve">нужд </w:t>
      </w:r>
    </w:p>
  </w:footnote>
  <w:footnote w:id="5">
    <w:p w:rsidR="00C547E7" w:rsidRPr="00044ABF" w:rsidRDefault="00C547E7" w:rsidP="00933451">
      <w:pPr>
        <w:pStyle w:val="af8"/>
        <w:rPr>
          <w:lang w:val="ru-RU"/>
        </w:rPr>
      </w:pPr>
      <w:r>
        <w:rPr>
          <w:rStyle w:val="afa"/>
        </w:rPr>
        <w:footnoteRef/>
      </w:r>
      <w:r w:rsidRPr="00044ABF">
        <w:rPr>
          <w:lang w:val="ru-RU"/>
        </w:rPr>
        <w:t xml:space="preserve"> РЕГИОНАЛЬНАЯ ИНФОРМАЦИОННАЯ СИСТЕМА в сфере закупок товаров, работ, услуг для обеспечения государственных </w:t>
      </w:r>
      <w:r>
        <w:rPr>
          <w:lang w:val="ru-RU"/>
        </w:rPr>
        <w:t xml:space="preserve"> и муниципальных </w:t>
      </w:r>
      <w:r w:rsidRPr="00044ABF">
        <w:rPr>
          <w:lang w:val="ru-RU"/>
        </w:rPr>
        <w:t xml:space="preserve">нужд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2DD7"/>
    <w:multiLevelType w:val="multilevel"/>
    <w:tmpl w:val="8D86DFF2"/>
    <w:lvl w:ilvl="0">
      <w:start w:val="1"/>
      <w:numFmt w:val="decimal"/>
      <w:lvlText w:val="%1."/>
      <w:lvlJc w:val="left"/>
      <w:pPr>
        <w:ind w:left="1068" w:hanging="360"/>
      </w:pPr>
      <w:rPr>
        <w:rFonts w:hint="default"/>
        <w:b/>
      </w:rPr>
    </w:lvl>
    <w:lvl w:ilvl="1">
      <w:start w:val="1"/>
      <w:numFmt w:val="decimal"/>
      <w:isLgl/>
      <w:lvlText w:val="%1.%2"/>
      <w:lvlJc w:val="left"/>
      <w:pPr>
        <w:ind w:left="1383" w:hanging="675"/>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4968"/>
    <w:rsid w:val="00000F01"/>
    <w:rsid w:val="000014D3"/>
    <w:rsid w:val="000045E8"/>
    <w:rsid w:val="0000502B"/>
    <w:rsid w:val="00005129"/>
    <w:rsid w:val="0000603A"/>
    <w:rsid w:val="00006C7D"/>
    <w:rsid w:val="000071C5"/>
    <w:rsid w:val="00010602"/>
    <w:rsid w:val="000106C1"/>
    <w:rsid w:val="0001181E"/>
    <w:rsid w:val="00013420"/>
    <w:rsid w:val="000141CD"/>
    <w:rsid w:val="000164C7"/>
    <w:rsid w:val="000165A1"/>
    <w:rsid w:val="00017BC2"/>
    <w:rsid w:val="00017D84"/>
    <w:rsid w:val="00020507"/>
    <w:rsid w:val="000205AB"/>
    <w:rsid w:val="00020942"/>
    <w:rsid w:val="00021D9B"/>
    <w:rsid w:val="000225B0"/>
    <w:rsid w:val="00024227"/>
    <w:rsid w:val="0002695D"/>
    <w:rsid w:val="000270DA"/>
    <w:rsid w:val="00030E46"/>
    <w:rsid w:val="00031194"/>
    <w:rsid w:val="00031F06"/>
    <w:rsid w:val="00032500"/>
    <w:rsid w:val="00033EAE"/>
    <w:rsid w:val="000345A8"/>
    <w:rsid w:val="00034CD5"/>
    <w:rsid w:val="00035738"/>
    <w:rsid w:val="000372A2"/>
    <w:rsid w:val="0004131A"/>
    <w:rsid w:val="0004185A"/>
    <w:rsid w:val="00041877"/>
    <w:rsid w:val="00041B18"/>
    <w:rsid w:val="00042ADB"/>
    <w:rsid w:val="00043268"/>
    <w:rsid w:val="00043422"/>
    <w:rsid w:val="0004461A"/>
    <w:rsid w:val="00044ABF"/>
    <w:rsid w:val="00044B9E"/>
    <w:rsid w:val="000464B3"/>
    <w:rsid w:val="00050A70"/>
    <w:rsid w:val="00050CF1"/>
    <w:rsid w:val="00050D4D"/>
    <w:rsid w:val="000522DF"/>
    <w:rsid w:val="00053311"/>
    <w:rsid w:val="00053CDB"/>
    <w:rsid w:val="000553EB"/>
    <w:rsid w:val="000555F6"/>
    <w:rsid w:val="00055A87"/>
    <w:rsid w:val="00055AC9"/>
    <w:rsid w:val="00055F57"/>
    <w:rsid w:val="00056696"/>
    <w:rsid w:val="00057E46"/>
    <w:rsid w:val="00060AC9"/>
    <w:rsid w:val="00061EF0"/>
    <w:rsid w:val="00062483"/>
    <w:rsid w:val="0006436F"/>
    <w:rsid w:val="000650DC"/>
    <w:rsid w:val="00066A1E"/>
    <w:rsid w:val="00067B69"/>
    <w:rsid w:val="000701E0"/>
    <w:rsid w:val="000706F2"/>
    <w:rsid w:val="00070EEC"/>
    <w:rsid w:val="00071B59"/>
    <w:rsid w:val="00073A14"/>
    <w:rsid w:val="00073A9B"/>
    <w:rsid w:val="0007444B"/>
    <w:rsid w:val="00074F2E"/>
    <w:rsid w:val="00075947"/>
    <w:rsid w:val="00076434"/>
    <w:rsid w:val="00076B1E"/>
    <w:rsid w:val="00080EDC"/>
    <w:rsid w:val="0008107C"/>
    <w:rsid w:val="00082B41"/>
    <w:rsid w:val="00082C94"/>
    <w:rsid w:val="000831CC"/>
    <w:rsid w:val="00083809"/>
    <w:rsid w:val="00083D17"/>
    <w:rsid w:val="00084278"/>
    <w:rsid w:val="00084904"/>
    <w:rsid w:val="000855F6"/>
    <w:rsid w:val="000862AC"/>
    <w:rsid w:val="000864C0"/>
    <w:rsid w:val="000868CC"/>
    <w:rsid w:val="0008750C"/>
    <w:rsid w:val="00087A41"/>
    <w:rsid w:val="00090D0E"/>
    <w:rsid w:val="00090EBC"/>
    <w:rsid w:val="0009340B"/>
    <w:rsid w:val="0009500E"/>
    <w:rsid w:val="00095195"/>
    <w:rsid w:val="0009648A"/>
    <w:rsid w:val="00096508"/>
    <w:rsid w:val="00096577"/>
    <w:rsid w:val="00096DA9"/>
    <w:rsid w:val="0009714A"/>
    <w:rsid w:val="000979BE"/>
    <w:rsid w:val="00097AC0"/>
    <w:rsid w:val="00097BA2"/>
    <w:rsid w:val="000A0D12"/>
    <w:rsid w:val="000A16CA"/>
    <w:rsid w:val="000A1BC8"/>
    <w:rsid w:val="000A259D"/>
    <w:rsid w:val="000A2AC0"/>
    <w:rsid w:val="000A4C0B"/>
    <w:rsid w:val="000A4D7A"/>
    <w:rsid w:val="000A55CA"/>
    <w:rsid w:val="000A5929"/>
    <w:rsid w:val="000A5B7E"/>
    <w:rsid w:val="000A67D6"/>
    <w:rsid w:val="000A77A5"/>
    <w:rsid w:val="000B0358"/>
    <w:rsid w:val="000B0475"/>
    <w:rsid w:val="000B240D"/>
    <w:rsid w:val="000B3002"/>
    <w:rsid w:val="000B38B2"/>
    <w:rsid w:val="000B39D8"/>
    <w:rsid w:val="000B3C7E"/>
    <w:rsid w:val="000B6223"/>
    <w:rsid w:val="000B62ED"/>
    <w:rsid w:val="000B6910"/>
    <w:rsid w:val="000B7BE6"/>
    <w:rsid w:val="000C22DF"/>
    <w:rsid w:val="000C4968"/>
    <w:rsid w:val="000C5881"/>
    <w:rsid w:val="000C6096"/>
    <w:rsid w:val="000C66C5"/>
    <w:rsid w:val="000C7E89"/>
    <w:rsid w:val="000D097E"/>
    <w:rsid w:val="000D148E"/>
    <w:rsid w:val="000D1F98"/>
    <w:rsid w:val="000D3504"/>
    <w:rsid w:val="000D3AA5"/>
    <w:rsid w:val="000D64A6"/>
    <w:rsid w:val="000D732C"/>
    <w:rsid w:val="000E0C93"/>
    <w:rsid w:val="000E27FD"/>
    <w:rsid w:val="000E3E51"/>
    <w:rsid w:val="000E409A"/>
    <w:rsid w:val="000E421D"/>
    <w:rsid w:val="000E4278"/>
    <w:rsid w:val="000E42F2"/>
    <w:rsid w:val="000E51DE"/>
    <w:rsid w:val="000E5338"/>
    <w:rsid w:val="000E652C"/>
    <w:rsid w:val="000E6C59"/>
    <w:rsid w:val="000E6FE7"/>
    <w:rsid w:val="000E7CB8"/>
    <w:rsid w:val="000F02BF"/>
    <w:rsid w:val="000F1B34"/>
    <w:rsid w:val="000F2FB5"/>
    <w:rsid w:val="000F30E4"/>
    <w:rsid w:val="000F3170"/>
    <w:rsid w:val="000F5003"/>
    <w:rsid w:val="000F55FB"/>
    <w:rsid w:val="000F7122"/>
    <w:rsid w:val="000F7A20"/>
    <w:rsid w:val="001005DB"/>
    <w:rsid w:val="00100860"/>
    <w:rsid w:val="00101475"/>
    <w:rsid w:val="001019AD"/>
    <w:rsid w:val="00102528"/>
    <w:rsid w:val="001033EB"/>
    <w:rsid w:val="001052A0"/>
    <w:rsid w:val="00105440"/>
    <w:rsid w:val="00105B3F"/>
    <w:rsid w:val="00105B9D"/>
    <w:rsid w:val="00106150"/>
    <w:rsid w:val="001061D8"/>
    <w:rsid w:val="00106587"/>
    <w:rsid w:val="0010731D"/>
    <w:rsid w:val="00107643"/>
    <w:rsid w:val="00107D63"/>
    <w:rsid w:val="00111091"/>
    <w:rsid w:val="00111B24"/>
    <w:rsid w:val="00112E8A"/>
    <w:rsid w:val="00114524"/>
    <w:rsid w:val="00114983"/>
    <w:rsid w:val="00116185"/>
    <w:rsid w:val="0011665F"/>
    <w:rsid w:val="00117069"/>
    <w:rsid w:val="00117C66"/>
    <w:rsid w:val="00117D13"/>
    <w:rsid w:val="0012084F"/>
    <w:rsid w:val="00120E2E"/>
    <w:rsid w:val="001218BD"/>
    <w:rsid w:val="001218D2"/>
    <w:rsid w:val="00121FB6"/>
    <w:rsid w:val="00122158"/>
    <w:rsid w:val="001247A5"/>
    <w:rsid w:val="00125524"/>
    <w:rsid w:val="00126746"/>
    <w:rsid w:val="00126F40"/>
    <w:rsid w:val="00127689"/>
    <w:rsid w:val="00127D8B"/>
    <w:rsid w:val="001305C3"/>
    <w:rsid w:val="001305DB"/>
    <w:rsid w:val="0013088C"/>
    <w:rsid w:val="00131760"/>
    <w:rsid w:val="001317AB"/>
    <w:rsid w:val="00131A71"/>
    <w:rsid w:val="00135256"/>
    <w:rsid w:val="001353A9"/>
    <w:rsid w:val="00136547"/>
    <w:rsid w:val="00136AE6"/>
    <w:rsid w:val="00137A64"/>
    <w:rsid w:val="00140052"/>
    <w:rsid w:val="0014110B"/>
    <w:rsid w:val="00142837"/>
    <w:rsid w:val="0014325A"/>
    <w:rsid w:val="00143D3A"/>
    <w:rsid w:val="00145BA4"/>
    <w:rsid w:val="00145E40"/>
    <w:rsid w:val="0014657D"/>
    <w:rsid w:val="00147C74"/>
    <w:rsid w:val="001506E2"/>
    <w:rsid w:val="0015145E"/>
    <w:rsid w:val="00151B32"/>
    <w:rsid w:val="00153502"/>
    <w:rsid w:val="001537C3"/>
    <w:rsid w:val="00155E44"/>
    <w:rsid w:val="00156187"/>
    <w:rsid w:val="0015656E"/>
    <w:rsid w:val="00157883"/>
    <w:rsid w:val="00157C59"/>
    <w:rsid w:val="00161EE2"/>
    <w:rsid w:val="001620F0"/>
    <w:rsid w:val="0016216F"/>
    <w:rsid w:val="00165920"/>
    <w:rsid w:val="00166CC1"/>
    <w:rsid w:val="00170055"/>
    <w:rsid w:val="001702B7"/>
    <w:rsid w:val="00170771"/>
    <w:rsid w:val="00172179"/>
    <w:rsid w:val="0017230F"/>
    <w:rsid w:val="00174689"/>
    <w:rsid w:val="00174A3A"/>
    <w:rsid w:val="001753AC"/>
    <w:rsid w:val="001757C4"/>
    <w:rsid w:val="0017658F"/>
    <w:rsid w:val="00176F85"/>
    <w:rsid w:val="001773ED"/>
    <w:rsid w:val="00177AAF"/>
    <w:rsid w:val="0018002B"/>
    <w:rsid w:val="001812C4"/>
    <w:rsid w:val="00181A87"/>
    <w:rsid w:val="00181A90"/>
    <w:rsid w:val="00185BC5"/>
    <w:rsid w:val="00187CD6"/>
    <w:rsid w:val="00190323"/>
    <w:rsid w:val="0019260E"/>
    <w:rsid w:val="00193099"/>
    <w:rsid w:val="00193D9B"/>
    <w:rsid w:val="00194603"/>
    <w:rsid w:val="00194E5F"/>
    <w:rsid w:val="001A0D69"/>
    <w:rsid w:val="001A1159"/>
    <w:rsid w:val="001A1CF5"/>
    <w:rsid w:val="001A20E2"/>
    <w:rsid w:val="001A21CC"/>
    <w:rsid w:val="001A24C7"/>
    <w:rsid w:val="001A5484"/>
    <w:rsid w:val="001A5735"/>
    <w:rsid w:val="001A5A19"/>
    <w:rsid w:val="001A5E59"/>
    <w:rsid w:val="001A5FAA"/>
    <w:rsid w:val="001A7E0A"/>
    <w:rsid w:val="001A7FF5"/>
    <w:rsid w:val="001B026E"/>
    <w:rsid w:val="001B2233"/>
    <w:rsid w:val="001B2779"/>
    <w:rsid w:val="001B2885"/>
    <w:rsid w:val="001B3645"/>
    <w:rsid w:val="001B62A9"/>
    <w:rsid w:val="001B6F96"/>
    <w:rsid w:val="001B7797"/>
    <w:rsid w:val="001C0545"/>
    <w:rsid w:val="001C07B5"/>
    <w:rsid w:val="001C1648"/>
    <w:rsid w:val="001C26D2"/>
    <w:rsid w:val="001C2A3E"/>
    <w:rsid w:val="001C3257"/>
    <w:rsid w:val="001C4578"/>
    <w:rsid w:val="001C5542"/>
    <w:rsid w:val="001C5667"/>
    <w:rsid w:val="001C6F95"/>
    <w:rsid w:val="001D00BF"/>
    <w:rsid w:val="001D09D2"/>
    <w:rsid w:val="001D1E9C"/>
    <w:rsid w:val="001D2325"/>
    <w:rsid w:val="001D445B"/>
    <w:rsid w:val="001D5A7C"/>
    <w:rsid w:val="001D65BB"/>
    <w:rsid w:val="001D7197"/>
    <w:rsid w:val="001E04B2"/>
    <w:rsid w:val="001E0734"/>
    <w:rsid w:val="001E1307"/>
    <w:rsid w:val="001E1B91"/>
    <w:rsid w:val="001E1E7F"/>
    <w:rsid w:val="001E3193"/>
    <w:rsid w:val="001E47D0"/>
    <w:rsid w:val="001E4A46"/>
    <w:rsid w:val="001E4AA0"/>
    <w:rsid w:val="001E4AE8"/>
    <w:rsid w:val="001E4D87"/>
    <w:rsid w:val="001E50AA"/>
    <w:rsid w:val="001E525D"/>
    <w:rsid w:val="001E567D"/>
    <w:rsid w:val="001E781F"/>
    <w:rsid w:val="001E7922"/>
    <w:rsid w:val="001E7B80"/>
    <w:rsid w:val="001F0482"/>
    <w:rsid w:val="001F1419"/>
    <w:rsid w:val="001F1450"/>
    <w:rsid w:val="001F1ECF"/>
    <w:rsid w:val="001F25E4"/>
    <w:rsid w:val="001F2616"/>
    <w:rsid w:val="001F425F"/>
    <w:rsid w:val="001F4813"/>
    <w:rsid w:val="001F6967"/>
    <w:rsid w:val="001F72B3"/>
    <w:rsid w:val="002018DC"/>
    <w:rsid w:val="00207CD0"/>
    <w:rsid w:val="00212025"/>
    <w:rsid w:val="00212438"/>
    <w:rsid w:val="0021322F"/>
    <w:rsid w:val="00213705"/>
    <w:rsid w:val="00213A6F"/>
    <w:rsid w:val="0021569E"/>
    <w:rsid w:val="002156AB"/>
    <w:rsid w:val="00215D55"/>
    <w:rsid w:val="00215FBE"/>
    <w:rsid w:val="00222348"/>
    <w:rsid w:val="00223B97"/>
    <w:rsid w:val="00223F75"/>
    <w:rsid w:val="0022481A"/>
    <w:rsid w:val="0022527E"/>
    <w:rsid w:val="00226EFE"/>
    <w:rsid w:val="002272BF"/>
    <w:rsid w:val="0023206D"/>
    <w:rsid w:val="00232314"/>
    <w:rsid w:val="00232948"/>
    <w:rsid w:val="0023331E"/>
    <w:rsid w:val="00235453"/>
    <w:rsid w:val="002359A6"/>
    <w:rsid w:val="0023622D"/>
    <w:rsid w:val="0023632B"/>
    <w:rsid w:val="00236FF1"/>
    <w:rsid w:val="00240EE3"/>
    <w:rsid w:val="00241516"/>
    <w:rsid w:val="00242B0F"/>
    <w:rsid w:val="002431FB"/>
    <w:rsid w:val="0024391C"/>
    <w:rsid w:val="00243D0B"/>
    <w:rsid w:val="00244AEA"/>
    <w:rsid w:val="002466ED"/>
    <w:rsid w:val="00246E0C"/>
    <w:rsid w:val="0024770C"/>
    <w:rsid w:val="00247801"/>
    <w:rsid w:val="00247F99"/>
    <w:rsid w:val="0025086D"/>
    <w:rsid w:val="00251322"/>
    <w:rsid w:val="00251A5E"/>
    <w:rsid w:val="002520E3"/>
    <w:rsid w:val="00253FD7"/>
    <w:rsid w:val="002540C2"/>
    <w:rsid w:val="002546EB"/>
    <w:rsid w:val="00254A3F"/>
    <w:rsid w:val="00254CC0"/>
    <w:rsid w:val="00255574"/>
    <w:rsid w:val="002558B5"/>
    <w:rsid w:val="00255C64"/>
    <w:rsid w:val="0025691A"/>
    <w:rsid w:val="00256A8B"/>
    <w:rsid w:val="00256CC9"/>
    <w:rsid w:val="00257315"/>
    <w:rsid w:val="0025748C"/>
    <w:rsid w:val="00260C06"/>
    <w:rsid w:val="002615BB"/>
    <w:rsid w:val="00261ED9"/>
    <w:rsid w:val="002626D4"/>
    <w:rsid w:val="002629A7"/>
    <w:rsid w:val="00263196"/>
    <w:rsid w:val="00263D51"/>
    <w:rsid w:val="00263FFB"/>
    <w:rsid w:val="002644CC"/>
    <w:rsid w:val="002654AD"/>
    <w:rsid w:val="002673B3"/>
    <w:rsid w:val="00270BDA"/>
    <w:rsid w:val="00271741"/>
    <w:rsid w:val="002728BB"/>
    <w:rsid w:val="00273631"/>
    <w:rsid w:val="002749DC"/>
    <w:rsid w:val="00276091"/>
    <w:rsid w:val="002764BA"/>
    <w:rsid w:val="002768E0"/>
    <w:rsid w:val="00276B2A"/>
    <w:rsid w:val="002779A7"/>
    <w:rsid w:val="00277EBE"/>
    <w:rsid w:val="00280C1C"/>
    <w:rsid w:val="00281A92"/>
    <w:rsid w:val="00282189"/>
    <w:rsid w:val="00282E24"/>
    <w:rsid w:val="002856AD"/>
    <w:rsid w:val="00285F9F"/>
    <w:rsid w:val="00286030"/>
    <w:rsid w:val="00286C2B"/>
    <w:rsid w:val="0029144C"/>
    <w:rsid w:val="00291EB6"/>
    <w:rsid w:val="0029234E"/>
    <w:rsid w:val="00292797"/>
    <w:rsid w:val="002938D0"/>
    <w:rsid w:val="00293BB6"/>
    <w:rsid w:val="002947FA"/>
    <w:rsid w:val="00295130"/>
    <w:rsid w:val="00295B14"/>
    <w:rsid w:val="002A119E"/>
    <w:rsid w:val="002A1305"/>
    <w:rsid w:val="002A1B19"/>
    <w:rsid w:val="002A3D2F"/>
    <w:rsid w:val="002A4BE7"/>
    <w:rsid w:val="002A4C61"/>
    <w:rsid w:val="002A5433"/>
    <w:rsid w:val="002A5805"/>
    <w:rsid w:val="002A69A7"/>
    <w:rsid w:val="002A74D0"/>
    <w:rsid w:val="002B1868"/>
    <w:rsid w:val="002B1FB4"/>
    <w:rsid w:val="002B4207"/>
    <w:rsid w:val="002B4583"/>
    <w:rsid w:val="002B47B9"/>
    <w:rsid w:val="002B62AF"/>
    <w:rsid w:val="002B67A5"/>
    <w:rsid w:val="002B7881"/>
    <w:rsid w:val="002C05DC"/>
    <w:rsid w:val="002C0701"/>
    <w:rsid w:val="002C2884"/>
    <w:rsid w:val="002C3217"/>
    <w:rsid w:val="002C3B9C"/>
    <w:rsid w:val="002C4377"/>
    <w:rsid w:val="002C6B18"/>
    <w:rsid w:val="002D0013"/>
    <w:rsid w:val="002D02F9"/>
    <w:rsid w:val="002D213C"/>
    <w:rsid w:val="002D22B3"/>
    <w:rsid w:val="002D2A84"/>
    <w:rsid w:val="002D312B"/>
    <w:rsid w:val="002D4F5F"/>
    <w:rsid w:val="002D5EBC"/>
    <w:rsid w:val="002D624F"/>
    <w:rsid w:val="002D62AA"/>
    <w:rsid w:val="002D6709"/>
    <w:rsid w:val="002D6D29"/>
    <w:rsid w:val="002D7471"/>
    <w:rsid w:val="002D790C"/>
    <w:rsid w:val="002D7FE6"/>
    <w:rsid w:val="002E0E34"/>
    <w:rsid w:val="002E15E2"/>
    <w:rsid w:val="002E1D0C"/>
    <w:rsid w:val="002E226F"/>
    <w:rsid w:val="002E2F8D"/>
    <w:rsid w:val="002E37BB"/>
    <w:rsid w:val="002E3B6A"/>
    <w:rsid w:val="002E3CC5"/>
    <w:rsid w:val="002E44B0"/>
    <w:rsid w:val="002E490E"/>
    <w:rsid w:val="002E507C"/>
    <w:rsid w:val="002E54D8"/>
    <w:rsid w:val="002E567F"/>
    <w:rsid w:val="002E6DC6"/>
    <w:rsid w:val="002E7A35"/>
    <w:rsid w:val="002F018B"/>
    <w:rsid w:val="002F08AD"/>
    <w:rsid w:val="002F2C33"/>
    <w:rsid w:val="002F34B9"/>
    <w:rsid w:val="002F4419"/>
    <w:rsid w:val="002F574C"/>
    <w:rsid w:val="002F5CDB"/>
    <w:rsid w:val="002F5E9B"/>
    <w:rsid w:val="002F63D5"/>
    <w:rsid w:val="002F6DBA"/>
    <w:rsid w:val="002F75DD"/>
    <w:rsid w:val="00300AC1"/>
    <w:rsid w:val="00301769"/>
    <w:rsid w:val="00303263"/>
    <w:rsid w:val="00305598"/>
    <w:rsid w:val="003059A9"/>
    <w:rsid w:val="00306622"/>
    <w:rsid w:val="00310195"/>
    <w:rsid w:val="0031056F"/>
    <w:rsid w:val="003109BF"/>
    <w:rsid w:val="00310CD1"/>
    <w:rsid w:val="00310F7E"/>
    <w:rsid w:val="00311C83"/>
    <w:rsid w:val="003126A2"/>
    <w:rsid w:val="00313433"/>
    <w:rsid w:val="003136D8"/>
    <w:rsid w:val="00313FF2"/>
    <w:rsid w:val="003143D3"/>
    <w:rsid w:val="00314D7E"/>
    <w:rsid w:val="00315710"/>
    <w:rsid w:val="00315781"/>
    <w:rsid w:val="00315BCF"/>
    <w:rsid w:val="00315D06"/>
    <w:rsid w:val="00317657"/>
    <w:rsid w:val="003214C1"/>
    <w:rsid w:val="00321E47"/>
    <w:rsid w:val="003220D3"/>
    <w:rsid w:val="00323B32"/>
    <w:rsid w:val="003241B0"/>
    <w:rsid w:val="00324BC5"/>
    <w:rsid w:val="00324C92"/>
    <w:rsid w:val="00325DDC"/>
    <w:rsid w:val="0032643C"/>
    <w:rsid w:val="00326B9A"/>
    <w:rsid w:val="00330113"/>
    <w:rsid w:val="00331472"/>
    <w:rsid w:val="00332ED7"/>
    <w:rsid w:val="00332F6B"/>
    <w:rsid w:val="003351C0"/>
    <w:rsid w:val="00335665"/>
    <w:rsid w:val="00335704"/>
    <w:rsid w:val="003369A8"/>
    <w:rsid w:val="00336CA6"/>
    <w:rsid w:val="00337165"/>
    <w:rsid w:val="00337671"/>
    <w:rsid w:val="00337CC0"/>
    <w:rsid w:val="00340BD3"/>
    <w:rsid w:val="003411FC"/>
    <w:rsid w:val="003422C7"/>
    <w:rsid w:val="0034285C"/>
    <w:rsid w:val="00343AB8"/>
    <w:rsid w:val="003440ED"/>
    <w:rsid w:val="0034439E"/>
    <w:rsid w:val="00344B01"/>
    <w:rsid w:val="003452B7"/>
    <w:rsid w:val="003478D1"/>
    <w:rsid w:val="00350D6F"/>
    <w:rsid w:val="003518C9"/>
    <w:rsid w:val="00351CB4"/>
    <w:rsid w:val="003524DD"/>
    <w:rsid w:val="0035272B"/>
    <w:rsid w:val="00352D79"/>
    <w:rsid w:val="00352E11"/>
    <w:rsid w:val="00353841"/>
    <w:rsid w:val="00353F95"/>
    <w:rsid w:val="00354E67"/>
    <w:rsid w:val="003550B2"/>
    <w:rsid w:val="00355E14"/>
    <w:rsid w:val="0035795A"/>
    <w:rsid w:val="00357EEC"/>
    <w:rsid w:val="003611B4"/>
    <w:rsid w:val="0036140D"/>
    <w:rsid w:val="0036458F"/>
    <w:rsid w:val="003645AE"/>
    <w:rsid w:val="00366DA4"/>
    <w:rsid w:val="00370A0B"/>
    <w:rsid w:val="0037198A"/>
    <w:rsid w:val="00372E65"/>
    <w:rsid w:val="00373036"/>
    <w:rsid w:val="0037328F"/>
    <w:rsid w:val="00373825"/>
    <w:rsid w:val="00373A7D"/>
    <w:rsid w:val="00373D2E"/>
    <w:rsid w:val="0037429D"/>
    <w:rsid w:val="00374F23"/>
    <w:rsid w:val="00377DC9"/>
    <w:rsid w:val="003812C1"/>
    <w:rsid w:val="003814E3"/>
    <w:rsid w:val="003829B5"/>
    <w:rsid w:val="003846A3"/>
    <w:rsid w:val="003861C3"/>
    <w:rsid w:val="003871A9"/>
    <w:rsid w:val="003909D2"/>
    <w:rsid w:val="00390C0D"/>
    <w:rsid w:val="00391527"/>
    <w:rsid w:val="0039262E"/>
    <w:rsid w:val="00392BEB"/>
    <w:rsid w:val="00392DD5"/>
    <w:rsid w:val="00393188"/>
    <w:rsid w:val="00393220"/>
    <w:rsid w:val="00393982"/>
    <w:rsid w:val="00393DA0"/>
    <w:rsid w:val="00394060"/>
    <w:rsid w:val="00395038"/>
    <w:rsid w:val="00395976"/>
    <w:rsid w:val="003962CF"/>
    <w:rsid w:val="00396424"/>
    <w:rsid w:val="00396933"/>
    <w:rsid w:val="003A0FB9"/>
    <w:rsid w:val="003A2460"/>
    <w:rsid w:val="003A26F8"/>
    <w:rsid w:val="003A2FB9"/>
    <w:rsid w:val="003A633B"/>
    <w:rsid w:val="003A678C"/>
    <w:rsid w:val="003A6D8F"/>
    <w:rsid w:val="003A700F"/>
    <w:rsid w:val="003A7AFB"/>
    <w:rsid w:val="003B008D"/>
    <w:rsid w:val="003B308E"/>
    <w:rsid w:val="003B3D97"/>
    <w:rsid w:val="003B4150"/>
    <w:rsid w:val="003B48D8"/>
    <w:rsid w:val="003B5847"/>
    <w:rsid w:val="003B5A71"/>
    <w:rsid w:val="003C0848"/>
    <w:rsid w:val="003C1850"/>
    <w:rsid w:val="003C1F0C"/>
    <w:rsid w:val="003C3224"/>
    <w:rsid w:val="003C3669"/>
    <w:rsid w:val="003C47C5"/>
    <w:rsid w:val="003C486F"/>
    <w:rsid w:val="003C6FF5"/>
    <w:rsid w:val="003C7053"/>
    <w:rsid w:val="003C7790"/>
    <w:rsid w:val="003C7ADA"/>
    <w:rsid w:val="003D165E"/>
    <w:rsid w:val="003D176E"/>
    <w:rsid w:val="003D23E2"/>
    <w:rsid w:val="003D2CB8"/>
    <w:rsid w:val="003D3029"/>
    <w:rsid w:val="003D32FA"/>
    <w:rsid w:val="003D3976"/>
    <w:rsid w:val="003D5200"/>
    <w:rsid w:val="003D523C"/>
    <w:rsid w:val="003D61C9"/>
    <w:rsid w:val="003D6FE8"/>
    <w:rsid w:val="003E1DA8"/>
    <w:rsid w:val="003E2636"/>
    <w:rsid w:val="003E48EC"/>
    <w:rsid w:val="003E4C6D"/>
    <w:rsid w:val="003E6819"/>
    <w:rsid w:val="003E6D42"/>
    <w:rsid w:val="003F0169"/>
    <w:rsid w:val="003F1304"/>
    <w:rsid w:val="003F25AC"/>
    <w:rsid w:val="003F2710"/>
    <w:rsid w:val="003F283C"/>
    <w:rsid w:val="003F56FD"/>
    <w:rsid w:val="003F710D"/>
    <w:rsid w:val="004005B9"/>
    <w:rsid w:val="00401606"/>
    <w:rsid w:val="00402FE9"/>
    <w:rsid w:val="004034A8"/>
    <w:rsid w:val="004067CA"/>
    <w:rsid w:val="004068F4"/>
    <w:rsid w:val="00407B85"/>
    <w:rsid w:val="00407D71"/>
    <w:rsid w:val="00411D5C"/>
    <w:rsid w:val="00412164"/>
    <w:rsid w:val="00413D84"/>
    <w:rsid w:val="0041427C"/>
    <w:rsid w:val="0041576B"/>
    <w:rsid w:val="00416901"/>
    <w:rsid w:val="00416BE2"/>
    <w:rsid w:val="004172CD"/>
    <w:rsid w:val="0041759D"/>
    <w:rsid w:val="004176AD"/>
    <w:rsid w:val="00420086"/>
    <w:rsid w:val="0042023E"/>
    <w:rsid w:val="00420AD0"/>
    <w:rsid w:val="00421814"/>
    <w:rsid w:val="004235D9"/>
    <w:rsid w:val="004236C2"/>
    <w:rsid w:val="00425481"/>
    <w:rsid w:val="00425CE5"/>
    <w:rsid w:val="0042753E"/>
    <w:rsid w:val="00427AF9"/>
    <w:rsid w:val="00431CAC"/>
    <w:rsid w:val="004326EE"/>
    <w:rsid w:val="00432AB1"/>
    <w:rsid w:val="00432C4E"/>
    <w:rsid w:val="00433DAF"/>
    <w:rsid w:val="004353D9"/>
    <w:rsid w:val="004364BE"/>
    <w:rsid w:val="00440275"/>
    <w:rsid w:val="0044098F"/>
    <w:rsid w:val="00441593"/>
    <w:rsid w:val="00441D25"/>
    <w:rsid w:val="00442102"/>
    <w:rsid w:val="0044313F"/>
    <w:rsid w:val="0044429D"/>
    <w:rsid w:val="00444D86"/>
    <w:rsid w:val="004459B9"/>
    <w:rsid w:val="00445CC7"/>
    <w:rsid w:val="00446F95"/>
    <w:rsid w:val="00447BE9"/>
    <w:rsid w:val="0045036E"/>
    <w:rsid w:val="00450E03"/>
    <w:rsid w:val="00451219"/>
    <w:rsid w:val="004513CD"/>
    <w:rsid w:val="00452EFE"/>
    <w:rsid w:val="00453040"/>
    <w:rsid w:val="00455061"/>
    <w:rsid w:val="00457633"/>
    <w:rsid w:val="00457A0F"/>
    <w:rsid w:val="00460451"/>
    <w:rsid w:val="0046124D"/>
    <w:rsid w:val="00461786"/>
    <w:rsid w:val="004617F8"/>
    <w:rsid w:val="00464298"/>
    <w:rsid w:val="0046796F"/>
    <w:rsid w:val="0047036C"/>
    <w:rsid w:val="004719B0"/>
    <w:rsid w:val="00471EDA"/>
    <w:rsid w:val="00473094"/>
    <w:rsid w:val="004756DD"/>
    <w:rsid w:val="0047671F"/>
    <w:rsid w:val="00476992"/>
    <w:rsid w:val="00480DB7"/>
    <w:rsid w:val="004812C7"/>
    <w:rsid w:val="004818DB"/>
    <w:rsid w:val="0048198C"/>
    <w:rsid w:val="0048292D"/>
    <w:rsid w:val="004833C0"/>
    <w:rsid w:val="00483957"/>
    <w:rsid w:val="004848BE"/>
    <w:rsid w:val="0048598A"/>
    <w:rsid w:val="00485C93"/>
    <w:rsid w:val="00486CEB"/>
    <w:rsid w:val="00490CFB"/>
    <w:rsid w:val="00493510"/>
    <w:rsid w:val="00493D6F"/>
    <w:rsid w:val="00494DEE"/>
    <w:rsid w:val="00496E29"/>
    <w:rsid w:val="004973BA"/>
    <w:rsid w:val="004A1271"/>
    <w:rsid w:val="004A17D0"/>
    <w:rsid w:val="004A2C36"/>
    <w:rsid w:val="004A4059"/>
    <w:rsid w:val="004A4A16"/>
    <w:rsid w:val="004A5296"/>
    <w:rsid w:val="004A6481"/>
    <w:rsid w:val="004A677E"/>
    <w:rsid w:val="004A6840"/>
    <w:rsid w:val="004A71CF"/>
    <w:rsid w:val="004A7393"/>
    <w:rsid w:val="004B0B93"/>
    <w:rsid w:val="004B0DBF"/>
    <w:rsid w:val="004B1441"/>
    <w:rsid w:val="004B1694"/>
    <w:rsid w:val="004B2217"/>
    <w:rsid w:val="004B2926"/>
    <w:rsid w:val="004B3593"/>
    <w:rsid w:val="004B39AB"/>
    <w:rsid w:val="004B3FF6"/>
    <w:rsid w:val="004B4070"/>
    <w:rsid w:val="004B42A6"/>
    <w:rsid w:val="004B442E"/>
    <w:rsid w:val="004B4EF9"/>
    <w:rsid w:val="004B638B"/>
    <w:rsid w:val="004B7465"/>
    <w:rsid w:val="004B7B2D"/>
    <w:rsid w:val="004B7F48"/>
    <w:rsid w:val="004C1A67"/>
    <w:rsid w:val="004C299F"/>
    <w:rsid w:val="004C2C98"/>
    <w:rsid w:val="004C483A"/>
    <w:rsid w:val="004C50BD"/>
    <w:rsid w:val="004C5914"/>
    <w:rsid w:val="004C6C61"/>
    <w:rsid w:val="004C76D5"/>
    <w:rsid w:val="004C76E0"/>
    <w:rsid w:val="004C7A3C"/>
    <w:rsid w:val="004C7F42"/>
    <w:rsid w:val="004D02E7"/>
    <w:rsid w:val="004D1028"/>
    <w:rsid w:val="004D302C"/>
    <w:rsid w:val="004D46E7"/>
    <w:rsid w:val="004D5083"/>
    <w:rsid w:val="004D6B26"/>
    <w:rsid w:val="004D713C"/>
    <w:rsid w:val="004D7554"/>
    <w:rsid w:val="004E0A35"/>
    <w:rsid w:val="004E0B5E"/>
    <w:rsid w:val="004E0C5E"/>
    <w:rsid w:val="004E1B9F"/>
    <w:rsid w:val="004E200F"/>
    <w:rsid w:val="004E2E8F"/>
    <w:rsid w:val="004E3438"/>
    <w:rsid w:val="004E4306"/>
    <w:rsid w:val="004E452D"/>
    <w:rsid w:val="004E4CCF"/>
    <w:rsid w:val="004E4E85"/>
    <w:rsid w:val="004E4F7C"/>
    <w:rsid w:val="004E59AC"/>
    <w:rsid w:val="004E5D63"/>
    <w:rsid w:val="004F03CD"/>
    <w:rsid w:val="004F0853"/>
    <w:rsid w:val="004F0DBA"/>
    <w:rsid w:val="004F1897"/>
    <w:rsid w:val="004F197F"/>
    <w:rsid w:val="004F2B6A"/>
    <w:rsid w:val="004F3FFA"/>
    <w:rsid w:val="004F4886"/>
    <w:rsid w:val="004F4DBE"/>
    <w:rsid w:val="004F73A9"/>
    <w:rsid w:val="00503F01"/>
    <w:rsid w:val="00506B95"/>
    <w:rsid w:val="005070AF"/>
    <w:rsid w:val="0050788F"/>
    <w:rsid w:val="00507A7C"/>
    <w:rsid w:val="00511013"/>
    <w:rsid w:val="00512FEC"/>
    <w:rsid w:val="0051318F"/>
    <w:rsid w:val="005134C7"/>
    <w:rsid w:val="0051453E"/>
    <w:rsid w:val="005167C6"/>
    <w:rsid w:val="005203C4"/>
    <w:rsid w:val="00522D6D"/>
    <w:rsid w:val="005239A7"/>
    <w:rsid w:val="00523EF0"/>
    <w:rsid w:val="005242ED"/>
    <w:rsid w:val="00525E65"/>
    <w:rsid w:val="00527D00"/>
    <w:rsid w:val="00533950"/>
    <w:rsid w:val="00534BF2"/>
    <w:rsid w:val="00534C1F"/>
    <w:rsid w:val="00534F47"/>
    <w:rsid w:val="00535043"/>
    <w:rsid w:val="00535B50"/>
    <w:rsid w:val="00535D48"/>
    <w:rsid w:val="00535D4E"/>
    <w:rsid w:val="00536280"/>
    <w:rsid w:val="00536831"/>
    <w:rsid w:val="00536CF6"/>
    <w:rsid w:val="00537CBD"/>
    <w:rsid w:val="0054373F"/>
    <w:rsid w:val="0054413A"/>
    <w:rsid w:val="005456F0"/>
    <w:rsid w:val="00545A1B"/>
    <w:rsid w:val="00545F63"/>
    <w:rsid w:val="00546902"/>
    <w:rsid w:val="0054717A"/>
    <w:rsid w:val="00547F51"/>
    <w:rsid w:val="00551484"/>
    <w:rsid w:val="005527FF"/>
    <w:rsid w:val="00552C85"/>
    <w:rsid w:val="00552FC2"/>
    <w:rsid w:val="00553605"/>
    <w:rsid w:val="00553762"/>
    <w:rsid w:val="00553D0D"/>
    <w:rsid w:val="00554B93"/>
    <w:rsid w:val="00554F86"/>
    <w:rsid w:val="00555771"/>
    <w:rsid w:val="005559CD"/>
    <w:rsid w:val="00555DF0"/>
    <w:rsid w:val="005567B6"/>
    <w:rsid w:val="0056157E"/>
    <w:rsid w:val="005615D5"/>
    <w:rsid w:val="00563809"/>
    <w:rsid w:val="00563A53"/>
    <w:rsid w:val="00564F21"/>
    <w:rsid w:val="00564FEA"/>
    <w:rsid w:val="005656A5"/>
    <w:rsid w:val="005656DB"/>
    <w:rsid w:val="00567E21"/>
    <w:rsid w:val="00571333"/>
    <w:rsid w:val="005714B5"/>
    <w:rsid w:val="00572BC2"/>
    <w:rsid w:val="00573312"/>
    <w:rsid w:val="005742CE"/>
    <w:rsid w:val="005742DC"/>
    <w:rsid w:val="0057460C"/>
    <w:rsid w:val="00576189"/>
    <w:rsid w:val="005761CC"/>
    <w:rsid w:val="005766BA"/>
    <w:rsid w:val="0057670D"/>
    <w:rsid w:val="0058117E"/>
    <w:rsid w:val="00582819"/>
    <w:rsid w:val="00583A67"/>
    <w:rsid w:val="00583F28"/>
    <w:rsid w:val="0058610B"/>
    <w:rsid w:val="00587CD3"/>
    <w:rsid w:val="00590372"/>
    <w:rsid w:val="00590F6E"/>
    <w:rsid w:val="00591275"/>
    <w:rsid w:val="00592208"/>
    <w:rsid w:val="00592D23"/>
    <w:rsid w:val="00592D9F"/>
    <w:rsid w:val="00592DD2"/>
    <w:rsid w:val="005931FA"/>
    <w:rsid w:val="0059330D"/>
    <w:rsid w:val="00594258"/>
    <w:rsid w:val="005943B8"/>
    <w:rsid w:val="0059625C"/>
    <w:rsid w:val="00596B21"/>
    <w:rsid w:val="00596B40"/>
    <w:rsid w:val="0059714B"/>
    <w:rsid w:val="005A0598"/>
    <w:rsid w:val="005A2F3F"/>
    <w:rsid w:val="005A4C9B"/>
    <w:rsid w:val="005A527D"/>
    <w:rsid w:val="005A5FA0"/>
    <w:rsid w:val="005A673F"/>
    <w:rsid w:val="005A68B5"/>
    <w:rsid w:val="005A7408"/>
    <w:rsid w:val="005B08C5"/>
    <w:rsid w:val="005B183C"/>
    <w:rsid w:val="005B2127"/>
    <w:rsid w:val="005B2647"/>
    <w:rsid w:val="005B2F20"/>
    <w:rsid w:val="005B3AA0"/>
    <w:rsid w:val="005B61B4"/>
    <w:rsid w:val="005B6C12"/>
    <w:rsid w:val="005B7095"/>
    <w:rsid w:val="005B7E04"/>
    <w:rsid w:val="005C10AE"/>
    <w:rsid w:val="005C1698"/>
    <w:rsid w:val="005C16FC"/>
    <w:rsid w:val="005C20AD"/>
    <w:rsid w:val="005C34A4"/>
    <w:rsid w:val="005C422F"/>
    <w:rsid w:val="005C4770"/>
    <w:rsid w:val="005C4CF5"/>
    <w:rsid w:val="005C5E18"/>
    <w:rsid w:val="005C6A35"/>
    <w:rsid w:val="005D022A"/>
    <w:rsid w:val="005D0D78"/>
    <w:rsid w:val="005D1265"/>
    <w:rsid w:val="005D3D61"/>
    <w:rsid w:val="005D464B"/>
    <w:rsid w:val="005D562F"/>
    <w:rsid w:val="005D66EF"/>
    <w:rsid w:val="005D700F"/>
    <w:rsid w:val="005D73A5"/>
    <w:rsid w:val="005D7B79"/>
    <w:rsid w:val="005D7FB3"/>
    <w:rsid w:val="005E0C00"/>
    <w:rsid w:val="005E0E87"/>
    <w:rsid w:val="005E18EE"/>
    <w:rsid w:val="005E193D"/>
    <w:rsid w:val="005E3479"/>
    <w:rsid w:val="005E34DF"/>
    <w:rsid w:val="005E37F1"/>
    <w:rsid w:val="005E3ECD"/>
    <w:rsid w:val="005E5576"/>
    <w:rsid w:val="005E69B7"/>
    <w:rsid w:val="005E701E"/>
    <w:rsid w:val="005E73AE"/>
    <w:rsid w:val="005F07DE"/>
    <w:rsid w:val="005F0812"/>
    <w:rsid w:val="005F0837"/>
    <w:rsid w:val="005F0C35"/>
    <w:rsid w:val="005F1C82"/>
    <w:rsid w:val="005F1FCA"/>
    <w:rsid w:val="005F25A8"/>
    <w:rsid w:val="005F2C8A"/>
    <w:rsid w:val="005F2F40"/>
    <w:rsid w:val="005F480A"/>
    <w:rsid w:val="005F49E0"/>
    <w:rsid w:val="005F4C16"/>
    <w:rsid w:val="005F51E3"/>
    <w:rsid w:val="005F6AFB"/>
    <w:rsid w:val="005F7D85"/>
    <w:rsid w:val="00600071"/>
    <w:rsid w:val="00602635"/>
    <w:rsid w:val="00602C0F"/>
    <w:rsid w:val="00602DEE"/>
    <w:rsid w:val="00603657"/>
    <w:rsid w:val="00603D9E"/>
    <w:rsid w:val="00604431"/>
    <w:rsid w:val="0060709F"/>
    <w:rsid w:val="00610B5E"/>
    <w:rsid w:val="0061176D"/>
    <w:rsid w:val="00611A83"/>
    <w:rsid w:val="00612064"/>
    <w:rsid w:val="00613208"/>
    <w:rsid w:val="0061376E"/>
    <w:rsid w:val="00616912"/>
    <w:rsid w:val="0061736B"/>
    <w:rsid w:val="006177DB"/>
    <w:rsid w:val="00620278"/>
    <w:rsid w:val="006203A0"/>
    <w:rsid w:val="00621C88"/>
    <w:rsid w:val="00622043"/>
    <w:rsid w:val="006224A3"/>
    <w:rsid w:val="0062305F"/>
    <w:rsid w:val="00623220"/>
    <w:rsid w:val="006234FB"/>
    <w:rsid w:val="0062367F"/>
    <w:rsid w:val="00623B4A"/>
    <w:rsid w:val="00623FCF"/>
    <w:rsid w:val="00624D1C"/>
    <w:rsid w:val="006272B9"/>
    <w:rsid w:val="006277CC"/>
    <w:rsid w:val="006300E8"/>
    <w:rsid w:val="00630FAE"/>
    <w:rsid w:val="00631157"/>
    <w:rsid w:val="006313EF"/>
    <w:rsid w:val="00632686"/>
    <w:rsid w:val="006348EE"/>
    <w:rsid w:val="0063651B"/>
    <w:rsid w:val="00636701"/>
    <w:rsid w:val="00636A79"/>
    <w:rsid w:val="00637B62"/>
    <w:rsid w:val="00637E4A"/>
    <w:rsid w:val="006409E9"/>
    <w:rsid w:val="0064145A"/>
    <w:rsid w:val="00641713"/>
    <w:rsid w:val="0064277E"/>
    <w:rsid w:val="00642AAB"/>
    <w:rsid w:val="00642BD7"/>
    <w:rsid w:val="0064349B"/>
    <w:rsid w:val="0064522B"/>
    <w:rsid w:val="00647863"/>
    <w:rsid w:val="00650B83"/>
    <w:rsid w:val="0065178A"/>
    <w:rsid w:val="00652A00"/>
    <w:rsid w:val="00652A1C"/>
    <w:rsid w:val="00653626"/>
    <w:rsid w:val="00655253"/>
    <w:rsid w:val="0065775B"/>
    <w:rsid w:val="00660BC6"/>
    <w:rsid w:val="00661050"/>
    <w:rsid w:val="006613F8"/>
    <w:rsid w:val="006616F9"/>
    <w:rsid w:val="006626D5"/>
    <w:rsid w:val="0066354D"/>
    <w:rsid w:val="00665DA3"/>
    <w:rsid w:val="0066635B"/>
    <w:rsid w:val="00671C7C"/>
    <w:rsid w:val="006766C0"/>
    <w:rsid w:val="006777C1"/>
    <w:rsid w:val="00677D97"/>
    <w:rsid w:val="006800CA"/>
    <w:rsid w:val="00681614"/>
    <w:rsid w:val="00681A36"/>
    <w:rsid w:val="00681F47"/>
    <w:rsid w:val="00682C55"/>
    <w:rsid w:val="00684253"/>
    <w:rsid w:val="006845A1"/>
    <w:rsid w:val="00684966"/>
    <w:rsid w:val="00684B47"/>
    <w:rsid w:val="00685284"/>
    <w:rsid w:val="006856EB"/>
    <w:rsid w:val="006864D3"/>
    <w:rsid w:val="0068661A"/>
    <w:rsid w:val="00687022"/>
    <w:rsid w:val="006874EC"/>
    <w:rsid w:val="00687911"/>
    <w:rsid w:val="00687FF6"/>
    <w:rsid w:val="00690256"/>
    <w:rsid w:val="00690858"/>
    <w:rsid w:val="006909D8"/>
    <w:rsid w:val="0069238E"/>
    <w:rsid w:val="006964A0"/>
    <w:rsid w:val="00696993"/>
    <w:rsid w:val="00696E1A"/>
    <w:rsid w:val="006A0CB6"/>
    <w:rsid w:val="006A0E5E"/>
    <w:rsid w:val="006A13E8"/>
    <w:rsid w:val="006A163E"/>
    <w:rsid w:val="006A17B6"/>
    <w:rsid w:val="006A2A9E"/>
    <w:rsid w:val="006A5437"/>
    <w:rsid w:val="006A681D"/>
    <w:rsid w:val="006A7075"/>
    <w:rsid w:val="006B00A0"/>
    <w:rsid w:val="006B09E3"/>
    <w:rsid w:val="006B197A"/>
    <w:rsid w:val="006B341C"/>
    <w:rsid w:val="006B38E3"/>
    <w:rsid w:val="006B3E25"/>
    <w:rsid w:val="006B50CB"/>
    <w:rsid w:val="006B5A5C"/>
    <w:rsid w:val="006C0F21"/>
    <w:rsid w:val="006C17D5"/>
    <w:rsid w:val="006C2665"/>
    <w:rsid w:val="006C2DA8"/>
    <w:rsid w:val="006C3125"/>
    <w:rsid w:val="006C339D"/>
    <w:rsid w:val="006C3C82"/>
    <w:rsid w:val="006C3FBC"/>
    <w:rsid w:val="006C46A5"/>
    <w:rsid w:val="006C5B18"/>
    <w:rsid w:val="006C6F66"/>
    <w:rsid w:val="006C7398"/>
    <w:rsid w:val="006D0CA3"/>
    <w:rsid w:val="006D0E42"/>
    <w:rsid w:val="006D137B"/>
    <w:rsid w:val="006D1980"/>
    <w:rsid w:val="006D3925"/>
    <w:rsid w:val="006D45EA"/>
    <w:rsid w:val="006D47ED"/>
    <w:rsid w:val="006D67E4"/>
    <w:rsid w:val="006D738A"/>
    <w:rsid w:val="006D77CA"/>
    <w:rsid w:val="006D7AF9"/>
    <w:rsid w:val="006E11A1"/>
    <w:rsid w:val="006E268D"/>
    <w:rsid w:val="006E42DB"/>
    <w:rsid w:val="006E4A62"/>
    <w:rsid w:val="006E5611"/>
    <w:rsid w:val="006E6EBB"/>
    <w:rsid w:val="006E780C"/>
    <w:rsid w:val="006F06E5"/>
    <w:rsid w:val="006F1518"/>
    <w:rsid w:val="006F25A2"/>
    <w:rsid w:val="006F39CC"/>
    <w:rsid w:val="006F3F33"/>
    <w:rsid w:val="006F4E5E"/>
    <w:rsid w:val="006F56C2"/>
    <w:rsid w:val="006F5BA2"/>
    <w:rsid w:val="006F5C94"/>
    <w:rsid w:val="006F5EA4"/>
    <w:rsid w:val="0070121D"/>
    <w:rsid w:val="00701D69"/>
    <w:rsid w:val="007023D7"/>
    <w:rsid w:val="0070342C"/>
    <w:rsid w:val="0070401A"/>
    <w:rsid w:val="00704CD3"/>
    <w:rsid w:val="00705D3F"/>
    <w:rsid w:val="0070664B"/>
    <w:rsid w:val="00706973"/>
    <w:rsid w:val="00707958"/>
    <w:rsid w:val="00707B0D"/>
    <w:rsid w:val="00707FE1"/>
    <w:rsid w:val="00711221"/>
    <w:rsid w:val="00713E73"/>
    <w:rsid w:val="007140CB"/>
    <w:rsid w:val="00714BC8"/>
    <w:rsid w:val="007154E9"/>
    <w:rsid w:val="00715FD2"/>
    <w:rsid w:val="007201FF"/>
    <w:rsid w:val="007204CD"/>
    <w:rsid w:val="00720B92"/>
    <w:rsid w:val="0072113A"/>
    <w:rsid w:val="00721B6C"/>
    <w:rsid w:val="0072292D"/>
    <w:rsid w:val="00724384"/>
    <w:rsid w:val="007248FB"/>
    <w:rsid w:val="007268B8"/>
    <w:rsid w:val="007277FA"/>
    <w:rsid w:val="007279FC"/>
    <w:rsid w:val="00727FDD"/>
    <w:rsid w:val="00732CA2"/>
    <w:rsid w:val="007335A4"/>
    <w:rsid w:val="007362B0"/>
    <w:rsid w:val="00736531"/>
    <w:rsid w:val="00736BB8"/>
    <w:rsid w:val="007372B8"/>
    <w:rsid w:val="0073796F"/>
    <w:rsid w:val="00737DFB"/>
    <w:rsid w:val="00740F39"/>
    <w:rsid w:val="00742C7B"/>
    <w:rsid w:val="00744074"/>
    <w:rsid w:val="00745E7D"/>
    <w:rsid w:val="00745F11"/>
    <w:rsid w:val="00747238"/>
    <w:rsid w:val="007478D8"/>
    <w:rsid w:val="00747C9E"/>
    <w:rsid w:val="007505DB"/>
    <w:rsid w:val="00750795"/>
    <w:rsid w:val="007509EA"/>
    <w:rsid w:val="00750CB3"/>
    <w:rsid w:val="00751914"/>
    <w:rsid w:val="007520F4"/>
    <w:rsid w:val="007522F9"/>
    <w:rsid w:val="007525B3"/>
    <w:rsid w:val="00753F16"/>
    <w:rsid w:val="00754B91"/>
    <w:rsid w:val="00755B05"/>
    <w:rsid w:val="0075625E"/>
    <w:rsid w:val="007614BB"/>
    <w:rsid w:val="00761BEB"/>
    <w:rsid w:val="007622EE"/>
    <w:rsid w:val="00762C9B"/>
    <w:rsid w:val="00762D68"/>
    <w:rsid w:val="007642C7"/>
    <w:rsid w:val="00764BD4"/>
    <w:rsid w:val="0076592E"/>
    <w:rsid w:val="00765FE5"/>
    <w:rsid w:val="0076614F"/>
    <w:rsid w:val="0076615E"/>
    <w:rsid w:val="00767B8C"/>
    <w:rsid w:val="00770CB2"/>
    <w:rsid w:val="00771030"/>
    <w:rsid w:val="00771E0F"/>
    <w:rsid w:val="00774710"/>
    <w:rsid w:val="00775595"/>
    <w:rsid w:val="00775DB9"/>
    <w:rsid w:val="00775DC2"/>
    <w:rsid w:val="007762FA"/>
    <w:rsid w:val="00776B0C"/>
    <w:rsid w:val="0078024F"/>
    <w:rsid w:val="007803CC"/>
    <w:rsid w:val="0078102E"/>
    <w:rsid w:val="00781528"/>
    <w:rsid w:val="007823F4"/>
    <w:rsid w:val="00783366"/>
    <w:rsid w:val="00783646"/>
    <w:rsid w:val="0078369C"/>
    <w:rsid w:val="00785969"/>
    <w:rsid w:val="00786A56"/>
    <w:rsid w:val="00786BE9"/>
    <w:rsid w:val="007874A3"/>
    <w:rsid w:val="00787BC2"/>
    <w:rsid w:val="007903D5"/>
    <w:rsid w:val="0079084A"/>
    <w:rsid w:val="00790F8A"/>
    <w:rsid w:val="007911AA"/>
    <w:rsid w:val="007917A1"/>
    <w:rsid w:val="0079191A"/>
    <w:rsid w:val="00793CE2"/>
    <w:rsid w:val="00794D44"/>
    <w:rsid w:val="007952BB"/>
    <w:rsid w:val="00795828"/>
    <w:rsid w:val="00796FA3"/>
    <w:rsid w:val="00797110"/>
    <w:rsid w:val="00797206"/>
    <w:rsid w:val="007974AD"/>
    <w:rsid w:val="007A103E"/>
    <w:rsid w:val="007A18CB"/>
    <w:rsid w:val="007A1D6E"/>
    <w:rsid w:val="007A2E49"/>
    <w:rsid w:val="007A37D9"/>
    <w:rsid w:val="007A4FA1"/>
    <w:rsid w:val="007A536A"/>
    <w:rsid w:val="007A53CC"/>
    <w:rsid w:val="007A60DB"/>
    <w:rsid w:val="007A73DA"/>
    <w:rsid w:val="007A7FEE"/>
    <w:rsid w:val="007B15F5"/>
    <w:rsid w:val="007B2F0F"/>
    <w:rsid w:val="007B326E"/>
    <w:rsid w:val="007B3523"/>
    <w:rsid w:val="007B595A"/>
    <w:rsid w:val="007B5CD6"/>
    <w:rsid w:val="007B5D88"/>
    <w:rsid w:val="007B6D67"/>
    <w:rsid w:val="007B6F23"/>
    <w:rsid w:val="007B7213"/>
    <w:rsid w:val="007C0191"/>
    <w:rsid w:val="007C17D9"/>
    <w:rsid w:val="007C2891"/>
    <w:rsid w:val="007C4EBD"/>
    <w:rsid w:val="007C65AC"/>
    <w:rsid w:val="007C685A"/>
    <w:rsid w:val="007D0177"/>
    <w:rsid w:val="007D0207"/>
    <w:rsid w:val="007D1DA6"/>
    <w:rsid w:val="007D21D5"/>
    <w:rsid w:val="007D2491"/>
    <w:rsid w:val="007D4BF5"/>
    <w:rsid w:val="007D5B02"/>
    <w:rsid w:val="007D75CA"/>
    <w:rsid w:val="007D7D54"/>
    <w:rsid w:val="007E0741"/>
    <w:rsid w:val="007E3A84"/>
    <w:rsid w:val="007E5340"/>
    <w:rsid w:val="007E58C3"/>
    <w:rsid w:val="007E69D3"/>
    <w:rsid w:val="007E6B96"/>
    <w:rsid w:val="007E6DB4"/>
    <w:rsid w:val="007E7A09"/>
    <w:rsid w:val="007F0C78"/>
    <w:rsid w:val="007F1CE2"/>
    <w:rsid w:val="007F424E"/>
    <w:rsid w:val="007F48D2"/>
    <w:rsid w:val="007F4E6B"/>
    <w:rsid w:val="007F510A"/>
    <w:rsid w:val="007F5768"/>
    <w:rsid w:val="007F5A9C"/>
    <w:rsid w:val="007F6140"/>
    <w:rsid w:val="007F65BA"/>
    <w:rsid w:val="007F7846"/>
    <w:rsid w:val="007F7CEB"/>
    <w:rsid w:val="0080093C"/>
    <w:rsid w:val="0080273A"/>
    <w:rsid w:val="0080477F"/>
    <w:rsid w:val="008055DC"/>
    <w:rsid w:val="0080560D"/>
    <w:rsid w:val="008058D8"/>
    <w:rsid w:val="00805A21"/>
    <w:rsid w:val="00806424"/>
    <w:rsid w:val="008078CC"/>
    <w:rsid w:val="008079ED"/>
    <w:rsid w:val="008109A9"/>
    <w:rsid w:val="00810ABE"/>
    <w:rsid w:val="0081128C"/>
    <w:rsid w:val="00812984"/>
    <w:rsid w:val="00812D4B"/>
    <w:rsid w:val="00813145"/>
    <w:rsid w:val="008133DB"/>
    <w:rsid w:val="0081369D"/>
    <w:rsid w:val="008152BB"/>
    <w:rsid w:val="00821840"/>
    <w:rsid w:val="008227C0"/>
    <w:rsid w:val="00822AD7"/>
    <w:rsid w:val="00822B8F"/>
    <w:rsid w:val="00822F93"/>
    <w:rsid w:val="00823979"/>
    <w:rsid w:val="0082430C"/>
    <w:rsid w:val="00824B8F"/>
    <w:rsid w:val="0082559F"/>
    <w:rsid w:val="00825754"/>
    <w:rsid w:val="00825B25"/>
    <w:rsid w:val="008277BE"/>
    <w:rsid w:val="00830EE9"/>
    <w:rsid w:val="00830F08"/>
    <w:rsid w:val="0083282A"/>
    <w:rsid w:val="00834D5B"/>
    <w:rsid w:val="00836B0A"/>
    <w:rsid w:val="008426F8"/>
    <w:rsid w:val="00843317"/>
    <w:rsid w:val="0084362A"/>
    <w:rsid w:val="00845AAC"/>
    <w:rsid w:val="00845E96"/>
    <w:rsid w:val="0084634D"/>
    <w:rsid w:val="00846642"/>
    <w:rsid w:val="00847C35"/>
    <w:rsid w:val="00847D83"/>
    <w:rsid w:val="0085002E"/>
    <w:rsid w:val="0085079C"/>
    <w:rsid w:val="00850AB8"/>
    <w:rsid w:val="00851C0D"/>
    <w:rsid w:val="00852876"/>
    <w:rsid w:val="00852939"/>
    <w:rsid w:val="00852E6A"/>
    <w:rsid w:val="008553EB"/>
    <w:rsid w:val="008557FD"/>
    <w:rsid w:val="00855CF0"/>
    <w:rsid w:val="00855F4B"/>
    <w:rsid w:val="00857390"/>
    <w:rsid w:val="008579F8"/>
    <w:rsid w:val="0086175B"/>
    <w:rsid w:val="00861822"/>
    <w:rsid w:val="008618F9"/>
    <w:rsid w:val="00861B93"/>
    <w:rsid w:val="00862A9B"/>
    <w:rsid w:val="0086304E"/>
    <w:rsid w:val="00863614"/>
    <w:rsid w:val="00864343"/>
    <w:rsid w:val="00864DF5"/>
    <w:rsid w:val="0086616C"/>
    <w:rsid w:val="008668AF"/>
    <w:rsid w:val="00866B18"/>
    <w:rsid w:val="00866E56"/>
    <w:rsid w:val="00871A68"/>
    <w:rsid w:val="00872CC5"/>
    <w:rsid w:val="00872F26"/>
    <w:rsid w:val="0087383B"/>
    <w:rsid w:val="00873DE7"/>
    <w:rsid w:val="008749B4"/>
    <w:rsid w:val="0087508C"/>
    <w:rsid w:val="0087651F"/>
    <w:rsid w:val="00877211"/>
    <w:rsid w:val="008803EF"/>
    <w:rsid w:val="00880513"/>
    <w:rsid w:val="00880757"/>
    <w:rsid w:val="0088143E"/>
    <w:rsid w:val="008840FB"/>
    <w:rsid w:val="0088423E"/>
    <w:rsid w:val="00884597"/>
    <w:rsid w:val="008852A6"/>
    <w:rsid w:val="00890269"/>
    <w:rsid w:val="008908DD"/>
    <w:rsid w:val="008911A8"/>
    <w:rsid w:val="0089158F"/>
    <w:rsid w:val="00891F3F"/>
    <w:rsid w:val="00895E5D"/>
    <w:rsid w:val="00896BE4"/>
    <w:rsid w:val="008A004D"/>
    <w:rsid w:val="008A0ABC"/>
    <w:rsid w:val="008A2551"/>
    <w:rsid w:val="008A4328"/>
    <w:rsid w:val="008A4403"/>
    <w:rsid w:val="008A4434"/>
    <w:rsid w:val="008A4A3D"/>
    <w:rsid w:val="008A4E4D"/>
    <w:rsid w:val="008A546F"/>
    <w:rsid w:val="008A6702"/>
    <w:rsid w:val="008A78E8"/>
    <w:rsid w:val="008B0A41"/>
    <w:rsid w:val="008B1006"/>
    <w:rsid w:val="008B18B7"/>
    <w:rsid w:val="008B2CDA"/>
    <w:rsid w:val="008B510E"/>
    <w:rsid w:val="008B5C25"/>
    <w:rsid w:val="008B63CD"/>
    <w:rsid w:val="008B727A"/>
    <w:rsid w:val="008B74F2"/>
    <w:rsid w:val="008B7A5B"/>
    <w:rsid w:val="008C04CC"/>
    <w:rsid w:val="008C2B42"/>
    <w:rsid w:val="008C37CF"/>
    <w:rsid w:val="008C41F0"/>
    <w:rsid w:val="008C5683"/>
    <w:rsid w:val="008C5C6C"/>
    <w:rsid w:val="008C675F"/>
    <w:rsid w:val="008D26E5"/>
    <w:rsid w:val="008D2959"/>
    <w:rsid w:val="008D384F"/>
    <w:rsid w:val="008D5B62"/>
    <w:rsid w:val="008D5CBB"/>
    <w:rsid w:val="008D6609"/>
    <w:rsid w:val="008D72AA"/>
    <w:rsid w:val="008E0D92"/>
    <w:rsid w:val="008E0F67"/>
    <w:rsid w:val="008E1A28"/>
    <w:rsid w:val="008E1B58"/>
    <w:rsid w:val="008E3878"/>
    <w:rsid w:val="008E3919"/>
    <w:rsid w:val="008E3AC5"/>
    <w:rsid w:val="008E41BF"/>
    <w:rsid w:val="008E4336"/>
    <w:rsid w:val="008E6F44"/>
    <w:rsid w:val="008E7854"/>
    <w:rsid w:val="008F1138"/>
    <w:rsid w:val="008F17E8"/>
    <w:rsid w:val="008F1A96"/>
    <w:rsid w:val="008F22D1"/>
    <w:rsid w:val="008F27EB"/>
    <w:rsid w:val="008F2A59"/>
    <w:rsid w:val="008F2B4A"/>
    <w:rsid w:val="008F4355"/>
    <w:rsid w:val="008F4BE8"/>
    <w:rsid w:val="008F55A6"/>
    <w:rsid w:val="008F583A"/>
    <w:rsid w:val="009011FB"/>
    <w:rsid w:val="00903EF6"/>
    <w:rsid w:val="00910F9B"/>
    <w:rsid w:val="00912C96"/>
    <w:rsid w:val="00913637"/>
    <w:rsid w:val="00913F79"/>
    <w:rsid w:val="0091506C"/>
    <w:rsid w:val="009157CC"/>
    <w:rsid w:val="00916000"/>
    <w:rsid w:val="0091664F"/>
    <w:rsid w:val="00917784"/>
    <w:rsid w:val="009201B4"/>
    <w:rsid w:val="009232D8"/>
    <w:rsid w:val="009247E0"/>
    <w:rsid w:val="009278E2"/>
    <w:rsid w:val="00930C5B"/>
    <w:rsid w:val="00931167"/>
    <w:rsid w:val="00931244"/>
    <w:rsid w:val="00932D8F"/>
    <w:rsid w:val="00933451"/>
    <w:rsid w:val="00933BAB"/>
    <w:rsid w:val="00933D61"/>
    <w:rsid w:val="00934415"/>
    <w:rsid w:val="009349F9"/>
    <w:rsid w:val="00935012"/>
    <w:rsid w:val="009364DC"/>
    <w:rsid w:val="00936B09"/>
    <w:rsid w:val="0093736B"/>
    <w:rsid w:val="009374B0"/>
    <w:rsid w:val="00937721"/>
    <w:rsid w:val="00937824"/>
    <w:rsid w:val="00941170"/>
    <w:rsid w:val="009412EA"/>
    <w:rsid w:val="009413C0"/>
    <w:rsid w:val="0094235D"/>
    <w:rsid w:val="0094340E"/>
    <w:rsid w:val="0094374D"/>
    <w:rsid w:val="00943CDC"/>
    <w:rsid w:val="009447A2"/>
    <w:rsid w:val="009450B6"/>
    <w:rsid w:val="00946949"/>
    <w:rsid w:val="009469C6"/>
    <w:rsid w:val="00946C11"/>
    <w:rsid w:val="0094790D"/>
    <w:rsid w:val="00947A97"/>
    <w:rsid w:val="00947EB8"/>
    <w:rsid w:val="0095035F"/>
    <w:rsid w:val="00950533"/>
    <w:rsid w:val="0095076B"/>
    <w:rsid w:val="009510DD"/>
    <w:rsid w:val="00951330"/>
    <w:rsid w:val="0095390B"/>
    <w:rsid w:val="00953B0C"/>
    <w:rsid w:val="009544BD"/>
    <w:rsid w:val="00960260"/>
    <w:rsid w:val="009606C0"/>
    <w:rsid w:val="00961A08"/>
    <w:rsid w:val="00961E82"/>
    <w:rsid w:val="0096320A"/>
    <w:rsid w:val="00963B2A"/>
    <w:rsid w:val="0096536A"/>
    <w:rsid w:val="0096547D"/>
    <w:rsid w:val="00965EE5"/>
    <w:rsid w:val="009701BE"/>
    <w:rsid w:val="009721FE"/>
    <w:rsid w:val="00972B99"/>
    <w:rsid w:val="00973611"/>
    <w:rsid w:val="00973FCA"/>
    <w:rsid w:val="00974132"/>
    <w:rsid w:val="009768C8"/>
    <w:rsid w:val="00977F4D"/>
    <w:rsid w:val="00980BB0"/>
    <w:rsid w:val="00981487"/>
    <w:rsid w:val="009818E0"/>
    <w:rsid w:val="00981EFD"/>
    <w:rsid w:val="009823C8"/>
    <w:rsid w:val="00982B47"/>
    <w:rsid w:val="00985162"/>
    <w:rsid w:val="0098733D"/>
    <w:rsid w:val="00990C57"/>
    <w:rsid w:val="009919D7"/>
    <w:rsid w:val="00991E81"/>
    <w:rsid w:val="009936EA"/>
    <w:rsid w:val="00993B41"/>
    <w:rsid w:val="0099408F"/>
    <w:rsid w:val="00994545"/>
    <w:rsid w:val="00994951"/>
    <w:rsid w:val="009949B0"/>
    <w:rsid w:val="0099593C"/>
    <w:rsid w:val="0099695D"/>
    <w:rsid w:val="0099703B"/>
    <w:rsid w:val="00997A1C"/>
    <w:rsid w:val="00997E72"/>
    <w:rsid w:val="009A10F7"/>
    <w:rsid w:val="009A262E"/>
    <w:rsid w:val="009A3DA4"/>
    <w:rsid w:val="009A433A"/>
    <w:rsid w:val="009A4B95"/>
    <w:rsid w:val="009A4BEE"/>
    <w:rsid w:val="009A5D75"/>
    <w:rsid w:val="009A72E7"/>
    <w:rsid w:val="009A73EB"/>
    <w:rsid w:val="009B0CED"/>
    <w:rsid w:val="009B499A"/>
    <w:rsid w:val="009B5E2C"/>
    <w:rsid w:val="009B6ADB"/>
    <w:rsid w:val="009B7481"/>
    <w:rsid w:val="009B7CC7"/>
    <w:rsid w:val="009C0A60"/>
    <w:rsid w:val="009C0A8B"/>
    <w:rsid w:val="009C141E"/>
    <w:rsid w:val="009C18AE"/>
    <w:rsid w:val="009C1B3D"/>
    <w:rsid w:val="009C2788"/>
    <w:rsid w:val="009C32C3"/>
    <w:rsid w:val="009C4107"/>
    <w:rsid w:val="009C441B"/>
    <w:rsid w:val="009C4F86"/>
    <w:rsid w:val="009C5143"/>
    <w:rsid w:val="009C6624"/>
    <w:rsid w:val="009C77E8"/>
    <w:rsid w:val="009C7A6B"/>
    <w:rsid w:val="009C7F7E"/>
    <w:rsid w:val="009D07A1"/>
    <w:rsid w:val="009D0B2A"/>
    <w:rsid w:val="009D1372"/>
    <w:rsid w:val="009D13C3"/>
    <w:rsid w:val="009D230E"/>
    <w:rsid w:val="009D5697"/>
    <w:rsid w:val="009D607F"/>
    <w:rsid w:val="009D60DA"/>
    <w:rsid w:val="009D7150"/>
    <w:rsid w:val="009D7462"/>
    <w:rsid w:val="009E0264"/>
    <w:rsid w:val="009E1E4F"/>
    <w:rsid w:val="009E2505"/>
    <w:rsid w:val="009E3CE0"/>
    <w:rsid w:val="009E48CD"/>
    <w:rsid w:val="009E5F6A"/>
    <w:rsid w:val="009E60BB"/>
    <w:rsid w:val="009E6103"/>
    <w:rsid w:val="009E6495"/>
    <w:rsid w:val="009E6CFA"/>
    <w:rsid w:val="009F0B8D"/>
    <w:rsid w:val="009F1E00"/>
    <w:rsid w:val="009F2046"/>
    <w:rsid w:val="009F20FC"/>
    <w:rsid w:val="009F3981"/>
    <w:rsid w:val="009F39BF"/>
    <w:rsid w:val="009F3D75"/>
    <w:rsid w:val="009F4230"/>
    <w:rsid w:val="009F5856"/>
    <w:rsid w:val="009F5C94"/>
    <w:rsid w:val="009F7803"/>
    <w:rsid w:val="009F7FFE"/>
    <w:rsid w:val="00A00BA4"/>
    <w:rsid w:val="00A01782"/>
    <w:rsid w:val="00A02532"/>
    <w:rsid w:val="00A0361F"/>
    <w:rsid w:val="00A0456F"/>
    <w:rsid w:val="00A0485D"/>
    <w:rsid w:val="00A04A81"/>
    <w:rsid w:val="00A0597F"/>
    <w:rsid w:val="00A0624F"/>
    <w:rsid w:val="00A06F60"/>
    <w:rsid w:val="00A07D8D"/>
    <w:rsid w:val="00A10079"/>
    <w:rsid w:val="00A10BF5"/>
    <w:rsid w:val="00A136AF"/>
    <w:rsid w:val="00A13C61"/>
    <w:rsid w:val="00A1409D"/>
    <w:rsid w:val="00A149F3"/>
    <w:rsid w:val="00A152DB"/>
    <w:rsid w:val="00A152FE"/>
    <w:rsid w:val="00A17587"/>
    <w:rsid w:val="00A177FF"/>
    <w:rsid w:val="00A20DD9"/>
    <w:rsid w:val="00A210B5"/>
    <w:rsid w:val="00A218B1"/>
    <w:rsid w:val="00A222C3"/>
    <w:rsid w:val="00A22CA5"/>
    <w:rsid w:val="00A23B61"/>
    <w:rsid w:val="00A254C9"/>
    <w:rsid w:val="00A25829"/>
    <w:rsid w:val="00A25DA3"/>
    <w:rsid w:val="00A2622E"/>
    <w:rsid w:val="00A271F2"/>
    <w:rsid w:val="00A277B6"/>
    <w:rsid w:val="00A279C3"/>
    <w:rsid w:val="00A30534"/>
    <w:rsid w:val="00A31E34"/>
    <w:rsid w:val="00A3281B"/>
    <w:rsid w:val="00A331F6"/>
    <w:rsid w:val="00A334CB"/>
    <w:rsid w:val="00A3387C"/>
    <w:rsid w:val="00A34E2E"/>
    <w:rsid w:val="00A35625"/>
    <w:rsid w:val="00A359CE"/>
    <w:rsid w:val="00A36575"/>
    <w:rsid w:val="00A36E1F"/>
    <w:rsid w:val="00A37F77"/>
    <w:rsid w:val="00A40F45"/>
    <w:rsid w:val="00A41999"/>
    <w:rsid w:val="00A4280F"/>
    <w:rsid w:val="00A44768"/>
    <w:rsid w:val="00A44AD7"/>
    <w:rsid w:val="00A45554"/>
    <w:rsid w:val="00A46D3D"/>
    <w:rsid w:val="00A50AAE"/>
    <w:rsid w:val="00A52D33"/>
    <w:rsid w:val="00A531F4"/>
    <w:rsid w:val="00A53487"/>
    <w:rsid w:val="00A535E7"/>
    <w:rsid w:val="00A53D53"/>
    <w:rsid w:val="00A5448D"/>
    <w:rsid w:val="00A54B8B"/>
    <w:rsid w:val="00A554FE"/>
    <w:rsid w:val="00A5570D"/>
    <w:rsid w:val="00A55955"/>
    <w:rsid w:val="00A55C06"/>
    <w:rsid w:val="00A55E10"/>
    <w:rsid w:val="00A571CD"/>
    <w:rsid w:val="00A60919"/>
    <w:rsid w:val="00A616CF"/>
    <w:rsid w:val="00A61A87"/>
    <w:rsid w:val="00A61FA7"/>
    <w:rsid w:val="00A62378"/>
    <w:rsid w:val="00A62BDF"/>
    <w:rsid w:val="00A62EDF"/>
    <w:rsid w:val="00A6320C"/>
    <w:rsid w:val="00A64BE2"/>
    <w:rsid w:val="00A64C5E"/>
    <w:rsid w:val="00A64FB5"/>
    <w:rsid w:val="00A652AB"/>
    <w:rsid w:val="00A655F6"/>
    <w:rsid w:val="00A6786B"/>
    <w:rsid w:val="00A67A1B"/>
    <w:rsid w:val="00A67DBA"/>
    <w:rsid w:val="00A71AC0"/>
    <w:rsid w:val="00A71B6E"/>
    <w:rsid w:val="00A7246C"/>
    <w:rsid w:val="00A727B1"/>
    <w:rsid w:val="00A733B8"/>
    <w:rsid w:val="00A73451"/>
    <w:rsid w:val="00A73E2F"/>
    <w:rsid w:val="00A74DC2"/>
    <w:rsid w:val="00A75E22"/>
    <w:rsid w:val="00A76388"/>
    <w:rsid w:val="00A76788"/>
    <w:rsid w:val="00A76A7E"/>
    <w:rsid w:val="00A76C40"/>
    <w:rsid w:val="00A77238"/>
    <w:rsid w:val="00A7762F"/>
    <w:rsid w:val="00A80E45"/>
    <w:rsid w:val="00A8109F"/>
    <w:rsid w:val="00A8128C"/>
    <w:rsid w:val="00A81CB7"/>
    <w:rsid w:val="00A824B9"/>
    <w:rsid w:val="00A84817"/>
    <w:rsid w:val="00A86EB6"/>
    <w:rsid w:val="00A86FE3"/>
    <w:rsid w:val="00A873E4"/>
    <w:rsid w:val="00A87B81"/>
    <w:rsid w:val="00A91057"/>
    <w:rsid w:val="00A924B3"/>
    <w:rsid w:val="00A93188"/>
    <w:rsid w:val="00A94178"/>
    <w:rsid w:val="00A94431"/>
    <w:rsid w:val="00A95588"/>
    <w:rsid w:val="00A958A4"/>
    <w:rsid w:val="00A95FB9"/>
    <w:rsid w:val="00A96943"/>
    <w:rsid w:val="00A96969"/>
    <w:rsid w:val="00A97935"/>
    <w:rsid w:val="00A979A9"/>
    <w:rsid w:val="00A97F32"/>
    <w:rsid w:val="00AA08B0"/>
    <w:rsid w:val="00AA08D9"/>
    <w:rsid w:val="00AA0B97"/>
    <w:rsid w:val="00AA3421"/>
    <w:rsid w:val="00AA3FC1"/>
    <w:rsid w:val="00AA4028"/>
    <w:rsid w:val="00AA41D2"/>
    <w:rsid w:val="00AA5FA5"/>
    <w:rsid w:val="00AA6D12"/>
    <w:rsid w:val="00AA7079"/>
    <w:rsid w:val="00AB008A"/>
    <w:rsid w:val="00AB13C5"/>
    <w:rsid w:val="00AB205A"/>
    <w:rsid w:val="00AB2D39"/>
    <w:rsid w:val="00AB3232"/>
    <w:rsid w:val="00AB3327"/>
    <w:rsid w:val="00AB3673"/>
    <w:rsid w:val="00AB3771"/>
    <w:rsid w:val="00AB39A7"/>
    <w:rsid w:val="00AB3A3A"/>
    <w:rsid w:val="00AB4AE3"/>
    <w:rsid w:val="00AB4C26"/>
    <w:rsid w:val="00AB5736"/>
    <w:rsid w:val="00AB6023"/>
    <w:rsid w:val="00AB618F"/>
    <w:rsid w:val="00AB6397"/>
    <w:rsid w:val="00AB7BAF"/>
    <w:rsid w:val="00AC02AC"/>
    <w:rsid w:val="00AC0580"/>
    <w:rsid w:val="00AC16E6"/>
    <w:rsid w:val="00AC1CA3"/>
    <w:rsid w:val="00AC22CE"/>
    <w:rsid w:val="00AC2D1D"/>
    <w:rsid w:val="00AC2E68"/>
    <w:rsid w:val="00AC3ABF"/>
    <w:rsid w:val="00AC3F09"/>
    <w:rsid w:val="00AC711C"/>
    <w:rsid w:val="00AC79D8"/>
    <w:rsid w:val="00AD28BF"/>
    <w:rsid w:val="00AD4338"/>
    <w:rsid w:val="00AD43E2"/>
    <w:rsid w:val="00AD4B28"/>
    <w:rsid w:val="00AD54B1"/>
    <w:rsid w:val="00AD5AF5"/>
    <w:rsid w:val="00AD6A38"/>
    <w:rsid w:val="00AD7FD1"/>
    <w:rsid w:val="00AE130A"/>
    <w:rsid w:val="00AE1ABF"/>
    <w:rsid w:val="00AE1EB1"/>
    <w:rsid w:val="00AE24DB"/>
    <w:rsid w:val="00AE3C39"/>
    <w:rsid w:val="00AE68FD"/>
    <w:rsid w:val="00AE728C"/>
    <w:rsid w:val="00AF0D16"/>
    <w:rsid w:val="00AF309D"/>
    <w:rsid w:val="00AF34D2"/>
    <w:rsid w:val="00AF415E"/>
    <w:rsid w:val="00AF48A6"/>
    <w:rsid w:val="00AF52A3"/>
    <w:rsid w:val="00AF5A57"/>
    <w:rsid w:val="00AF5B35"/>
    <w:rsid w:val="00B0019A"/>
    <w:rsid w:val="00B00C14"/>
    <w:rsid w:val="00B0240F"/>
    <w:rsid w:val="00B02773"/>
    <w:rsid w:val="00B028B2"/>
    <w:rsid w:val="00B03B4A"/>
    <w:rsid w:val="00B0458F"/>
    <w:rsid w:val="00B046CD"/>
    <w:rsid w:val="00B04883"/>
    <w:rsid w:val="00B0506C"/>
    <w:rsid w:val="00B058D5"/>
    <w:rsid w:val="00B0622E"/>
    <w:rsid w:val="00B0681B"/>
    <w:rsid w:val="00B068FD"/>
    <w:rsid w:val="00B069C5"/>
    <w:rsid w:val="00B1023B"/>
    <w:rsid w:val="00B10D22"/>
    <w:rsid w:val="00B140E6"/>
    <w:rsid w:val="00B15435"/>
    <w:rsid w:val="00B15C39"/>
    <w:rsid w:val="00B15EC7"/>
    <w:rsid w:val="00B168C6"/>
    <w:rsid w:val="00B17738"/>
    <w:rsid w:val="00B17FA1"/>
    <w:rsid w:val="00B22E72"/>
    <w:rsid w:val="00B22E8F"/>
    <w:rsid w:val="00B23B18"/>
    <w:rsid w:val="00B24550"/>
    <w:rsid w:val="00B2613C"/>
    <w:rsid w:val="00B261AB"/>
    <w:rsid w:val="00B2703B"/>
    <w:rsid w:val="00B27A86"/>
    <w:rsid w:val="00B27EDF"/>
    <w:rsid w:val="00B3061F"/>
    <w:rsid w:val="00B30A09"/>
    <w:rsid w:val="00B30D9E"/>
    <w:rsid w:val="00B30DA9"/>
    <w:rsid w:val="00B30EA3"/>
    <w:rsid w:val="00B3297D"/>
    <w:rsid w:val="00B348B2"/>
    <w:rsid w:val="00B35E4A"/>
    <w:rsid w:val="00B35FC8"/>
    <w:rsid w:val="00B36CCF"/>
    <w:rsid w:val="00B3783F"/>
    <w:rsid w:val="00B403AE"/>
    <w:rsid w:val="00B408FF"/>
    <w:rsid w:val="00B40DCA"/>
    <w:rsid w:val="00B40F30"/>
    <w:rsid w:val="00B40F67"/>
    <w:rsid w:val="00B42330"/>
    <w:rsid w:val="00B434CB"/>
    <w:rsid w:val="00B4466B"/>
    <w:rsid w:val="00B44E5B"/>
    <w:rsid w:val="00B45AF0"/>
    <w:rsid w:val="00B46517"/>
    <w:rsid w:val="00B47388"/>
    <w:rsid w:val="00B47812"/>
    <w:rsid w:val="00B479E0"/>
    <w:rsid w:val="00B50890"/>
    <w:rsid w:val="00B50CAE"/>
    <w:rsid w:val="00B50FEC"/>
    <w:rsid w:val="00B51EAF"/>
    <w:rsid w:val="00B5259D"/>
    <w:rsid w:val="00B52EB8"/>
    <w:rsid w:val="00B537B5"/>
    <w:rsid w:val="00B53879"/>
    <w:rsid w:val="00B54111"/>
    <w:rsid w:val="00B54F2A"/>
    <w:rsid w:val="00B55B04"/>
    <w:rsid w:val="00B56370"/>
    <w:rsid w:val="00B56391"/>
    <w:rsid w:val="00B56ED3"/>
    <w:rsid w:val="00B57469"/>
    <w:rsid w:val="00B57A40"/>
    <w:rsid w:val="00B57BFF"/>
    <w:rsid w:val="00B601F8"/>
    <w:rsid w:val="00B60439"/>
    <w:rsid w:val="00B604D4"/>
    <w:rsid w:val="00B61DA7"/>
    <w:rsid w:val="00B61FC5"/>
    <w:rsid w:val="00B6239B"/>
    <w:rsid w:val="00B63560"/>
    <w:rsid w:val="00B63B1A"/>
    <w:rsid w:val="00B640D6"/>
    <w:rsid w:val="00B64EF3"/>
    <w:rsid w:val="00B651F0"/>
    <w:rsid w:val="00B65522"/>
    <w:rsid w:val="00B661CD"/>
    <w:rsid w:val="00B66A38"/>
    <w:rsid w:val="00B678CE"/>
    <w:rsid w:val="00B71CF3"/>
    <w:rsid w:val="00B73097"/>
    <w:rsid w:val="00B7393E"/>
    <w:rsid w:val="00B73C6A"/>
    <w:rsid w:val="00B73F1D"/>
    <w:rsid w:val="00B7416E"/>
    <w:rsid w:val="00B75A56"/>
    <w:rsid w:val="00B7619B"/>
    <w:rsid w:val="00B76ECC"/>
    <w:rsid w:val="00B77DC9"/>
    <w:rsid w:val="00B80DA6"/>
    <w:rsid w:val="00B8102C"/>
    <w:rsid w:val="00B854CD"/>
    <w:rsid w:val="00B85BBF"/>
    <w:rsid w:val="00B85E08"/>
    <w:rsid w:val="00B862AF"/>
    <w:rsid w:val="00B86D2A"/>
    <w:rsid w:val="00B87C4B"/>
    <w:rsid w:val="00B91531"/>
    <w:rsid w:val="00B91B91"/>
    <w:rsid w:val="00B9201E"/>
    <w:rsid w:val="00B921D1"/>
    <w:rsid w:val="00B9324B"/>
    <w:rsid w:val="00BA05E7"/>
    <w:rsid w:val="00BA2409"/>
    <w:rsid w:val="00BA2C43"/>
    <w:rsid w:val="00BA2D48"/>
    <w:rsid w:val="00BA311E"/>
    <w:rsid w:val="00BA385E"/>
    <w:rsid w:val="00BA4196"/>
    <w:rsid w:val="00BA4426"/>
    <w:rsid w:val="00BA465A"/>
    <w:rsid w:val="00BA5DAE"/>
    <w:rsid w:val="00BA5FA5"/>
    <w:rsid w:val="00BB0377"/>
    <w:rsid w:val="00BB08EF"/>
    <w:rsid w:val="00BB104E"/>
    <w:rsid w:val="00BB205B"/>
    <w:rsid w:val="00BB2B8A"/>
    <w:rsid w:val="00BB32E7"/>
    <w:rsid w:val="00BB445A"/>
    <w:rsid w:val="00BB489F"/>
    <w:rsid w:val="00BB53A3"/>
    <w:rsid w:val="00BB59AD"/>
    <w:rsid w:val="00BB612C"/>
    <w:rsid w:val="00BB6944"/>
    <w:rsid w:val="00BB7CC9"/>
    <w:rsid w:val="00BC2F8F"/>
    <w:rsid w:val="00BC2FA3"/>
    <w:rsid w:val="00BC3B39"/>
    <w:rsid w:val="00BC3E44"/>
    <w:rsid w:val="00BC4E12"/>
    <w:rsid w:val="00BC62F8"/>
    <w:rsid w:val="00BD01F2"/>
    <w:rsid w:val="00BD081F"/>
    <w:rsid w:val="00BD2542"/>
    <w:rsid w:val="00BD28E3"/>
    <w:rsid w:val="00BD2A03"/>
    <w:rsid w:val="00BD2A7B"/>
    <w:rsid w:val="00BD3EB1"/>
    <w:rsid w:val="00BD4AFF"/>
    <w:rsid w:val="00BE0378"/>
    <w:rsid w:val="00BE03C7"/>
    <w:rsid w:val="00BE05A5"/>
    <w:rsid w:val="00BE08C0"/>
    <w:rsid w:val="00BE0E7B"/>
    <w:rsid w:val="00BE140A"/>
    <w:rsid w:val="00BE363B"/>
    <w:rsid w:val="00BE37FA"/>
    <w:rsid w:val="00BE3D99"/>
    <w:rsid w:val="00BE58CF"/>
    <w:rsid w:val="00BE5B46"/>
    <w:rsid w:val="00BE6E0A"/>
    <w:rsid w:val="00BE6FDB"/>
    <w:rsid w:val="00BF0616"/>
    <w:rsid w:val="00BF09DA"/>
    <w:rsid w:val="00BF17F7"/>
    <w:rsid w:val="00BF1B8A"/>
    <w:rsid w:val="00BF2018"/>
    <w:rsid w:val="00BF269F"/>
    <w:rsid w:val="00BF318E"/>
    <w:rsid w:val="00BF4BD8"/>
    <w:rsid w:val="00C012A7"/>
    <w:rsid w:val="00C01631"/>
    <w:rsid w:val="00C01D4B"/>
    <w:rsid w:val="00C05550"/>
    <w:rsid w:val="00C05FF9"/>
    <w:rsid w:val="00C06931"/>
    <w:rsid w:val="00C07092"/>
    <w:rsid w:val="00C1045C"/>
    <w:rsid w:val="00C10BD2"/>
    <w:rsid w:val="00C10CCF"/>
    <w:rsid w:val="00C11876"/>
    <w:rsid w:val="00C11EA0"/>
    <w:rsid w:val="00C12EE7"/>
    <w:rsid w:val="00C14124"/>
    <w:rsid w:val="00C14AE0"/>
    <w:rsid w:val="00C1508B"/>
    <w:rsid w:val="00C16281"/>
    <w:rsid w:val="00C1757D"/>
    <w:rsid w:val="00C176E2"/>
    <w:rsid w:val="00C1793A"/>
    <w:rsid w:val="00C20330"/>
    <w:rsid w:val="00C20BE0"/>
    <w:rsid w:val="00C2190D"/>
    <w:rsid w:val="00C21E40"/>
    <w:rsid w:val="00C227D9"/>
    <w:rsid w:val="00C22E47"/>
    <w:rsid w:val="00C247EA"/>
    <w:rsid w:val="00C24B9A"/>
    <w:rsid w:val="00C24E18"/>
    <w:rsid w:val="00C267EC"/>
    <w:rsid w:val="00C26A63"/>
    <w:rsid w:val="00C26C4E"/>
    <w:rsid w:val="00C26C7E"/>
    <w:rsid w:val="00C26D7A"/>
    <w:rsid w:val="00C27B39"/>
    <w:rsid w:val="00C307DF"/>
    <w:rsid w:val="00C347CF"/>
    <w:rsid w:val="00C34CE4"/>
    <w:rsid w:val="00C357C2"/>
    <w:rsid w:val="00C3689B"/>
    <w:rsid w:val="00C3699B"/>
    <w:rsid w:val="00C36C45"/>
    <w:rsid w:val="00C377AC"/>
    <w:rsid w:val="00C37D84"/>
    <w:rsid w:val="00C418E3"/>
    <w:rsid w:val="00C425E5"/>
    <w:rsid w:val="00C43C95"/>
    <w:rsid w:val="00C441AE"/>
    <w:rsid w:val="00C44798"/>
    <w:rsid w:val="00C44E71"/>
    <w:rsid w:val="00C4530B"/>
    <w:rsid w:val="00C45A62"/>
    <w:rsid w:val="00C468E6"/>
    <w:rsid w:val="00C46B6D"/>
    <w:rsid w:val="00C46C02"/>
    <w:rsid w:val="00C47A9E"/>
    <w:rsid w:val="00C50DF7"/>
    <w:rsid w:val="00C51259"/>
    <w:rsid w:val="00C518B5"/>
    <w:rsid w:val="00C52E95"/>
    <w:rsid w:val="00C53525"/>
    <w:rsid w:val="00C53DE3"/>
    <w:rsid w:val="00C546BA"/>
    <w:rsid w:val="00C547E7"/>
    <w:rsid w:val="00C556FE"/>
    <w:rsid w:val="00C55FEB"/>
    <w:rsid w:val="00C57BF2"/>
    <w:rsid w:val="00C625D8"/>
    <w:rsid w:val="00C63C6B"/>
    <w:rsid w:val="00C650C7"/>
    <w:rsid w:val="00C658B1"/>
    <w:rsid w:val="00C67038"/>
    <w:rsid w:val="00C6784C"/>
    <w:rsid w:val="00C718D9"/>
    <w:rsid w:val="00C7222D"/>
    <w:rsid w:val="00C72ADA"/>
    <w:rsid w:val="00C73005"/>
    <w:rsid w:val="00C75152"/>
    <w:rsid w:val="00C756B4"/>
    <w:rsid w:val="00C758DF"/>
    <w:rsid w:val="00C8022F"/>
    <w:rsid w:val="00C811AB"/>
    <w:rsid w:val="00C8128B"/>
    <w:rsid w:val="00C81353"/>
    <w:rsid w:val="00C81760"/>
    <w:rsid w:val="00C82825"/>
    <w:rsid w:val="00C847E0"/>
    <w:rsid w:val="00C84A84"/>
    <w:rsid w:val="00C857DB"/>
    <w:rsid w:val="00C85FB0"/>
    <w:rsid w:val="00C86086"/>
    <w:rsid w:val="00C91904"/>
    <w:rsid w:val="00C91F89"/>
    <w:rsid w:val="00C921B2"/>
    <w:rsid w:val="00C94550"/>
    <w:rsid w:val="00C95107"/>
    <w:rsid w:val="00C95431"/>
    <w:rsid w:val="00C95CD9"/>
    <w:rsid w:val="00C96BCC"/>
    <w:rsid w:val="00C97824"/>
    <w:rsid w:val="00C97BB9"/>
    <w:rsid w:val="00C97E0E"/>
    <w:rsid w:val="00CA04F7"/>
    <w:rsid w:val="00CA0E40"/>
    <w:rsid w:val="00CA168E"/>
    <w:rsid w:val="00CA31A3"/>
    <w:rsid w:val="00CA74DB"/>
    <w:rsid w:val="00CA77C0"/>
    <w:rsid w:val="00CA7A34"/>
    <w:rsid w:val="00CB0187"/>
    <w:rsid w:val="00CB2178"/>
    <w:rsid w:val="00CB2C42"/>
    <w:rsid w:val="00CB3F7B"/>
    <w:rsid w:val="00CB5A97"/>
    <w:rsid w:val="00CB6A03"/>
    <w:rsid w:val="00CC0551"/>
    <w:rsid w:val="00CC07A7"/>
    <w:rsid w:val="00CC0EC7"/>
    <w:rsid w:val="00CC3D4D"/>
    <w:rsid w:val="00CC6806"/>
    <w:rsid w:val="00CC7A31"/>
    <w:rsid w:val="00CC7FC1"/>
    <w:rsid w:val="00CD0CBB"/>
    <w:rsid w:val="00CD159C"/>
    <w:rsid w:val="00CD1AFC"/>
    <w:rsid w:val="00CD21BD"/>
    <w:rsid w:val="00CD47AD"/>
    <w:rsid w:val="00CD59EE"/>
    <w:rsid w:val="00CD68AF"/>
    <w:rsid w:val="00CD7A4D"/>
    <w:rsid w:val="00CD7E25"/>
    <w:rsid w:val="00CE0193"/>
    <w:rsid w:val="00CE1799"/>
    <w:rsid w:val="00CE20B9"/>
    <w:rsid w:val="00CE418E"/>
    <w:rsid w:val="00CE4811"/>
    <w:rsid w:val="00CE5D9D"/>
    <w:rsid w:val="00CE6CEC"/>
    <w:rsid w:val="00CE6DE4"/>
    <w:rsid w:val="00CE73C9"/>
    <w:rsid w:val="00CE7F94"/>
    <w:rsid w:val="00CF1A9F"/>
    <w:rsid w:val="00CF28BB"/>
    <w:rsid w:val="00CF32E1"/>
    <w:rsid w:val="00CF7272"/>
    <w:rsid w:val="00CF77D3"/>
    <w:rsid w:val="00CF78F0"/>
    <w:rsid w:val="00CF7C08"/>
    <w:rsid w:val="00CF7ECE"/>
    <w:rsid w:val="00D00375"/>
    <w:rsid w:val="00D00B81"/>
    <w:rsid w:val="00D01A17"/>
    <w:rsid w:val="00D0302F"/>
    <w:rsid w:val="00D0330E"/>
    <w:rsid w:val="00D043B3"/>
    <w:rsid w:val="00D04BA9"/>
    <w:rsid w:val="00D04DB7"/>
    <w:rsid w:val="00D06316"/>
    <w:rsid w:val="00D065D7"/>
    <w:rsid w:val="00D0676A"/>
    <w:rsid w:val="00D06811"/>
    <w:rsid w:val="00D06859"/>
    <w:rsid w:val="00D06923"/>
    <w:rsid w:val="00D073D2"/>
    <w:rsid w:val="00D11538"/>
    <w:rsid w:val="00D1313E"/>
    <w:rsid w:val="00D137DF"/>
    <w:rsid w:val="00D141B7"/>
    <w:rsid w:val="00D15082"/>
    <w:rsid w:val="00D155C0"/>
    <w:rsid w:val="00D158E7"/>
    <w:rsid w:val="00D163AF"/>
    <w:rsid w:val="00D16DE6"/>
    <w:rsid w:val="00D20E35"/>
    <w:rsid w:val="00D21A78"/>
    <w:rsid w:val="00D21D0E"/>
    <w:rsid w:val="00D22DB8"/>
    <w:rsid w:val="00D2390C"/>
    <w:rsid w:val="00D23E56"/>
    <w:rsid w:val="00D247B9"/>
    <w:rsid w:val="00D24B08"/>
    <w:rsid w:val="00D24C36"/>
    <w:rsid w:val="00D24FBB"/>
    <w:rsid w:val="00D25317"/>
    <w:rsid w:val="00D2554C"/>
    <w:rsid w:val="00D26DA4"/>
    <w:rsid w:val="00D3082A"/>
    <w:rsid w:val="00D32FC2"/>
    <w:rsid w:val="00D33BDC"/>
    <w:rsid w:val="00D33C3F"/>
    <w:rsid w:val="00D34A02"/>
    <w:rsid w:val="00D34DDD"/>
    <w:rsid w:val="00D34F18"/>
    <w:rsid w:val="00D366D9"/>
    <w:rsid w:val="00D40273"/>
    <w:rsid w:val="00D41927"/>
    <w:rsid w:val="00D42AAB"/>
    <w:rsid w:val="00D437EF"/>
    <w:rsid w:val="00D43CE7"/>
    <w:rsid w:val="00D44330"/>
    <w:rsid w:val="00D45E58"/>
    <w:rsid w:val="00D5096B"/>
    <w:rsid w:val="00D5239D"/>
    <w:rsid w:val="00D54490"/>
    <w:rsid w:val="00D549C7"/>
    <w:rsid w:val="00D54A75"/>
    <w:rsid w:val="00D55337"/>
    <w:rsid w:val="00D55CAD"/>
    <w:rsid w:val="00D5613E"/>
    <w:rsid w:val="00D56649"/>
    <w:rsid w:val="00D56850"/>
    <w:rsid w:val="00D5779D"/>
    <w:rsid w:val="00D57CAA"/>
    <w:rsid w:val="00D6047C"/>
    <w:rsid w:val="00D605B7"/>
    <w:rsid w:val="00D612D4"/>
    <w:rsid w:val="00D615BA"/>
    <w:rsid w:val="00D61ACB"/>
    <w:rsid w:val="00D61CC0"/>
    <w:rsid w:val="00D62D35"/>
    <w:rsid w:val="00D63289"/>
    <w:rsid w:val="00D63AD7"/>
    <w:rsid w:val="00D64965"/>
    <w:rsid w:val="00D64973"/>
    <w:rsid w:val="00D64F25"/>
    <w:rsid w:val="00D65585"/>
    <w:rsid w:val="00D6644F"/>
    <w:rsid w:val="00D7024E"/>
    <w:rsid w:val="00D702B7"/>
    <w:rsid w:val="00D70B5C"/>
    <w:rsid w:val="00D71359"/>
    <w:rsid w:val="00D71CA7"/>
    <w:rsid w:val="00D72527"/>
    <w:rsid w:val="00D72912"/>
    <w:rsid w:val="00D731AE"/>
    <w:rsid w:val="00D74111"/>
    <w:rsid w:val="00D74A1F"/>
    <w:rsid w:val="00D755D7"/>
    <w:rsid w:val="00D76383"/>
    <w:rsid w:val="00D7638B"/>
    <w:rsid w:val="00D76C5D"/>
    <w:rsid w:val="00D773BF"/>
    <w:rsid w:val="00D824F0"/>
    <w:rsid w:val="00D847B8"/>
    <w:rsid w:val="00D85AAE"/>
    <w:rsid w:val="00D869F4"/>
    <w:rsid w:val="00D87988"/>
    <w:rsid w:val="00D916E2"/>
    <w:rsid w:val="00D92103"/>
    <w:rsid w:val="00D9249C"/>
    <w:rsid w:val="00D9270A"/>
    <w:rsid w:val="00D92DCC"/>
    <w:rsid w:val="00D93697"/>
    <w:rsid w:val="00D93BF3"/>
    <w:rsid w:val="00D95211"/>
    <w:rsid w:val="00D955A1"/>
    <w:rsid w:val="00D96BE7"/>
    <w:rsid w:val="00DA0062"/>
    <w:rsid w:val="00DA00E9"/>
    <w:rsid w:val="00DA10E5"/>
    <w:rsid w:val="00DA1BB1"/>
    <w:rsid w:val="00DA2171"/>
    <w:rsid w:val="00DA2C99"/>
    <w:rsid w:val="00DA48AD"/>
    <w:rsid w:val="00DA493B"/>
    <w:rsid w:val="00DA51A2"/>
    <w:rsid w:val="00DA5E4F"/>
    <w:rsid w:val="00DA678A"/>
    <w:rsid w:val="00DA70F7"/>
    <w:rsid w:val="00DA754C"/>
    <w:rsid w:val="00DB057E"/>
    <w:rsid w:val="00DB1C01"/>
    <w:rsid w:val="00DB234B"/>
    <w:rsid w:val="00DB2413"/>
    <w:rsid w:val="00DB4010"/>
    <w:rsid w:val="00DB489C"/>
    <w:rsid w:val="00DB4C4A"/>
    <w:rsid w:val="00DB50EE"/>
    <w:rsid w:val="00DB5210"/>
    <w:rsid w:val="00DB5549"/>
    <w:rsid w:val="00DB5874"/>
    <w:rsid w:val="00DB6465"/>
    <w:rsid w:val="00DB6CB1"/>
    <w:rsid w:val="00DC062A"/>
    <w:rsid w:val="00DC100F"/>
    <w:rsid w:val="00DC24E5"/>
    <w:rsid w:val="00DC3181"/>
    <w:rsid w:val="00DC4D73"/>
    <w:rsid w:val="00DC5470"/>
    <w:rsid w:val="00DC69A6"/>
    <w:rsid w:val="00DC6E7D"/>
    <w:rsid w:val="00DD05AC"/>
    <w:rsid w:val="00DD14D7"/>
    <w:rsid w:val="00DD1C45"/>
    <w:rsid w:val="00DD1E98"/>
    <w:rsid w:val="00DD559F"/>
    <w:rsid w:val="00DD597F"/>
    <w:rsid w:val="00DD6605"/>
    <w:rsid w:val="00DD6641"/>
    <w:rsid w:val="00DD773A"/>
    <w:rsid w:val="00DE0485"/>
    <w:rsid w:val="00DE2216"/>
    <w:rsid w:val="00DE2380"/>
    <w:rsid w:val="00DE2D5D"/>
    <w:rsid w:val="00DE387D"/>
    <w:rsid w:val="00DE4138"/>
    <w:rsid w:val="00DE4CA5"/>
    <w:rsid w:val="00DE51D8"/>
    <w:rsid w:val="00DE620C"/>
    <w:rsid w:val="00DE6E07"/>
    <w:rsid w:val="00DE6E21"/>
    <w:rsid w:val="00DE6FAA"/>
    <w:rsid w:val="00DF1644"/>
    <w:rsid w:val="00DF24F3"/>
    <w:rsid w:val="00DF5139"/>
    <w:rsid w:val="00DF5EBB"/>
    <w:rsid w:val="00DF5FFE"/>
    <w:rsid w:val="00E008A6"/>
    <w:rsid w:val="00E02812"/>
    <w:rsid w:val="00E06194"/>
    <w:rsid w:val="00E06FCA"/>
    <w:rsid w:val="00E07018"/>
    <w:rsid w:val="00E079BD"/>
    <w:rsid w:val="00E07E60"/>
    <w:rsid w:val="00E10DD3"/>
    <w:rsid w:val="00E11E44"/>
    <w:rsid w:val="00E134F5"/>
    <w:rsid w:val="00E13EE0"/>
    <w:rsid w:val="00E158B1"/>
    <w:rsid w:val="00E159C6"/>
    <w:rsid w:val="00E16AE3"/>
    <w:rsid w:val="00E16D6E"/>
    <w:rsid w:val="00E17E88"/>
    <w:rsid w:val="00E20C19"/>
    <w:rsid w:val="00E21458"/>
    <w:rsid w:val="00E21589"/>
    <w:rsid w:val="00E24B1D"/>
    <w:rsid w:val="00E25013"/>
    <w:rsid w:val="00E2586E"/>
    <w:rsid w:val="00E2599C"/>
    <w:rsid w:val="00E25B27"/>
    <w:rsid w:val="00E26954"/>
    <w:rsid w:val="00E3007C"/>
    <w:rsid w:val="00E303CA"/>
    <w:rsid w:val="00E30910"/>
    <w:rsid w:val="00E31F7F"/>
    <w:rsid w:val="00E323EC"/>
    <w:rsid w:val="00E324C8"/>
    <w:rsid w:val="00E32C62"/>
    <w:rsid w:val="00E32C69"/>
    <w:rsid w:val="00E334E7"/>
    <w:rsid w:val="00E34B2B"/>
    <w:rsid w:val="00E34EB2"/>
    <w:rsid w:val="00E352CC"/>
    <w:rsid w:val="00E36762"/>
    <w:rsid w:val="00E3678A"/>
    <w:rsid w:val="00E36C85"/>
    <w:rsid w:val="00E37468"/>
    <w:rsid w:val="00E40040"/>
    <w:rsid w:val="00E403FD"/>
    <w:rsid w:val="00E40932"/>
    <w:rsid w:val="00E40FD9"/>
    <w:rsid w:val="00E412F4"/>
    <w:rsid w:val="00E4179E"/>
    <w:rsid w:val="00E41B5D"/>
    <w:rsid w:val="00E41F49"/>
    <w:rsid w:val="00E434B2"/>
    <w:rsid w:val="00E44308"/>
    <w:rsid w:val="00E44F03"/>
    <w:rsid w:val="00E4554A"/>
    <w:rsid w:val="00E46AED"/>
    <w:rsid w:val="00E47817"/>
    <w:rsid w:val="00E47E6F"/>
    <w:rsid w:val="00E47E91"/>
    <w:rsid w:val="00E50D3E"/>
    <w:rsid w:val="00E51AB0"/>
    <w:rsid w:val="00E5269B"/>
    <w:rsid w:val="00E53295"/>
    <w:rsid w:val="00E53D0F"/>
    <w:rsid w:val="00E5530D"/>
    <w:rsid w:val="00E55C5E"/>
    <w:rsid w:val="00E56278"/>
    <w:rsid w:val="00E576E5"/>
    <w:rsid w:val="00E60757"/>
    <w:rsid w:val="00E61670"/>
    <w:rsid w:val="00E61B18"/>
    <w:rsid w:val="00E6578A"/>
    <w:rsid w:val="00E65942"/>
    <w:rsid w:val="00E65E93"/>
    <w:rsid w:val="00E66E6B"/>
    <w:rsid w:val="00E66FA3"/>
    <w:rsid w:val="00E678C4"/>
    <w:rsid w:val="00E67B23"/>
    <w:rsid w:val="00E67C03"/>
    <w:rsid w:val="00E70057"/>
    <w:rsid w:val="00E71133"/>
    <w:rsid w:val="00E72A01"/>
    <w:rsid w:val="00E73533"/>
    <w:rsid w:val="00E73596"/>
    <w:rsid w:val="00E73E53"/>
    <w:rsid w:val="00E74DF1"/>
    <w:rsid w:val="00E75779"/>
    <w:rsid w:val="00E7582D"/>
    <w:rsid w:val="00E76362"/>
    <w:rsid w:val="00E77567"/>
    <w:rsid w:val="00E802EB"/>
    <w:rsid w:val="00E8055C"/>
    <w:rsid w:val="00E81E89"/>
    <w:rsid w:val="00E82543"/>
    <w:rsid w:val="00E86C30"/>
    <w:rsid w:val="00E9166F"/>
    <w:rsid w:val="00E92392"/>
    <w:rsid w:val="00E92692"/>
    <w:rsid w:val="00E927AB"/>
    <w:rsid w:val="00E92883"/>
    <w:rsid w:val="00E92A77"/>
    <w:rsid w:val="00E95620"/>
    <w:rsid w:val="00E963FD"/>
    <w:rsid w:val="00E966D9"/>
    <w:rsid w:val="00E96E90"/>
    <w:rsid w:val="00E975B0"/>
    <w:rsid w:val="00E978D0"/>
    <w:rsid w:val="00E97A09"/>
    <w:rsid w:val="00EA024F"/>
    <w:rsid w:val="00EA0BF4"/>
    <w:rsid w:val="00EA1A66"/>
    <w:rsid w:val="00EA212E"/>
    <w:rsid w:val="00EA2238"/>
    <w:rsid w:val="00EA2738"/>
    <w:rsid w:val="00EA5560"/>
    <w:rsid w:val="00EA5A98"/>
    <w:rsid w:val="00EA6FE3"/>
    <w:rsid w:val="00EA7175"/>
    <w:rsid w:val="00EA7A4B"/>
    <w:rsid w:val="00EB00AA"/>
    <w:rsid w:val="00EB0BC4"/>
    <w:rsid w:val="00EB29F4"/>
    <w:rsid w:val="00EB2F26"/>
    <w:rsid w:val="00EB3F38"/>
    <w:rsid w:val="00EB4402"/>
    <w:rsid w:val="00EB4926"/>
    <w:rsid w:val="00EB4E0C"/>
    <w:rsid w:val="00EB575E"/>
    <w:rsid w:val="00EB73A4"/>
    <w:rsid w:val="00EB7928"/>
    <w:rsid w:val="00EC038C"/>
    <w:rsid w:val="00EC04A2"/>
    <w:rsid w:val="00EC11F7"/>
    <w:rsid w:val="00EC25F6"/>
    <w:rsid w:val="00EC4C64"/>
    <w:rsid w:val="00EC51C4"/>
    <w:rsid w:val="00EC550A"/>
    <w:rsid w:val="00EC696F"/>
    <w:rsid w:val="00EC7C0D"/>
    <w:rsid w:val="00ED02D3"/>
    <w:rsid w:val="00ED0B91"/>
    <w:rsid w:val="00ED23A9"/>
    <w:rsid w:val="00ED2818"/>
    <w:rsid w:val="00ED2C12"/>
    <w:rsid w:val="00ED2D7F"/>
    <w:rsid w:val="00ED5512"/>
    <w:rsid w:val="00ED5F83"/>
    <w:rsid w:val="00ED6C47"/>
    <w:rsid w:val="00ED6FD7"/>
    <w:rsid w:val="00ED73EA"/>
    <w:rsid w:val="00EE039C"/>
    <w:rsid w:val="00EE0F18"/>
    <w:rsid w:val="00EE1502"/>
    <w:rsid w:val="00EE33EA"/>
    <w:rsid w:val="00EE41B2"/>
    <w:rsid w:val="00EE504E"/>
    <w:rsid w:val="00EE66CB"/>
    <w:rsid w:val="00EE76B9"/>
    <w:rsid w:val="00EF0CFF"/>
    <w:rsid w:val="00EF1D77"/>
    <w:rsid w:val="00EF1F33"/>
    <w:rsid w:val="00EF237F"/>
    <w:rsid w:val="00EF33B7"/>
    <w:rsid w:val="00EF387C"/>
    <w:rsid w:val="00EF388D"/>
    <w:rsid w:val="00EF38EB"/>
    <w:rsid w:val="00EF449A"/>
    <w:rsid w:val="00EF55FC"/>
    <w:rsid w:val="00EF6FB6"/>
    <w:rsid w:val="00EF7C3F"/>
    <w:rsid w:val="00F013FE"/>
    <w:rsid w:val="00F01928"/>
    <w:rsid w:val="00F0331E"/>
    <w:rsid w:val="00F0579F"/>
    <w:rsid w:val="00F0588E"/>
    <w:rsid w:val="00F0608F"/>
    <w:rsid w:val="00F06B63"/>
    <w:rsid w:val="00F077BE"/>
    <w:rsid w:val="00F10382"/>
    <w:rsid w:val="00F1176F"/>
    <w:rsid w:val="00F12988"/>
    <w:rsid w:val="00F12CBA"/>
    <w:rsid w:val="00F149CC"/>
    <w:rsid w:val="00F155C6"/>
    <w:rsid w:val="00F15905"/>
    <w:rsid w:val="00F16359"/>
    <w:rsid w:val="00F167A7"/>
    <w:rsid w:val="00F1701B"/>
    <w:rsid w:val="00F20179"/>
    <w:rsid w:val="00F20682"/>
    <w:rsid w:val="00F20990"/>
    <w:rsid w:val="00F20AD4"/>
    <w:rsid w:val="00F2104B"/>
    <w:rsid w:val="00F212EB"/>
    <w:rsid w:val="00F21F4C"/>
    <w:rsid w:val="00F22E3D"/>
    <w:rsid w:val="00F2323C"/>
    <w:rsid w:val="00F23D03"/>
    <w:rsid w:val="00F259CA"/>
    <w:rsid w:val="00F27B2B"/>
    <w:rsid w:val="00F30FA7"/>
    <w:rsid w:val="00F31CC9"/>
    <w:rsid w:val="00F32A19"/>
    <w:rsid w:val="00F32EBE"/>
    <w:rsid w:val="00F33E81"/>
    <w:rsid w:val="00F34E4F"/>
    <w:rsid w:val="00F35089"/>
    <w:rsid w:val="00F36136"/>
    <w:rsid w:val="00F365BF"/>
    <w:rsid w:val="00F42B5E"/>
    <w:rsid w:val="00F4391E"/>
    <w:rsid w:val="00F44093"/>
    <w:rsid w:val="00F44B91"/>
    <w:rsid w:val="00F456C0"/>
    <w:rsid w:val="00F47033"/>
    <w:rsid w:val="00F504DC"/>
    <w:rsid w:val="00F515E8"/>
    <w:rsid w:val="00F51E04"/>
    <w:rsid w:val="00F52C8E"/>
    <w:rsid w:val="00F55247"/>
    <w:rsid w:val="00F55545"/>
    <w:rsid w:val="00F55CB2"/>
    <w:rsid w:val="00F56DA2"/>
    <w:rsid w:val="00F57305"/>
    <w:rsid w:val="00F60CE8"/>
    <w:rsid w:val="00F629DE"/>
    <w:rsid w:val="00F63E47"/>
    <w:rsid w:val="00F64E71"/>
    <w:rsid w:val="00F656F5"/>
    <w:rsid w:val="00F65A54"/>
    <w:rsid w:val="00F6755D"/>
    <w:rsid w:val="00F67A1B"/>
    <w:rsid w:val="00F67FE3"/>
    <w:rsid w:val="00F702F3"/>
    <w:rsid w:val="00F706A4"/>
    <w:rsid w:val="00F71049"/>
    <w:rsid w:val="00F715E3"/>
    <w:rsid w:val="00F74283"/>
    <w:rsid w:val="00F75D4E"/>
    <w:rsid w:val="00F7744D"/>
    <w:rsid w:val="00F77DF2"/>
    <w:rsid w:val="00F82711"/>
    <w:rsid w:val="00F833A5"/>
    <w:rsid w:val="00F8452A"/>
    <w:rsid w:val="00F84D06"/>
    <w:rsid w:val="00F86E62"/>
    <w:rsid w:val="00F93992"/>
    <w:rsid w:val="00F9491D"/>
    <w:rsid w:val="00F9695C"/>
    <w:rsid w:val="00F96BCB"/>
    <w:rsid w:val="00F9767B"/>
    <w:rsid w:val="00FA0737"/>
    <w:rsid w:val="00FA16FE"/>
    <w:rsid w:val="00FA1A1C"/>
    <w:rsid w:val="00FA359A"/>
    <w:rsid w:val="00FA4231"/>
    <w:rsid w:val="00FA42DB"/>
    <w:rsid w:val="00FA76B2"/>
    <w:rsid w:val="00FB0388"/>
    <w:rsid w:val="00FB0904"/>
    <w:rsid w:val="00FB16FB"/>
    <w:rsid w:val="00FB345E"/>
    <w:rsid w:val="00FB40F6"/>
    <w:rsid w:val="00FB4211"/>
    <w:rsid w:val="00FB495C"/>
    <w:rsid w:val="00FB5EE4"/>
    <w:rsid w:val="00FB6472"/>
    <w:rsid w:val="00FC0525"/>
    <w:rsid w:val="00FC1EFC"/>
    <w:rsid w:val="00FC2289"/>
    <w:rsid w:val="00FC22D8"/>
    <w:rsid w:val="00FC48E1"/>
    <w:rsid w:val="00FC538B"/>
    <w:rsid w:val="00FC5D94"/>
    <w:rsid w:val="00FC6666"/>
    <w:rsid w:val="00FC6C3D"/>
    <w:rsid w:val="00FC6DE1"/>
    <w:rsid w:val="00FC76C3"/>
    <w:rsid w:val="00FD0B9A"/>
    <w:rsid w:val="00FD1841"/>
    <w:rsid w:val="00FD1F37"/>
    <w:rsid w:val="00FD3177"/>
    <w:rsid w:val="00FD3968"/>
    <w:rsid w:val="00FD3C00"/>
    <w:rsid w:val="00FD412D"/>
    <w:rsid w:val="00FD4547"/>
    <w:rsid w:val="00FD4E21"/>
    <w:rsid w:val="00FD7120"/>
    <w:rsid w:val="00FE0300"/>
    <w:rsid w:val="00FE0B0B"/>
    <w:rsid w:val="00FE1928"/>
    <w:rsid w:val="00FE301A"/>
    <w:rsid w:val="00FE32DA"/>
    <w:rsid w:val="00FE360A"/>
    <w:rsid w:val="00FE45B8"/>
    <w:rsid w:val="00FE4813"/>
    <w:rsid w:val="00FE5091"/>
    <w:rsid w:val="00FE58C2"/>
    <w:rsid w:val="00FE6631"/>
    <w:rsid w:val="00FE6F6F"/>
    <w:rsid w:val="00FE757F"/>
    <w:rsid w:val="00FE7DBB"/>
    <w:rsid w:val="00FF0253"/>
    <w:rsid w:val="00FF14D1"/>
    <w:rsid w:val="00FF3229"/>
    <w:rsid w:val="00FF3DFB"/>
    <w:rsid w:val="00FF4373"/>
    <w:rsid w:val="00FF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D"/>
    <w:rPr>
      <w:sz w:val="24"/>
      <w:szCs w:val="24"/>
      <w:lang w:val="en-US" w:eastAsia="en-US" w:bidi="en-US"/>
    </w:rPr>
  </w:style>
  <w:style w:type="paragraph" w:styleId="1">
    <w:name w:val="heading 1"/>
    <w:basedOn w:val="a"/>
    <w:next w:val="a"/>
    <w:link w:val="10"/>
    <w:uiPriority w:val="9"/>
    <w:qFormat/>
    <w:rsid w:val="00DE2D5D"/>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DE2D5D"/>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DE2D5D"/>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DE2D5D"/>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DE2D5D"/>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DE2D5D"/>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DE2D5D"/>
    <w:pPr>
      <w:spacing w:before="240" w:after="60"/>
      <w:outlineLvl w:val="6"/>
    </w:pPr>
    <w:rPr>
      <w:lang w:bidi="ar-SA"/>
    </w:rPr>
  </w:style>
  <w:style w:type="paragraph" w:styleId="8">
    <w:name w:val="heading 8"/>
    <w:basedOn w:val="a"/>
    <w:next w:val="a"/>
    <w:link w:val="80"/>
    <w:uiPriority w:val="9"/>
    <w:semiHidden/>
    <w:unhideWhenUsed/>
    <w:qFormat/>
    <w:rsid w:val="00DE2D5D"/>
    <w:pPr>
      <w:spacing w:before="240" w:after="60"/>
      <w:outlineLvl w:val="7"/>
    </w:pPr>
    <w:rPr>
      <w:i/>
      <w:iCs/>
      <w:lang w:bidi="ar-SA"/>
    </w:rPr>
  </w:style>
  <w:style w:type="paragraph" w:styleId="9">
    <w:name w:val="heading 9"/>
    <w:basedOn w:val="a"/>
    <w:next w:val="a"/>
    <w:link w:val="90"/>
    <w:uiPriority w:val="9"/>
    <w:semiHidden/>
    <w:unhideWhenUsed/>
    <w:qFormat/>
    <w:rsid w:val="00DE2D5D"/>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9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DE2D5D"/>
    <w:rPr>
      <w:rFonts w:ascii="Cambria" w:eastAsia="Times New Roman" w:hAnsi="Cambria"/>
      <w:b/>
      <w:bCs/>
      <w:kern w:val="32"/>
      <w:sz w:val="32"/>
      <w:szCs w:val="32"/>
    </w:rPr>
  </w:style>
  <w:style w:type="character" w:customStyle="1" w:styleId="20">
    <w:name w:val="Заголовок 2 Знак"/>
    <w:link w:val="2"/>
    <w:uiPriority w:val="9"/>
    <w:semiHidden/>
    <w:rsid w:val="00DE2D5D"/>
    <w:rPr>
      <w:rFonts w:ascii="Cambria" w:eastAsia="Times New Roman" w:hAnsi="Cambria"/>
      <w:b/>
      <w:bCs/>
      <w:i/>
      <w:iCs/>
      <w:sz w:val="28"/>
      <w:szCs w:val="28"/>
    </w:rPr>
  </w:style>
  <w:style w:type="character" w:customStyle="1" w:styleId="30">
    <w:name w:val="Заголовок 3 Знак"/>
    <w:link w:val="3"/>
    <w:uiPriority w:val="9"/>
    <w:semiHidden/>
    <w:rsid w:val="00DE2D5D"/>
    <w:rPr>
      <w:rFonts w:ascii="Cambria" w:eastAsia="Times New Roman" w:hAnsi="Cambria"/>
      <w:b/>
      <w:bCs/>
      <w:sz w:val="26"/>
      <w:szCs w:val="26"/>
    </w:rPr>
  </w:style>
  <w:style w:type="character" w:customStyle="1" w:styleId="40">
    <w:name w:val="Заголовок 4 Знак"/>
    <w:link w:val="4"/>
    <w:uiPriority w:val="9"/>
    <w:rsid w:val="00DE2D5D"/>
    <w:rPr>
      <w:b/>
      <w:bCs/>
      <w:sz w:val="28"/>
      <w:szCs w:val="28"/>
    </w:rPr>
  </w:style>
  <w:style w:type="character" w:customStyle="1" w:styleId="50">
    <w:name w:val="Заголовок 5 Знак"/>
    <w:link w:val="5"/>
    <w:uiPriority w:val="9"/>
    <w:semiHidden/>
    <w:rsid w:val="00DE2D5D"/>
    <w:rPr>
      <w:b/>
      <w:bCs/>
      <w:i/>
      <w:iCs/>
      <w:sz w:val="26"/>
      <w:szCs w:val="26"/>
    </w:rPr>
  </w:style>
  <w:style w:type="character" w:customStyle="1" w:styleId="60">
    <w:name w:val="Заголовок 6 Знак"/>
    <w:link w:val="6"/>
    <w:uiPriority w:val="9"/>
    <w:semiHidden/>
    <w:rsid w:val="00DE2D5D"/>
    <w:rPr>
      <w:b/>
      <w:bCs/>
    </w:rPr>
  </w:style>
  <w:style w:type="character" w:customStyle="1" w:styleId="70">
    <w:name w:val="Заголовок 7 Знак"/>
    <w:link w:val="7"/>
    <w:uiPriority w:val="9"/>
    <w:semiHidden/>
    <w:rsid w:val="00DE2D5D"/>
    <w:rPr>
      <w:sz w:val="24"/>
      <w:szCs w:val="24"/>
    </w:rPr>
  </w:style>
  <w:style w:type="character" w:customStyle="1" w:styleId="80">
    <w:name w:val="Заголовок 8 Знак"/>
    <w:link w:val="8"/>
    <w:uiPriority w:val="9"/>
    <w:semiHidden/>
    <w:rsid w:val="00DE2D5D"/>
    <w:rPr>
      <w:i/>
      <w:iCs/>
      <w:sz w:val="24"/>
      <w:szCs w:val="24"/>
    </w:rPr>
  </w:style>
  <w:style w:type="character" w:customStyle="1" w:styleId="90">
    <w:name w:val="Заголовок 9 Знак"/>
    <w:link w:val="9"/>
    <w:uiPriority w:val="9"/>
    <w:semiHidden/>
    <w:rsid w:val="00DE2D5D"/>
    <w:rPr>
      <w:rFonts w:ascii="Cambria" w:eastAsia="Times New Roman" w:hAnsi="Cambria"/>
    </w:rPr>
  </w:style>
  <w:style w:type="paragraph" w:styleId="a4">
    <w:name w:val="Title"/>
    <w:basedOn w:val="a"/>
    <w:next w:val="a"/>
    <w:link w:val="a5"/>
    <w:uiPriority w:val="10"/>
    <w:qFormat/>
    <w:rsid w:val="00DE2D5D"/>
    <w:pPr>
      <w:spacing w:before="240" w:after="60"/>
      <w:jc w:val="center"/>
      <w:outlineLvl w:val="0"/>
    </w:pPr>
    <w:rPr>
      <w:rFonts w:ascii="Cambria" w:hAnsi="Cambria"/>
      <w:b/>
      <w:bCs/>
      <w:kern w:val="28"/>
      <w:sz w:val="32"/>
      <w:szCs w:val="32"/>
      <w:lang w:bidi="ar-SA"/>
    </w:rPr>
  </w:style>
  <w:style w:type="character" w:customStyle="1" w:styleId="a5">
    <w:name w:val="Название Знак"/>
    <w:link w:val="a4"/>
    <w:uiPriority w:val="10"/>
    <w:rsid w:val="00DE2D5D"/>
    <w:rPr>
      <w:rFonts w:ascii="Cambria" w:eastAsia="Times New Roman" w:hAnsi="Cambria"/>
      <w:b/>
      <w:bCs/>
      <w:kern w:val="28"/>
      <w:sz w:val="32"/>
      <w:szCs w:val="32"/>
    </w:rPr>
  </w:style>
  <w:style w:type="paragraph" w:styleId="a6">
    <w:name w:val="Subtitle"/>
    <w:basedOn w:val="a"/>
    <w:next w:val="a"/>
    <w:link w:val="a7"/>
    <w:uiPriority w:val="11"/>
    <w:qFormat/>
    <w:rsid w:val="00DE2D5D"/>
    <w:pPr>
      <w:spacing w:after="60"/>
      <w:jc w:val="center"/>
      <w:outlineLvl w:val="1"/>
    </w:pPr>
    <w:rPr>
      <w:rFonts w:ascii="Cambria" w:hAnsi="Cambria"/>
      <w:lang w:bidi="ar-SA"/>
    </w:rPr>
  </w:style>
  <w:style w:type="character" w:customStyle="1" w:styleId="a7">
    <w:name w:val="Подзаголовок Знак"/>
    <w:link w:val="a6"/>
    <w:uiPriority w:val="11"/>
    <w:rsid w:val="00DE2D5D"/>
    <w:rPr>
      <w:rFonts w:ascii="Cambria" w:eastAsia="Times New Roman" w:hAnsi="Cambria"/>
      <w:sz w:val="24"/>
      <w:szCs w:val="24"/>
    </w:rPr>
  </w:style>
  <w:style w:type="character" w:styleId="a8">
    <w:name w:val="Strong"/>
    <w:uiPriority w:val="22"/>
    <w:qFormat/>
    <w:rsid w:val="00DE2D5D"/>
    <w:rPr>
      <w:b/>
      <w:bCs/>
    </w:rPr>
  </w:style>
  <w:style w:type="character" w:styleId="a9">
    <w:name w:val="Emphasis"/>
    <w:uiPriority w:val="20"/>
    <w:qFormat/>
    <w:rsid w:val="00DE2D5D"/>
    <w:rPr>
      <w:rFonts w:ascii="Calibri" w:hAnsi="Calibri"/>
      <w:b/>
      <w:i/>
      <w:iCs/>
    </w:rPr>
  </w:style>
  <w:style w:type="paragraph" w:styleId="aa">
    <w:name w:val="No Spacing"/>
    <w:basedOn w:val="a"/>
    <w:uiPriority w:val="1"/>
    <w:qFormat/>
    <w:rsid w:val="00DE2D5D"/>
    <w:rPr>
      <w:szCs w:val="32"/>
    </w:rPr>
  </w:style>
  <w:style w:type="paragraph" w:styleId="ab">
    <w:name w:val="List Paragraph"/>
    <w:basedOn w:val="a"/>
    <w:uiPriority w:val="34"/>
    <w:qFormat/>
    <w:rsid w:val="00DE2D5D"/>
    <w:pPr>
      <w:ind w:left="720"/>
      <w:contextualSpacing/>
    </w:pPr>
  </w:style>
  <w:style w:type="paragraph" w:styleId="21">
    <w:name w:val="Quote"/>
    <w:basedOn w:val="a"/>
    <w:next w:val="a"/>
    <w:link w:val="22"/>
    <w:uiPriority w:val="29"/>
    <w:qFormat/>
    <w:rsid w:val="00DE2D5D"/>
    <w:rPr>
      <w:i/>
      <w:lang w:bidi="ar-SA"/>
    </w:rPr>
  </w:style>
  <w:style w:type="character" w:customStyle="1" w:styleId="22">
    <w:name w:val="Цитата 2 Знак"/>
    <w:link w:val="21"/>
    <w:uiPriority w:val="29"/>
    <w:rsid w:val="00DE2D5D"/>
    <w:rPr>
      <w:i/>
      <w:sz w:val="24"/>
      <w:szCs w:val="24"/>
    </w:rPr>
  </w:style>
  <w:style w:type="paragraph" w:styleId="ac">
    <w:name w:val="Intense Quote"/>
    <w:basedOn w:val="a"/>
    <w:next w:val="a"/>
    <w:link w:val="ad"/>
    <w:uiPriority w:val="30"/>
    <w:qFormat/>
    <w:rsid w:val="00DE2D5D"/>
    <w:pPr>
      <w:ind w:left="720" w:right="720"/>
    </w:pPr>
    <w:rPr>
      <w:b/>
      <w:i/>
      <w:szCs w:val="20"/>
      <w:lang w:bidi="ar-SA"/>
    </w:rPr>
  </w:style>
  <w:style w:type="character" w:customStyle="1" w:styleId="ad">
    <w:name w:val="Выделенная цитата Знак"/>
    <w:link w:val="ac"/>
    <w:uiPriority w:val="30"/>
    <w:rsid w:val="00DE2D5D"/>
    <w:rPr>
      <w:b/>
      <w:i/>
      <w:sz w:val="24"/>
    </w:rPr>
  </w:style>
  <w:style w:type="character" w:styleId="ae">
    <w:name w:val="Subtle Emphasis"/>
    <w:uiPriority w:val="19"/>
    <w:qFormat/>
    <w:rsid w:val="00DE2D5D"/>
    <w:rPr>
      <w:i/>
      <w:color w:val="5A5A5A"/>
    </w:rPr>
  </w:style>
  <w:style w:type="character" w:styleId="af">
    <w:name w:val="Intense Emphasis"/>
    <w:uiPriority w:val="21"/>
    <w:qFormat/>
    <w:rsid w:val="00DE2D5D"/>
    <w:rPr>
      <w:b/>
      <w:i/>
      <w:sz w:val="24"/>
      <w:szCs w:val="24"/>
      <w:u w:val="single"/>
    </w:rPr>
  </w:style>
  <w:style w:type="character" w:styleId="af0">
    <w:name w:val="Subtle Reference"/>
    <w:uiPriority w:val="31"/>
    <w:qFormat/>
    <w:rsid w:val="00DE2D5D"/>
    <w:rPr>
      <w:sz w:val="24"/>
      <w:szCs w:val="24"/>
      <w:u w:val="single"/>
    </w:rPr>
  </w:style>
  <w:style w:type="character" w:styleId="af1">
    <w:name w:val="Intense Reference"/>
    <w:uiPriority w:val="32"/>
    <w:qFormat/>
    <w:rsid w:val="00DE2D5D"/>
    <w:rPr>
      <w:b/>
      <w:sz w:val="24"/>
      <w:u w:val="single"/>
    </w:rPr>
  </w:style>
  <w:style w:type="character" w:styleId="af2">
    <w:name w:val="Book Title"/>
    <w:uiPriority w:val="33"/>
    <w:qFormat/>
    <w:rsid w:val="00DE2D5D"/>
    <w:rPr>
      <w:rFonts w:ascii="Cambria" w:eastAsia="Times New Roman" w:hAnsi="Cambria"/>
      <w:b/>
      <w:i/>
      <w:sz w:val="24"/>
      <w:szCs w:val="24"/>
    </w:rPr>
  </w:style>
  <w:style w:type="paragraph" w:styleId="af3">
    <w:name w:val="TOC Heading"/>
    <w:basedOn w:val="1"/>
    <w:next w:val="a"/>
    <w:uiPriority w:val="39"/>
    <w:semiHidden/>
    <w:unhideWhenUsed/>
    <w:qFormat/>
    <w:rsid w:val="00DE2D5D"/>
    <w:pPr>
      <w:outlineLvl w:val="9"/>
    </w:pPr>
  </w:style>
  <w:style w:type="paragraph" w:styleId="af4">
    <w:name w:val="header"/>
    <w:basedOn w:val="a"/>
    <w:link w:val="af5"/>
    <w:uiPriority w:val="99"/>
    <w:semiHidden/>
    <w:unhideWhenUsed/>
    <w:rsid w:val="00B80DA6"/>
    <w:pPr>
      <w:tabs>
        <w:tab w:val="center" w:pos="4677"/>
        <w:tab w:val="right" w:pos="9355"/>
      </w:tabs>
    </w:pPr>
    <w:rPr>
      <w:lang w:bidi="ar-SA"/>
    </w:rPr>
  </w:style>
  <w:style w:type="character" w:customStyle="1" w:styleId="af5">
    <w:name w:val="Верхний колонтитул Знак"/>
    <w:link w:val="af4"/>
    <w:uiPriority w:val="99"/>
    <w:semiHidden/>
    <w:rsid w:val="00B80DA6"/>
    <w:rPr>
      <w:sz w:val="24"/>
      <w:szCs w:val="24"/>
    </w:rPr>
  </w:style>
  <w:style w:type="paragraph" w:styleId="af6">
    <w:name w:val="footer"/>
    <w:basedOn w:val="a"/>
    <w:link w:val="af7"/>
    <w:uiPriority w:val="99"/>
    <w:unhideWhenUsed/>
    <w:rsid w:val="00B80DA6"/>
    <w:pPr>
      <w:tabs>
        <w:tab w:val="center" w:pos="4677"/>
        <w:tab w:val="right" w:pos="9355"/>
      </w:tabs>
    </w:pPr>
    <w:rPr>
      <w:lang w:bidi="ar-SA"/>
    </w:rPr>
  </w:style>
  <w:style w:type="character" w:customStyle="1" w:styleId="af7">
    <w:name w:val="Нижний колонтитул Знак"/>
    <w:link w:val="af6"/>
    <w:uiPriority w:val="99"/>
    <w:rsid w:val="00B80DA6"/>
    <w:rPr>
      <w:sz w:val="24"/>
      <w:szCs w:val="24"/>
    </w:rPr>
  </w:style>
  <w:style w:type="paragraph" w:styleId="af8">
    <w:name w:val="footnote text"/>
    <w:basedOn w:val="a"/>
    <w:link w:val="af9"/>
    <w:uiPriority w:val="99"/>
    <w:unhideWhenUsed/>
    <w:rsid w:val="00D55CAD"/>
    <w:rPr>
      <w:rFonts w:ascii="Times New Roman" w:hAnsi="Times New Roman"/>
      <w:sz w:val="20"/>
      <w:szCs w:val="20"/>
      <w:lang w:bidi="ar-SA"/>
    </w:rPr>
  </w:style>
  <w:style w:type="character" w:customStyle="1" w:styleId="af9">
    <w:name w:val="Текст сноски Знак"/>
    <w:link w:val="af8"/>
    <w:uiPriority w:val="99"/>
    <w:rsid w:val="00D55CAD"/>
    <w:rPr>
      <w:rFonts w:ascii="Times New Roman" w:eastAsia="Times New Roman" w:hAnsi="Times New Roman"/>
    </w:rPr>
  </w:style>
  <w:style w:type="character" w:styleId="afa">
    <w:name w:val="footnote reference"/>
    <w:uiPriority w:val="99"/>
    <w:unhideWhenUsed/>
    <w:rsid w:val="00D55CAD"/>
    <w:rPr>
      <w:rFonts w:cs="Times New Roman"/>
      <w:vertAlign w:val="superscript"/>
    </w:rPr>
  </w:style>
  <w:style w:type="paragraph" w:customStyle="1" w:styleId="ConsPlusNormal">
    <w:name w:val="ConsPlusNormal"/>
    <w:link w:val="ConsPlusNormal0"/>
    <w:rsid w:val="00754B91"/>
    <w:pPr>
      <w:autoSpaceDE w:val="0"/>
      <w:autoSpaceDN w:val="0"/>
      <w:adjustRightInd w:val="0"/>
    </w:pPr>
    <w:rPr>
      <w:rFonts w:ascii="Arial" w:hAnsi="Arial" w:cs="Arial"/>
    </w:rPr>
  </w:style>
  <w:style w:type="paragraph" w:styleId="afb">
    <w:name w:val="Balloon Text"/>
    <w:basedOn w:val="a"/>
    <w:link w:val="afc"/>
    <w:uiPriority w:val="99"/>
    <w:semiHidden/>
    <w:unhideWhenUsed/>
    <w:rsid w:val="00A07D8D"/>
    <w:rPr>
      <w:rFonts w:ascii="Tahoma" w:hAnsi="Tahoma" w:cs="Tahoma"/>
      <w:sz w:val="16"/>
      <w:szCs w:val="16"/>
    </w:rPr>
  </w:style>
  <w:style w:type="character" w:customStyle="1" w:styleId="afc">
    <w:name w:val="Текст выноски Знак"/>
    <w:link w:val="afb"/>
    <w:uiPriority w:val="99"/>
    <w:semiHidden/>
    <w:rsid w:val="00A07D8D"/>
    <w:rPr>
      <w:rFonts w:ascii="Tahoma" w:hAnsi="Tahoma" w:cs="Tahoma"/>
      <w:sz w:val="16"/>
      <w:szCs w:val="16"/>
      <w:lang w:val="en-US" w:eastAsia="en-US" w:bidi="en-US"/>
    </w:rPr>
  </w:style>
  <w:style w:type="paragraph" w:styleId="afd">
    <w:name w:val="Normal (Web)"/>
    <w:basedOn w:val="a"/>
    <w:link w:val="afe"/>
    <w:uiPriority w:val="99"/>
    <w:rsid w:val="00D42AAB"/>
    <w:rPr>
      <w:rFonts w:ascii="Verdana" w:hAnsi="Verdana"/>
      <w:sz w:val="20"/>
      <w:szCs w:val="20"/>
      <w:lang w:bidi="ar-SA"/>
    </w:rPr>
  </w:style>
  <w:style w:type="character" w:customStyle="1" w:styleId="afe">
    <w:name w:val="Обычный (веб) Знак"/>
    <w:link w:val="afd"/>
    <w:locked/>
    <w:rsid w:val="00D42AAB"/>
    <w:rPr>
      <w:rFonts w:ascii="Verdana" w:hAnsi="Verdana"/>
    </w:rPr>
  </w:style>
  <w:style w:type="paragraph" w:styleId="aff">
    <w:name w:val="Body Text"/>
    <w:basedOn w:val="a"/>
    <w:link w:val="aff0"/>
    <w:rsid w:val="003059A9"/>
    <w:pPr>
      <w:spacing w:line="360" w:lineRule="exact"/>
      <w:ind w:firstLine="709"/>
      <w:jc w:val="both"/>
    </w:pPr>
    <w:rPr>
      <w:rFonts w:ascii="Times New Roman" w:hAnsi="Times New Roman"/>
      <w:sz w:val="28"/>
      <w:lang w:val="ru-RU" w:eastAsia="ru-RU" w:bidi="ar-SA"/>
    </w:rPr>
  </w:style>
  <w:style w:type="character" w:customStyle="1" w:styleId="aff0">
    <w:name w:val="Основной текст Знак"/>
    <w:basedOn w:val="a0"/>
    <w:link w:val="aff"/>
    <w:rsid w:val="003059A9"/>
    <w:rPr>
      <w:rFonts w:ascii="Times New Roman" w:hAnsi="Times New Roman"/>
      <w:sz w:val="28"/>
      <w:szCs w:val="24"/>
    </w:rPr>
  </w:style>
  <w:style w:type="character" w:customStyle="1" w:styleId="ConsPlusNormal0">
    <w:name w:val="ConsPlusNormal Знак"/>
    <w:link w:val="ConsPlusNormal"/>
    <w:locked/>
    <w:rsid w:val="003A6D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1479907">
      <w:bodyDiv w:val="1"/>
      <w:marLeft w:val="0"/>
      <w:marRight w:val="0"/>
      <w:marTop w:val="0"/>
      <w:marBottom w:val="0"/>
      <w:divBdr>
        <w:top w:val="none" w:sz="0" w:space="0" w:color="auto"/>
        <w:left w:val="none" w:sz="0" w:space="0" w:color="auto"/>
        <w:bottom w:val="none" w:sz="0" w:space="0" w:color="auto"/>
        <w:right w:val="none" w:sz="0" w:space="0" w:color="auto"/>
      </w:divBdr>
    </w:div>
    <w:div w:id="776759156">
      <w:bodyDiv w:val="1"/>
      <w:marLeft w:val="0"/>
      <w:marRight w:val="0"/>
      <w:marTop w:val="225"/>
      <w:marBottom w:val="225"/>
      <w:divBdr>
        <w:top w:val="none" w:sz="0" w:space="0" w:color="auto"/>
        <w:left w:val="none" w:sz="0" w:space="0" w:color="auto"/>
        <w:bottom w:val="none" w:sz="0" w:space="0" w:color="auto"/>
        <w:right w:val="none" w:sz="0" w:space="0" w:color="auto"/>
      </w:divBdr>
      <w:divsChild>
        <w:div w:id="1785074821">
          <w:marLeft w:val="0"/>
          <w:marRight w:val="0"/>
          <w:marTop w:val="0"/>
          <w:marBottom w:val="0"/>
          <w:divBdr>
            <w:top w:val="none" w:sz="0" w:space="0" w:color="auto"/>
            <w:left w:val="none" w:sz="0" w:space="0" w:color="auto"/>
            <w:bottom w:val="none" w:sz="0" w:space="0" w:color="auto"/>
            <w:right w:val="none" w:sz="0" w:space="0" w:color="auto"/>
          </w:divBdr>
        </w:div>
      </w:divsChild>
    </w:div>
    <w:div w:id="858546286">
      <w:bodyDiv w:val="1"/>
      <w:marLeft w:val="0"/>
      <w:marRight w:val="0"/>
      <w:marTop w:val="0"/>
      <w:marBottom w:val="0"/>
      <w:divBdr>
        <w:top w:val="none" w:sz="0" w:space="0" w:color="auto"/>
        <w:left w:val="none" w:sz="0" w:space="0" w:color="auto"/>
        <w:bottom w:val="none" w:sz="0" w:space="0" w:color="auto"/>
        <w:right w:val="none" w:sz="0" w:space="0" w:color="auto"/>
      </w:divBdr>
    </w:div>
    <w:div w:id="19183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F03B-628C-4B7A-B21D-AE4AA13D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11035</TotalTime>
  <Pages>16</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GilmiyarovaNV</dc:creator>
  <cp:keywords/>
  <dc:description/>
  <cp:lastModifiedBy>ГильмияроваНВ</cp:lastModifiedBy>
  <cp:revision>387</cp:revision>
  <cp:lastPrinted>2019-05-28T11:31:00Z</cp:lastPrinted>
  <dcterms:created xsi:type="dcterms:W3CDTF">2015-08-25T03:59:00Z</dcterms:created>
  <dcterms:modified xsi:type="dcterms:W3CDTF">2019-06-17T06:30:00Z</dcterms:modified>
</cp:coreProperties>
</file>