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033" w:rsidRPr="00256CC9" w:rsidRDefault="00F47033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ИНФОРМАЦИЯ</w:t>
      </w:r>
    </w:p>
    <w:p w:rsidR="0042023E" w:rsidRPr="00256CC9" w:rsidRDefault="0042023E" w:rsidP="00F47033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56CC9">
        <w:rPr>
          <w:rFonts w:ascii="Times New Roman" w:hAnsi="Times New Roman"/>
          <w:b/>
          <w:sz w:val="26"/>
          <w:szCs w:val="26"/>
          <w:lang w:val="ru-RU"/>
        </w:rPr>
        <w:t>о ходе исполнения бюджета Октябрьского муниципального района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за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79764B">
        <w:rPr>
          <w:rFonts w:ascii="Times New Roman" w:hAnsi="Times New Roman"/>
          <w:b/>
          <w:sz w:val="26"/>
          <w:szCs w:val="26"/>
          <w:lang w:val="ru-RU"/>
        </w:rPr>
        <w:t xml:space="preserve"> полугодие </w:t>
      </w:r>
      <w:r w:rsidR="004D302C" w:rsidRPr="00256CC9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20</w:t>
      </w:r>
      <w:r w:rsidR="00420086" w:rsidRPr="00256CC9">
        <w:rPr>
          <w:rFonts w:ascii="Times New Roman" w:hAnsi="Times New Roman"/>
          <w:b/>
          <w:sz w:val="26"/>
          <w:szCs w:val="26"/>
          <w:lang w:val="ru-RU"/>
        </w:rPr>
        <w:t>1</w:t>
      </w:r>
      <w:r w:rsidR="0087190C">
        <w:rPr>
          <w:rFonts w:ascii="Times New Roman" w:hAnsi="Times New Roman"/>
          <w:b/>
          <w:sz w:val="26"/>
          <w:szCs w:val="26"/>
          <w:lang w:val="ru-RU"/>
        </w:rPr>
        <w:t>9</w:t>
      </w:r>
      <w:r w:rsidR="00A67DBA" w:rsidRPr="00256CC9">
        <w:rPr>
          <w:rFonts w:ascii="Times New Roman" w:hAnsi="Times New Roman"/>
          <w:b/>
          <w:sz w:val="26"/>
          <w:szCs w:val="26"/>
          <w:lang w:val="ru-RU"/>
        </w:rPr>
        <w:t xml:space="preserve"> года</w:t>
      </w:r>
      <w:r w:rsidRPr="00256CC9">
        <w:rPr>
          <w:rFonts w:ascii="Times New Roman" w:hAnsi="Times New Roman"/>
          <w:b/>
          <w:sz w:val="26"/>
          <w:szCs w:val="26"/>
          <w:lang w:val="ru-RU"/>
        </w:rPr>
        <w:t>.</w:t>
      </w:r>
    </w:p>
    <w:p w:rsidR="00DA493B" w:rsidRPr="00256CC9" w:rsidRDefault="00DA493B" w:rsidP="0042023E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47033" w:rsidRPr="00D029E0" w:rsidRDefault="001C6F95" w:rsidP="001C6F95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lang w:val="ru-RU"/>
        </w:rPr>
      </w:pPr>
      <w:r w:rsidRPr="00D029E0">
        <w:rPr>
          <w:rFonts w:ascii="Times New Roman" w:hAnsi="Times New Roman"/>
          <w:b/>
          <w:lang w:val="ru-RU"/>
        </w:rPr>
        <w:t>Общ</w:t>
      </w:r>
      <w:r w:rsidR="004E59AC" w:rsidRPr="00D029E0">
        <w:rPr>
          <w:rFonts w:ascii="Times New Roman" w:hAnsi="Times New Roman"/>
          <w:b/>
          <w:lang w:val="ru-RU"/>
        </w:rPr>
        <w:t xml:space="preserve">ие показатели </w:t>
      </w:r>
      <w:r w:rsidRPr="00D029E0">
        <w:rPr>
          <w:rFonts w:ascii="Times New Roman" w:hAnsi="Times New Roman"/>
          <w:b/>
          <w:lang w:val="ru-RU"/>
        </w:rPr>
        <w:t>и</w:t>
      </w:r>
      <w:r w:rsidR="00F47033" w:rsidRPr="00D029E0">
        <w:rPr>
          <w:rFonts w:ascii="Times New Roman" w:hAnsi="Times New Roman"/>
          <w:b/>
          <w:lang w:val="ru-RU"/>
        </w:rPr>
        <w:t>сполнени</w:t>
      </w:r>
      <w:r w:rsidR="004E59AC" w:rsidRPr="00D029E0">
        <w:rPr>
          <w:rFonts w:ascii="Times New Roman" w:hAnsi="Times New Roman"/>
          <w:b/>
          <w:lang w:val="ru-RU"/>
        </w:rPr>
        <w:t>я</w:t>
      </w:r>
      <w:r w:rsidR="00AC02AC" w:rsidRPr="00D029E0">
        <w:rPr>
          <w:rFonts w:ascii="Times New Roman" w:hAnsi="Times New Roman"/>
          <w:b/>
          <w:lang w:val="ru-RU"/>
        </w:rPr>
        <w:t xml:space="preserve"> </w:t>
      </w:r>
      <w:r w:rsidR="00F47033" w:rsidRPr="00D029E0">
        <w:rPr>
          <w:rFonts w:ascii="Times New Roman" w:hAnsi="Times New Roman"/>
          <w:b/>
          <w:lang w:val="ru-RU"/>
        </w:rPr>
        <w:t xml:space="preserve"> бюджета района</w:t>
      </w:r>
    </w:p>
    <w:p w:rsidR="004E59AC" w:rsidRPr="001A257B" w:rsidRDefault="00006C7D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Бюджет Октябрьского муниципального района Пермского края </w:t>
      </w:r>
      <w:r w:rsidR="00E71133" w:rsidRPr="001A257B">
        <w:rPr>
          <w:rFonts w:ascii="Times New Roman" w:hAnsi="Times New Roman"/>
          <w:lang w:val="ru-RU"/>
        </w:rPr>
        <w:t xml:space="preserve">за </w:t>
      </w:r>
      <w:r w:rsidR="0080528D">
        <w:rPr>
          <w:rFonts w:ascii="Times New Roman" w:hAnsi="Times New Roman"/>
          <w:lang w:val="ru-RU"/>
        </w:rPr>
        <w:t>6 месяцев</w:t>
      </w:r>
      <w:r w:rsidR="0087190C">
        <w:rPr>
          <w:rFonts w:ascii="Times New Roman" w:hAnsi="Times New Roman"/>
          <w:lang w:val="ru-RU"/>
        </w:rPr>
        <w:t xml:space="preserve"> 2019</w:t>
      </w:r>
      <w:r w:rsidR="004D302C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года исполнен со следующими показателями: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доходы </w:t>
      </w:r>
      <w:r w:rsidR="00630FAE" w:rsidRPr="001A257B">
        <w:rPr>
          <w:rFonts w:ascii="Times New Roman" w:hAnsi="Times New Roman"/>
          <w:lang w:val="ru-RU"/>
        </w:rPr>
        <w:t>-</w:t>
      </w:r>
      <w:r w:rsidR="00684B47" w:rsidRPr="001A257B">
        <w:rPr>
          <w:rFonts w:ascii="Times New Roman" w:hAnsi="Times New Roman"/>
          <w:lang w:val="ru-RU"/>
        </w:rPr>
        <w:t xml:space="preserve">  </w:t>
      </w:r>
      <w:r w:rsidR="0087190C">
        <w:rPr>
          <w:rFonts w:ascii="Times New Roman" w:hAnsi="Times New Roman"/>
          <w:lang w:val="ru-RU"/>
        </w:rPr>
        <w:t>408 936,0</w:t>
      </w:r>
      <w:r w:rsidR="00334419">
        <w:rPr>
          <w:rFonts w:ascii="Times New Roman" w:hAnsi="Times New Roman"/>
          <w:lang w:val="ru-RU"/>
        </w:rPr>
        <w:t xml:space="preserve"> </w:t>
      </w:r>
      <w:r w:rsidR="004D302C" w:rsidRPr="001A257B">
        <w:rPr>
          <w:rFonts w:ascii="Times New Roman" w:hAnsi="Times New Roman"/>
          <w:lang w:val="ru-RU"/>
        </w:rPr>
        <w:t xml:space="preserve"> тыс</w:t>
      </w:r>
      <w:r w:rsidR="00D137DF" w:rsidRPr="001A257B">
        <w:rPr>
          <w:rFonts w:ascii="Times New Roman" w:hAnsi="Times New Roman"/>
          <w:lang w:val="ru-RU"/>
        </w:rPr>
        <w:t xml:space="preserve">. руб. 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расходы  -</w:t>
      </w:r>
      <w:r w:rsidR="00B230B1">
        <w:rPr>
          <w:rFonts w:ascii="Times New Roman" w:hAnsi="Times New Roman"/>
          <w:lang w:val="ru-RU"/>
        </w:rPr>
        <w:t xml:space="preserve"> </w:t>
      </w:r>
      <w:r w:rsidR="0087190C">
        <w:rPr>
          <w:rFonts w:ascii="Times New Roman" w:hAnsi="Times New Roman"/>
          <w:lang w:val="ru-RU"/>
        </w:rPr>
        <w:t>388 673,6</w:t>
      </w:r>
      <w:r w:rsidR="000E3AE3">
        <w:rPr>
          <w:rFonts w:ascii="Times New Roman" w:hAnsi="Times New Roman"/>
          <w:lang w:val="ru-RU"/>
        </w:rPr>
        <w:t xml:space="preserve"> </w:t>
      </w:r>
      <w:r w:rsidR="00131760" w:rsidRPr="001A257B">
        <w:rPr>
          <w:rFonts w:ascii="Times New Roman" w:hAnsi="Times New Roman"/>
          <w:lang w:val="ru-RU"/>
        </w:rPr>
        <w:t xml:space="preserve"> тыс. руб.</w:t>
      </w:r>
    </w:p>
    <w:p w:rsidR="003F0169" w:rsidRPr="001A257B" w:rsidRDefault="003F0169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превышение доходов над расходами</w:t>
      </w:r>
      <w:r w:rsidR="00DD6641" w:rsidRPr="001A257B">
        <w:rPr>
          <w:rFonts w:ascii="Times New Roman" w:hAnsi="Times New Roman"/>
          <w:lang w:val="ru-RU"/>
        </w:rPr>
        <w:t xml:space="preserve"> (профицит) </w:t>
      </w:r>
      <w:r w:rsidRPr="001A257B">
        <w:rPr>
          <w:rFonts w:ascii="Times New Roman" w:hAnsi="Times New Roman"/>
          <w:lang w:val="ru-RU"/>
        </w:rPr>
        <w:t xml:space="preserve"> –</w:t>
      </w:r>
      <w:r w:rsidR="000E3AE3">
        <w:rPr>
          <w:rFonts w:ascii="Times New Roman" w:hAnsi="Times New Roman"/>
          <w:lang w:val="ru-RU"/>
        </w:rPr>
        <w:t xml:space="preserve"> </w:t>
      </w:r>
      <w:r w:rsidR="0087190C">
        <w:rPr>
          <w:rFonts w:ascii="Times New Roman" w:hAnsi="Times New Roman"/>
          <w:lang w:val="ru-RU"/>
        </w:rPr>
        <w:t>20 262,4</w:t>
      </w:r>
      <w:r w:rsidR="007762FA" w:rsidRPr="001A257B">
        <w:rPr>
          <w:rFonts w:ascii="Times New Roman" w:hAnsi="Times New Roman"/>
          <w:lang w:val="ru-RU"/>
        </w:rPr>
        <w:t xml:space="preserve"> тыс. руб. </w:t>
      </w:r>
    </w:p>
    <w:p w:rsidR="005559CD" w:rsidRPr="001A257B" w:rsidRDefault="00D40273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  <w:r w:rsidR="005559CD" w:rsidRPr="001A257B">
        <w:rPr>
          <w:rFonts w:ascii="Times New Roman" w:hAnsi="Times New Roman"/>
          <w:lang w:val="ru-RU"/>
        </w:rPr>
        <w:t xml:space="preserve">  </w:t>
      </w:r>
    </w:p>
    <w:p w:rsidR="00DE2D5D" w:rsidRPr="00D029E0" w:rsidRDefault="00DE2D5D" w:rsidP="00053CDB">
      <w:pPr>
        <w:pStyle w:val="ab"/>
        <w:numPr>
          <w:ilvl w:val="0"/>
          <w:numId w:val="1"/>
        </w:num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Исполнение доходной части бюджета</w:t>
      </w:r>
    </w:p>
    <w:p w:rsidR="00053CDB" w:rsidRPr="00D029E0" w:rsidRDefault="00053CDB" w:rsidP="00053CDB">
      <w:pPr>
        <w:pStyle w:val="ab"/>
        <w:ind w:left="106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2.1</w:t>
      </w:r>
      <w:r w:rsidR="003713BC">
        <w:rPr>
          <w:rFonts w:ascii="Times New Roman" w:hAnsi="Times New Roman"/>
          <w:b/>
          <w:lang w:val="ru-RU"/>
        </w:rPr>
        <w:t xml:space="preserve">. </w:t>
      </w:r>
      <w:r w:rsidRPr="00D029E0">
        <w:rPr>
          <w:rFonts w:ascii="Times New Roman" w:hAnsi="Times New Roman"/>
          <w:b/>
          <w:lang w:val="ru-RU"/>
        </w:rPr>
        <w:t xml:space="preserve"> Общие показатели доходов</w:t>
      </w:r>
    </w:p>
    <w:p w:rsidR="0080528D" w:rsidRDefault="003713BC" w:rsidP="0080528D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="00E963FD"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9115EE">
        <w:rPr>
          <w:rFonts w:ascii="Times New Roman" w:hAnsi="Times New Roman"/>
          <w:lang w:val="ru-RU"/>
        </w:rPr>
        <w:t>18</w:t>
      </w:r>
      <w:r w:rsidR="00583A67" w:rsidRPr="001A257B">
        <w:rPr>
          <w:rFonts w:ascii="Times New Roman" w:hAnsi="Times New Roman"/>
          <w:lang w:val="ru-RU"/>
        </w:rPr>
        <w:t>.</w:t>
      </w:r>
      <w:r w:rsidR="00E963FD" w:rsidRPr="001A257B">
        <w:rPr>
          <w:rFonts w:ascii="Times New Roman" w:hAnsi="Times New Roman"/>
          <w:lang w:val="ru-RU"/>
        </w:rPr>
        <w:t>12.20</w:t>
      </w:r>
      <w:r w:rsidR="00FD3968" w:rsidRPr="001A257B">
        <w:rPr>
          <w:rFonts w:ascii="Times New Roman" w:hAnsi="Times New Roman"/>
          <w:lang w:val="ru-RU"/>
        </w:rPr>
        <w:t>1</w:t>
      </w:r>
      <w:r w:rsidR="009115EE">
        <w:rPr>
          <w:rFonts w:ascii="Times New Roman" w:hAnsi="Times New Roman"/>
          <w:lang w:val="ru-RU"/>
        </w:rPr>
        <w:t>8</w:t>
      </w:r>
      <w:r w:rsidR="00E963FD" w:rsidRPr="001A257B">
        <w:rPr>
          <w:rFonts w:ascii="Times New Roman" w:hAnsi="Times New Roman"/>
          <w:lang w:val="ru-RU"/>
        </w:rPr>
        <w:t xml:space="preserve"> №</w:t>
      </w:r>
      <w:r w:rsidR="006A78CC">
        <w:rPr>
          <w:rFonts w:ascii="Times New Roman" w:hAnsi="Times New Roman"/>
          <w:lang w:val="ru-RU"/>
        </w:rPr>
        <w:t xml:space="preserve"> </w:t>
      </w:r>
      <w:r w:rsidR="009115EE">
        <w:rPr>
          <w:rFonts w:ascii="Times New Roman" w:hAnsi="Times New Roman"/>
          <w:lang w:val="ru-RU"/>
        </w:rPr>
        <w:t>177</w:t>
      </w:r>
      <w:r w:rsidR="00E963FD"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</w:t>
      </w:r>
      <w:r w:rsidR="00583A67" w:rsidRPr="001A257B">
        <w:rPr>
          <w:rFonts w:ascii="Times New Roman" w:hAnsi="Times New Roman"/>
          <w:lang w:val="ru-RU"/>
        </w:rPr>
        <w:t xml:space="preserve">  </w:t>
      </w:r>
      <w:r w:rsidR="00E963FD" w:rsidRPr="001A257B">
        <w:rPr>
          <w:rFonts w:ascii="Times New Roman" w:hAnsi="Times New Roman"/>
          <w:lang w:val="ru-RU"/>
        </w:rPr>
        <w:t>на 20</w:t>
      </w:r>
      <w:r w:rsidR="008B510E" w:rsidRPr="001A257B">
        <w:rPr>
          <w:rFonts w:ascii="Times New Roman" w:hAnsi="Times New Roman"/>
          <w:lang w:val="ru-RU"/>
        </w:rPr>
        <w:t>1</w:t>
      </w:r>
      <w:r w:rsidR="009115EE">
        <w:rPr>
          <w:rFonts w:ascii="Times New Roman" w:hAnsi="Times New Roman"/>
          <w:lang w:val="ru-RU"/>
        </w:rPr>
        <w:t>9</w:t>
      </w:r>
      <w:r w:rsidR="00EB4926" w:rsidRPr="001A257B">
        <w:rPr>
          <w:rFonts w:ascii="Times New Roman" w:hAnsi="Times New Roman"/>
          <w:lang w:val="ru-RU"/>
        </w:rPr>
        <w:t xml:space="preserve"> год и </w:t>
      </w:r>
      <w:r w:rsidR="00FC6DE1" w:rsidRPr="001A257B">
        <w:rPr>
          <w:rFonts w:ascii="Times New Roman" w:hAnsi="Times New Roman"/>
          <w:lang w:val="ru-RU"/>
        </w:rPr>
        <w:t xml:space="preserve">на </w:t>
      </w:r>
      <w:r w:rsidR="00EB4926" w:rsidRPr="001A257B">
        <w:rPr>
          <w:rFonts w:ascii="Times New Roman" w:hAnsi="Times New Roman"/>
          <w:lang w:val="ru-RU"/>
        </w:rPr>
        <w:t>плановый период 20</w:t>
      </w:r>
      <w:r w:rsidR="009115EE">
        <w:rPr>
          <w:rFonts w:ascii="Times New Roman" w:hAnsi="Times New Roman"/>
          <w:lang w:val="ru-RU"/>
        </w:rPr>
        <w:t xml:space="preserve">20 и </w:t>
      </w:r>
      <w:r w:rsidR="006A78CC">
        <w:rPr>
          <w:rFonts w:ascii="Times New Roman" w:hAnsi="Times New Roman"/>
          <w:lang w:val="ru-RU"/>
        </w:rPr>
        <w:t>202</w:t>
      </w:r>
      <w:r w:rsidR="009115EE">
        <w:rPr>
          <w:rFonts w:ascii="Times New Roman" w:hAnsi="Times New Roman"/>
          <w:lang w:val="ru-RU"/>
        </w:rPr>
        <w:t>1</w:t>
      </w:r>
      <w:r w:rsidR="00EB4926" w:rsidRPr="001A257B">
        <w:rPr>
          <w:rFonts w:ascii="Times New Roman" w:hAnsi="Times New Roman"/>
          <w:lang w:val="ru-RU"/>
        </w:rPr>
        <w:t xml:space="preserve"> год</w:t>
      </w:r>
      <w:r w:rsidR="00B230B1">
        <w:rPr>
          <w:rFonts w:ascii="Times New Roman" w:hAnsi="Times New Roman"/>
          <w:lang w:val="ru-RU"/>
        </w:rPr>
        <w:t>ов</w:t>
      </w:r>
      <w:r w:rsidR="00EB4926" w:rsidRPr="001A257B">
        <w:rPr>
          <w:rFonts w:ascii="Times New Roman" w:hAnsi="Times New Roman"/>
          <w:lang w:val="ru-RU"/>
        </w:rPr>
        <w:t>»</w:t>
      </w:r>
      <w:r w:rsidR="00E963FD" w:rsidRPr="001A257B">
        <w:rPr>
          <w:rFonts w:ascii="Times New Roman" w:hAnsi="Times New Roman"/>
          <w:lang w:val="ru-RU"/>
        </w:rPr>
        <w:t xml:space="preserve"> </w:t>
      </w:r>
      <w:r w:rsidR="00131760" w:rsidRPr="001A257B">
        <w:rPr>
          <w:rFonts w:ascii="Times New Roman" w:hAnsi="Times New Roman"/>
          <w:lang w:val="ru-RU"/>
        </w:rPr>
        <w:t xml:space="preserve"> доходы</w:t>
      </w:r>
      <w:r w:rsidR="00E963FD" w:rsidRPr="001A257B">
        <w:rPr>
          <w:rFonts w:ascii="Times New Roman" w:hAnsi="Times New Roman"/>
          <w:lang w:val="ru-RU"/>
        </w:rPr>
        <w:t xml:space="preserve"> бюджета на 20</w:t>
      </w:r>
      <w:r w:rsidR="008B510E" w:rsidRPr="001A257B">
        <w:rPr>
          <w:rFonts w:ascii="Times New Roman" w:hAnsi="Times New Roman"/>
          <w:lang w:val="ru-RU"/>
        </w:rPr>
        <w:t>1</w:t>
      </w:r>
      <w:r w:rsidR="009115EE">
        <w:rPr>
          <w:rFonts w:ascii="Times New Roman" w:hAnsi="Times New Roman"/>
          <w:lang w:val="ru-RU"/>
        </w:rPr>
        <w:t>9</w:t>
      </w:r>
      <w:r w:rsidR="00E963FD" w:rsidRPr="001A257B">
        <w:rPr>
          <w:rFonts w:ascii="Times New Roman" w:hAnsi="Times New Roman"/>
          <w:lang w:val="ru-RU"/>
        </w:rPr>
        <w:t xml:space="preserve"> год</w:t>
      </w:r>
      <w:r w:rsidR="00DD747D">
        <w:rPr>
          <w:rFonts w:ascii="Times New Roman" w:hAnsi="Times New Roman"/>
          <w:lang w:val="ru-RU"/>
        </w:rPr>
        <w:t xml:space="preserve"> утверждены</w:t>
      </w:r>
      <w:r w:rsidR="00E963FD" w:rsidRPr="001A257B">
        <w:rPr>
          <w:rFonts w:ascii="Times New Roman" w:hAnsi="Times New Roman"/>
          <w:lang w:val="ru-RU"/>
        </w:rPr>
        <w:t xml:space="preserve"> в сумме </w:t>
      </w:r>
      <w:r w:rsidR="009115EE">
        <w:rPr>
          <w:rFonts w:ascii="Times New Roman" w:hAnsi="Times New Roman"/>
          <w:lang w:val="ru-RU"/>
        </w:rPr>
        <w:t>785 122,1</w:t>
      </w:r>
      <w:r w:rsidR="006A78CC">
        <w:rPr>
          <w:rFonts w:ascii="Times New Roman" w:hAnsi="Times New Roman"/>
          <w:lang w:val="ru-RU"/>
        </w:rPr>
        <w:t xml:space="preserve"> </w:t>
      </w:r>
      <w:r w:rsidR="00583A67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</w:t>
      </w:r>
      <w:r w:rsidR="0080528D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80528D" w:rsidRPr="0080528D" w:rsidRDefault="0080528D" w:rsidP="0080528D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0528D">
        <w:rPr>
          <w:rFonts w:ascii="Times New Roman" w:hAnsi="Times New Roman"/>
          <w:lang w:val="ru-RU"/>
        </w:rPr>
        <w:t>С учетом изменений и дополнений, вноси</w:t>
      </w:r>
      <w:r w:rsidR="00B230B1">
        <w:rPr>
          <w:rFonts w:ascii="Times New Roman" w:hAnsi="Times New Roman"/>
          <w:lang w:val="ru-RU"/>
        </w:rPr>
        <w:t>мых в решение о бюджете  на 20</w:t>
      </w:r>
      <w:r w:rsidR="002E703E">
        <w:rPr>
          <w:rFonts w:ascii="Times New Roman" w:hAnsi="Times New Roman"/>
          <w:lang w:val="ru-RU"/>
        </w:rPr>
        <w:t>1</w:t>
      </w:r>
      <w:r w:rsidR="009115EE">
        <w:rPr>
          <w:rFonts w:ascii="Times New Roman" w:hAnsi="Times New Roman"/>
          <w:lang w:val="ru-RU"/>
        </w:rPr>
        <w:t>9 год в течение полугодия  2019</w:t>
      </w:r>
      <w:r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2E703E">
        <w:rPr>
          <w:rFonts w:ascii="Times New Roman" w:hAnsi="Times New Roman"/>
          <w:lang w:val="ru-RU"/>
        </w:rPr>
        <w:t>1</w:t>
      </w:r>
      <w:r w:rsidR="009115EE">
        <w:rPr>
          <w:rFonts w:ascii="Times New Roman" w:hAnsi="Times New Roman"/>
          <w:lang w:val="ru-RU"/>
        </w:rPr>
        <w:t> 104 531,3</w:t>
      </w:r>
      <w:r w:rsidRPr="0080528D">
        <w:rPr>
          <w:rFonts w:ascii="Times New Roman" w:hAnsi="Times New Roman"/>
          <w:lang w:val="ru-RU"/>
        </w:rPr>
        <w:t xml:space="preserve"> тыс. руб.,  (в редакции  реше</w:t>
      </w:r>
      <w:r w:rsidR="00B230B1">
        <w:rPr>
          <w:rFonts w:ascii="Times New Roman" w:hAnsi="Times New Roman"/>
          <w:lang w:val="ru-RU"/>
        </w:rPr>
        <w:t xml:space="preserve">ния Земского Собрания ОМР  от </w:t>
      </w:r>
      <w:r w:rsidR="009115EE">
        <w:rPr>
          <w:rFonts w:ascii="Times New Roman" w:hAnsi="Times New Roman"/>
          <w:lang w:val="ru-RU"/>
        </w:rPr>
        <w:t xml:space="preserve">26.06.2019 </w:t>
      </w:r>
      <w:r w:rsidRPr="0080528D">
        <w:rPr>
          <w:rFonts w:ascii="Times New Roman" w:hAnsi="Times New Roman"/>
          <w:lang w:val="ru-RU"/>
        </w:rPr>
        <w:t xml:space="preserve"> № </w:t>
      </w:r>
      <w:r w:rsidR="009115EE">
        <w:rPr>
          <w:rFonts w:ascii="Times New Roman" w:hAnsi="Times New Roman"/>
          <w:lang w:val="ru-RU"/>
        </w:rPr>
        <w:t>234</w:t>
      </w:r>
      <w:r w:rsidRPr="0080528D">
        <w:rPr>
          <w:rFonts w:ascii="Times New Roman" w:hAnsi="Times New Roman"/>
          <w:lang w:val="ru-RU"/>
        </w:rPr>
        <w:t xml:space="preserve">). </w:t>
      </w:r>
    </w:p>
    <w:p w:rsidR="00451219" w:rsidRPr="001A257B" w:rsidRDefault="009D5697" w:rsidP="00F23D03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  </w:t>
      </w:r>
      <w:r w:rsidR="00242B0F" w:rsidRPr="001A257B">
        <w:rPr>
          <w:rFonts w:ascii="Times New Roman" w:hAnsi="Times New Roman"/>
          <w:lang w:val="ru-RU"/>
        </w:rPr>
        <w:tab/>
      </w:r>
      <w:r w:rsidR="000862AC" w:rsidRPr="001A257B">
        <w:rPr>
          <w:rFonts w:ascii="Times New Roman" w:hAnsi="Times New Roman"/>
          <w:lang w:val="ru-RU"/>
        </w:rPr>
        <w:t>П</w:t>
      </w:r>
      <w:r w:rsidR="00EB4926" w:rsidRPr="001A257B">
        <w:rPr>
          <w:rFonts w:ascii="Times New Roman" w:hAnsi="Times New Roman"/>
          <w:lang w:val="ru-RU"/>
        </w:rPr>
        <w:t xml:space="preserve">лановые назначения </w:t>
      </w:r>
      <w:r w:rsidR="00E71133" w:rsidRPr="001A257B">
        <w:rPr>
          <w:rFonts w:ascii="Times New Roman" w:hAnsi="Times New Roman"/>
          <w:lang w:val="ru-RU"/>
        </w:rPr>
        <w:t xml:space="preserve">доходов на </w:t>
      </w:r>
      <w:r w:rsidR="0080528D">
        <w:rPr>
          <w:rFonts w:ascii="Times New Roman" w:hAnsi="Times New Roman"/>
          <w:lang w:val="ru-RU"/>
        </w:rPr>
        <w:t>6 месяцев</w:t>
      </w:r>
      <w:r w:rsidR="009115EE">
        <w:rPr>
          <w:rFonts w:ascii="Times New Roman" w:hAnsi="Times New Roman"/>
          <w:lang w:val="ru-RU"/>
        </w:rPr>
        <w:t xml:space="preserve"> 2019</w:t>
      </w:r>
      <w:r w:rsidR="00682C55" w:rsidRPr="001A257B">
        <w:rPr>
          <w:rFonts w:ascii="Times New Roman" w:hAnsi="Times New Roman"/>
          <w:lang w:val="ru-RU"/>
        </w:rPr>
        <w:t xml:space="preserve"> </w:t>
      </w:r>
      <w:r w:rsidR="008D2959" w:rsidRPr="001A257B">
        <w:rPr>
          <w:rFonts w:ascii="Times New Roman" w:hAnsi="Times New Roman"/>
          <w:lang w:val="ru-RU"/>
        </w:rPr>
        <w:t xml:space="preserve">года </w:t>
      </w:r>
      <w:r w:rsidR="009E48CD" w:rsidRPr="001A257B">
        <w:rPr>
          <w:rFonts w:ascii="Times New Roman" w:hAnsi="Times New Roman"/>
          <w:lang w:val="ru-RU"/>
        </w:rPr>
        <w:t>были определены  в сумме</w:t>
      </w:r>
      <w:r w:rsidR="00791BC5">
        <w:rPr>
          <w:rFonts w:ascii="Times New Roman" w:hAnsi="Times New Roman"/>
          <w:lang w:val="ru-RU"/>
        </w:rPr>
        <w:t xml:space="preserve"> </w:t>
      </w:r>
      <w:r w:rsidR="009115EE">
        <w:rPr>
          <w:rFonts w:ascii="Times New Roman" w:hAnsi="Times New Roman"/>
          <w:lang w:val="ru-RU"/>
        </w:rPr>
        <w:t>535 079,4</w:t>
      </w:r>
      <w:r w:rsidR="001D09D2" w:rsidRPr="001A257B">
        <w:rPr>
          <w:rFonts w:ascii="Times New Roman" w:hAnsi="Times New Roman"/>
          <w:lang w:val="ru-RU"/>
        </w:rPr>
        <w:t xml:space="preserve"> </w:t>
      </w:r>
      <w:r w:rsidR="009E48CD" w:rsidRPr="001A257B">
        <w:rPr>
          <w:rFonts w:ascii="Times New Roman" w:hAnsi="Times New Roman"/>
          <w:lang w:val="ru-RU"/>
        </w:rPr>
        <w:t>тыс. руб.</w:t>
      </w:r>
      <w:r w:rsidR="00E71133" w:rsidRPr="001A257B">
        <w:rPr>
          <w:rFonts w:ascii="Times New Roman" w:hAnsi="Times New Roman"/>
          <w:lang w:val="ru-RU"/>
        </w:rPr>
        <w:t xml:space="preserve"> (</w:t>
      </w:r>
      <w:r w:rsidR="00D7318E">
        <w:rPr>
          <w:rFonts w:ascii="Times New Roman" w:hAnsi="Times New Roman"/>
          <w:lang w:val="ru-RU"/>
        </w:rPr>
        <w:t>48,4</w:t>
      </w:r>
      <w:r w:rsidR="00791BC5">
        <w:rPr>
          <w:rFonts w:ascii="Times New Roman" w:hAnsi="Times New Roman"/>
          <w:lang w:val="ru-RU"/>
        </w:rPr>
        <w:t xml:space="preserve"> </w:t>
      </w:r>
      <w:r w:rsidR="00E71133" w:rsidRPr="001A257B">
        <w:rPr>
          <w:rFonts w:ascii="Times New Roman" w:hAnsi="Times New Roman"/>
          <w:lang w:val="ru-RU"/>
        </w:rPr>
        <w:t>% от годовых назначений)</w:t>
      </w:r>
      <w:r w:rsidR="00F23D03" w:rsidRPr="001A257B">
        <w:rPr>
          <w:rFonts w:ascii="Times New Roman" w:hAnsi="Times New Roman"/>
          <w:lang w:val="ru-RU"/>
        </w:rPr>
        <w:t xml:space="preserve">. </w:t>
      </w:r>
      <w:r w:rsidR="009B088D">
        <w:rPr>
          <w:rFonts w:ascii="Times New Roman" w:hAnsi="Times New Roman"/>
          <w:lang w:val="ru-RU"/>
        </w:rPr>
        <w:t>Ф</w:t>
      </w:r>
      <w:r w:rsidR="00E963FD" w:rsidRPr="001A257B">
        <w:rPr>
          <w:rFonts w:ascii="Times New Roman" w:hAnsi="Times New Roman"/>
          <w:lang w:val="ru-RU"/>
        </w:rPr>
        <w:t>актически в бюджет Октябрьского муниципального района поступило сре</w:t>
      </w:r>
      <w:proofErr w:type="gramStart"/>
      <w:r w:rsidR="00E963FD" w:rsidRPr="001A257B">
        <w:rPr>
          <w:rFonts w:ascii="Times New Roman" w:hAnsi="Times New Roman"/>
          <w:lang w:val="ru-RU"/>
        </w:rPr>
        <w:t>дств в с</w:t>
      </w:r>
      <w:proofErr w:type="gramEnd"/>
      <w:r w:rsidR="00E963FD" w:rsidRPr="001A257B">
        <w:rPr>
          <w:rFonts w:ascii="Times New Roman" w:hAnsi="Times New Roman"/>
          <w:lang w:val="ru-RU"/>
        </w:rPr>
        <w:t xml:space="preserve">умме </w:t>
      </w:r>
      <w:r w:rsidR="00D7318E">
        <w:rPr>
          <w:rFonts w:ascii="Times New Roman" w:hAnsi="Times New Roman"/>
          <w:lang w:val="ru-RU"/>
        </w:rPr>
        <w:t>412 975,3</w:t>
      </w:r>
      <w:r w:rsidR="008E7854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>тыс. руб., что состав</w:t>
      </w:r>
      <w:r w:rsidR="00451219" w:rsidRPr="001A257B">
        <w:rPr>
          <w:rFonts w:ascii="Times New Roman" w:hAnsi="Times New Roman"/>
          <w:lang w:val="ru-RU"/>
        </w:rPr>
        <w:t>ило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D7318E">
        <w:rPr>
          <w:rFonts w:ascii="Times New Roman" w:hAnsi="Times New Roman"/>
          <w:lang w:val="ru-RU"/>
        </w:rPr>
        <w:t>37,4</w:t>
      </w:r>
      <w:r w:rsidR="004418F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%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EB4926" w:rsidRPr="001A257B">
        <w:rPr>
          <w:rFonts w:ascii="Times New Roman" w:hAnsi="Times New Roman"/>
          <w:lang w:val="ru-RU"/>
        </w:rPr>
        <w:t xml:space="preserve"> к </w:t>
      </w:r>
      <w:r w:rsidR="007D1DA6" w:rsidRPr="001A257B">
        <w:rPr>
          <w:rFonts w:ascii="Times New Roman" w:hAnsi="Times New Roman"/>
          <w:lang w:val="ru-RU"/>
        </w:rPr>
        <w:t xml:space="preserve">утвержденным </w:t>
      </w:r>
      <w:r w:rsidR="00F20AD4" w:rsidRPr="001A257B">
        <w:rPr>
          <w:rFonts w:ascii="Times New Roman" w:hAnsi="Times New Roman"/>
          <w:lang w:val="ru-RU"/>
        </w:rPr>
        <w:t xml:space="preserve">годовым плановым назначениям </w:t>
      </w:r>
      <w:r w:rsidR="00EB4926" w:rsidRPr="001A257B">
        <w:rPr>
          <w:rFonts w:ascii="Times New Roman" w:hAnsi="Times New Roman"/>
          <w:lang w:val="ru-RU"/>
        </w:rPr>
        <w:t xml:space="preserve">и </w:t>
      </w:r>
      <w:r w:rsidR="00105B3F" w:rsidRPr="001A257B">
        <w:rPr>
          <w:rFonts w:ascii="Times New Roman" w:hAnsi="Times New Roman"/>
          <w:lang w:val="ru-RU"/>
        </w:rPr>
        <w:t xml:space="preserve"> </w:t>
      </w:r>
      <w:r w:rsidR="00D7318E">
        <w:rPr>
          <w:rFonts w:ascii="Times New Roman" w:hAnsi="Times New Roman"/>
          <w:lang w:val="ru-RU"/>
        </w:rPr>
        <w:t>77,2</w:t>
      </w:r>
      <w:r w:rsidR="004418FB">
        <w:rPr>
          <w:rFonts w:ascii="Times New Roman" w:hAnsi="Times New Roman"/>
          <w:lang w:val="ru-RU"/>
        </w:rPr>
        <w:t xml:space="preserve"> </w:t>
      </w:r>
      <w:r w:rsidR="00451219" w:rsidRPr="001A257B">
        <w:rPr>
          <w:rFonts w:ascii="Times New Roman" w:hAnsi="Times New Roman"/>
          <w:lang w:val="ru-RU"/>
        </w:rPr>
        <w:t xml:space="preserve"> </w:t>
      </w:r>
      <w:r w:rsidR="006874EC" w:rsidRPr="001A257B">
        <w:rPr>
          <w:rFonts w:ascii="Times New Roman" w:hAnsi="Times New Roman"/>
          <w:lang w:val="ru-RU"/>
        </w:rPr>
        <w:t>%</w:t>
      </w:r>
      <w:r w:rsidR="00EB4926" w:rsidRPr="001A257B">
        <w:rPr>
          <w:rFonts w:ascii="Times New Roman" w:hAnsi="Times New Roman"/>
          <w:lang w:val="ru-RU"/>
        </w:rPr>
        <w:t xml:space="preserve"> к плановым назначениям</w:t>
      </w:r>
      <w:r w:rsidR="00A76C40" w:rsidRPr="001A257B">
        <w:rPr>
          <w:rFonts w:ascii="Times New Roman" w:hAnsi="Times New Roman"/>
          <w:lang w:val="ru-RU"/>
        </w:rPr>
        <w:t xml:space="preserve"> </w:t>
      </w:r>
      <w:r w:rsidR="0080528D">
        <w:rPr>
          <w:rFonts w:ascii="Times New Roman" w:hAnsi="Times New Roman"/>
          <w:lang w:val="ru-RU"/>
        </w:rPr>
        <w:t>6 месяцев</w:t>
      </w:r>
      <w:r w:rsidR="00D7318E">
        <w:rPr>
          <w:rFonts w:ascii="Times New Roman" w:hAnsi="Times New Roman"/>
          <w:lang w:val="ru-RU"/>
        </w:rPr>
        <w:t xml:space="preserve"> 2019</w:t>
      </w:r>
      <w:r w:rsidR="00451219" w:rsidRPr="001A257B">
        <w:rPr>
          <w:rFonts w:ascii="Times New Roman" w:hAnsi="Times New Roman"/>
          <w:lang w:val="ru-RU"/>
        </w:rPr>
        <w:t xml:space="preserve"> года.</w:t>
      </w:r>
    </w:p>
    <w:p w:rsidR="00451219" w:rsidRPr="001A257B" w:rsidRDefault="00395038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Кроме того,  доходы от возврата остатков субсидий, суб</w:t>
      </w:r>
      <w:r w:rsidR="00C81760" w:rsidRPr="001A257B">
        <w:rPr>
          <w:rFonts w:ascii="Times New Roman" w:hAnsi="Times New Roman"/>
          <w:lang w:val="ru-RU"/>
        </w:rPr>
        <w:t>венций и иных межбюджетных трансфертов,</w:t>
      </w:r>
      <w:r w:rsidR="00AF415E" w:rsidRPr="001A257B">
        <w:rPr>
          <w:rFonts w:ascii="Times New Roman" w:hAnsi="Times New Roman"/>
          <w:lang w:val="ru-RU"/>
        </w:rPr>
        <w:t xml:space="preserve"> имеющих целевое назначение, прошлых лет, составили:</w:t>
      </w:r>
    </w:p>
    <w:p w:rsidR="00AF415E" w:rsidRPr="001A257B" w:rsidRDefault="00AF415E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-бюджету района  - (+ </w:t>
      </w:r>
      <w:r w:rsidR="00C97289">
        <w:rPr>
          <w:rFonts w:ascii="Times New Roman" w:hAnsi="Times New Roman"/>
          <w:lang w:val="ru-RU"/>
        </w:rPr>
        <w:t>978,9</w:t>
      </w:r>
      <w:r w:rsidR="00E323EC" w:rsidRPr="001A257B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>)</w:t>
      </w:r>
      <w:r w:rsidR="00E323EC" w:rsidRPr="001A257B">
        <w:rPr>
          <w:rFonts w:ascii="Times New Roman" w:hAnsi="Times New Roman"/>
          <w:lang w:val="ru-RU"/>
        </w:rPr>
        <w:t>,</w:t>
      </w:r>
    </w:p>
    <w:p w:rsidR="00E323EC" w:rsidRPr="001A257B" w:rsidRDefault="00E323EC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-из бюджета района – (-</w:t>
      </w:r>
      <w:r w:rsidR="004418FB">
        <w:rPr>
          <w:rFonts w:ascii="Times New Roman" w:hAnsi="Times New Roman"/>
          <w:lang w:val="ru-RU"/>
        </w:rPr>
        <w:t xml:space="preserve"> </w:t>
      </w:r>
      <w:r w:rsidR="00C97289">
        <w:rPr>
          <w:rFonts w:ascii="Times New Roman" w:hAnsi="Times New Roman"/>
          <w:lang w:val="ru-RU"/>
        </w:rPr>
        <w:t xml:space="preserve">5 018,2 </w:t>
      </w:r>
      <w:r w:rsidRPr="001A257B">
        <w:rPr>
          <w:rFonts w:ascii="Times New Roman" w:hAnsi="Times New Roman"/>
          <w:lang w:val="ru-RU"/>
        </w:rPr>
        <w:t xml:space="preserve"> тыс. руб.).</w:t>
      </w:r>
    </w:p>
    <w:p w:rsidR="00E71133" w:rsidRPr="001A257B" w:rsidRDefault="006964A0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Из общего объема поступлений</w:t>
      </w:r>
      <w:r w:rsidR="0054413A" w:rsidRPr="001A257B">
        <w:rPr>
          <w:rFonts w:ascii="Times New Roman" w:hAnsi="Times New Roman"/>
          <w:lang w:val="ru-RU"/>
        </w:rPr>
        <w:t xml:space="preserve"> в сумме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C97289">
        <w:rPr>
          <w:rFonts w:ascii="Times New Roman" w:hAnsi="Times New Roman"/>
          <w:lang w:val="ru-RU"/>
        </w:rPr>
        <w:t>412 975,3</w:t>
      </w:r>
      <w:r w:rsidR="00955385">
        <w:rPr>
          <w:rFonts w:ascii="Times New Roman" w:hAnsi="Times New Roman"/>
          <w:lang w:val="ru-RU"/>
        </w:rPr>
        <w:t xml:space="preserve"> тыс. руб.</w:t>
      </w:r>
      <w:r w:rsidR="009B088D">
        <w:rPr>
          <w:rFonts w:ascii="Times New Roman" w:hAnsi="Times New Roman"/>
          <w:lang w:val="ru-RU"/>
        </w:rPr>
        <w:t xml:space="preserve"> (без учета доходов от возврата</w:t>
      </w:r>
      <w:r w:rsidR="002111D7">
        <w:rPr>
          <w:rFonts w:ascii="Times New Roman" w:hAnsi="Times New Roman"/>
          <w:lang w:val="ru-RU"/>
        </w:rPr>
        <w:t xml:space="preserve"> </w:t>
      </w:r>
      <w:r w:rsidR="002111D7" w:rsidRPr="001A257B">
        <w:rPr>
          <w:rFonts w:ascii="Times New Roman" w:hAnsi="Times New Roman"/>
          <w:lang w:val="ru-RU"/>
        </w:rPr>
        <w:t>остатков субсидий, субвенций и иных межбюджетных трансфертов, имеющих целевое назначение, прошлых лет</w:t>
      </w:r>
      <w:r w:rsidR="009B088D">
        <w:rPr>
          <w:rFonts w:ascii="Times New Roman" w:hAnsi="Times New Roman"/>
          <w:lang w:val="ru-RU"/>
        </w:rPr>
        <w:t>)</w:t>
      </w:r>
      <w:r w:rsidR="0054413A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собственные доходы составили </w:t>
      </w:r>
      <w:r w:rsidR="00C97289">
        <w:rPr>
          <w:rFonts w:ascii="Times New Roman" w:hAnsi="Times New Roman"/>
          <w:lang w:val="ru-RU"/>
        </w:rPr>
        <w:t>67 632,9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9C3F68">
        <w:rPr>
          <w:rFonts w:ascii="Times New Roman" w:hAnsi="Times New Roman"/>
          <w:lang w:val="ru-RU"/>
        </w:rPr>
        <w:t>16,</w:t>
      </w:r>
      <w:r w:rsidR="00C97289">
        <w:rPr>
          <w:rFonts w:ascii="Times New Roman" w:hAnsi="Times New Roman"/>
          <w:lang w:val="ru-RU"/>
        </w:rPr>
        <w:t>4</w:t>
      </w:r>
      <w:r w:rsidR="00BF4BD8" w:rsidRPr="001A257B">
        <w:rPr>
          <w:rFonts w:ascii="Times New Roman" w:hAnsi="Times New Roman"/>
          <w:lang w:val="ru-RU"/>
        </w:rPr>
        <w:t>%</w:t>
      </w:r>
      <w:r w:rsidR="006F5EA4" w:rsidRPr="001A257B">
        <w:rPr>
          <w:rFonts w:ascii="Times New Roman" w:hAnsi="Times New Roman"/>
          <w:lang w:val="ru-RU"/>
        </w:rPr>
        <w:t>)</w:t>
      </w:r>
      <w:r w:rsidRPr="001A257B">
        <w:rPr>
          <w:rFonts w:ascii="Times New Roman" w:hAnsi="Times New Roman"/>
          <w:lang w:val="ru-RU"/>
        </w:rPr>
        <w:t xml:space="preserve">, </w:t>
      </w:r>
      <w:r w:rsidR="003B308E" w:rsidRPr="001A257B">
        <w:rPr>
          <w:rFonts w:ascii="Times New Roman" w:hAnsi="Times New Roman"/>
          <w:lang w:val="ru-RU"/>
        </w:rPr>
        <w:t>безвозмездные поступления составили</w:t>
      </w:r>
      <w:r w:rsidR="00D72912" w:rsidRPr="001A257B">
        <w:rPr>
          <w:rFonts w:ascii="Times New Roman" w:hAnsi="Times New Roman"/>
          <w:lang w:val="ru-RU"/>
        </w:rPr>
        <w:t xml:space="preserve"> </w:t>
      </w:r>
      <w:r w:rsidR="00BF4BD8" w:rsidRPr="001A257B">
        <w:rPr>
          <w:rFonts w:ascii="Times New Roman" w:hAnsi="Times New Roman"/>
          <w:lang w:val="ru-RU"/>
        </w:rPr>
        <w:t xml:space="preserve"> </w:t>
      </w:r>
      <w:r w:rsidR="004418FB">
        <w:rPr>
          <w:rFonts w:ascii="Times New Roman" w:hAnsi="Times New Roman"/>
          <w:lang w:val="ru-RU"/>
        </w:rPr>
        <w:t>3</w:t>
      </w:r>
      <w:r w:rsidR="00C97289">
        <w:rPr>
          <w:rFonts w:ascii="Times New Roman" w:hAnsi="Times New Roman"/>
          <w:lang w:val="ru-RU"/>
        </w:rPr>
        <w:t>45 342,4</w:t>
      </w:r>
      <w:r w:rsidR="00E71133" w:rsidRPr="001A257B">
        <w:rPr>
          <w:rFonts w:ascii="Times New Roman" w:hAnsi="Times New Roman"/>
          <w:lang w:val="ru-RU"/>
        </w:rPr>
        <w:t xml:space="preserve"> </w:t>
      </w:r>
      <w:r w:rsidR="009F3981" w:rsidRPr="001A257B">
        <w:rPr>
          <w:rFonts w:ascii="Times New Roman" w:hAnsi="Times New Roman"/>
          <w:lang w:val="ru-RU"/>
        </w:rPr>
        <w:t xml:space="preserve"> </w:t>
      </w:r>
      <w:r w:rsidR="00D72912" w:rsidRPr="001A257B">
        <w:rPr>
          <w:rFonts w:ascii="Times New Roman" w:hAnsi="Times New Roman"/>
          <w:lang w:val="ru-RU"/>
        </w:rPr>
        <w:t>тыс. руб.</w:t>
      </w:r>
      <w:r w:rsidR="006F5EA4" w:rsidRPr="001A257B">
        <w:rPr>
          <w:rFonts w:ascii="Times New Roman" w:hAnsi="Times New Roman"/>
          <w:lang w:val="ru-RU"/>
        </w:rPr>
        <w:t xml:space="preserve"> (</w:t>
      </w:r>
      <w:r w:rsidR="009B088D">
        <w:rPr>
          <w:rFonts w:ascii="Times New Roman" w:hAnsi="Times New Roman"/>
          <w:lang w:val="ru-RU"/>
        </w:rPr>
        <w:t>8</w:t>
      </w:r>
      <w:r w:rsidR="009C3F68">
        <w:rPr>
          <w:rFonts w:ascii="Times New Roman" w:hAnsi="Times New Roman"/>
          <w:lang w:val="ru-RU"/>
        </w:rPr>
        <w:t>3,</w:t>
      </w:r>
      <w:r w:rsidR="00C97289">
        <w:rPr>
          <w:rFonts w:ascii="Times New Roman" w:hAnsi="Times New Roman"/>
          <w:lang w:val="ru-RU"/>
        </w:rPr>
        <w:t>6</w:t>
      </w:r>
      <w:r w:rsidR="009C3F68">
        <w:rPr>
          <w:rFonts w:ascii="Times New Roman" w:hAnsi="Times New Roman"/>
          <w:lang w:val="ru-RU"/>
        </w:rPr>
        <w:t xml:space="preserve"> </w:t>
      </w:r>
      <w:r w:rsidR="006F5EA4" w:rsidRPr="001A257B">
        <w:rPr>
          <w:rFonts w:ascii="Times New Roman" w:hAnsi="Times New Roman"/>
          <w:lang w:val="ru-RU"/>
        </w:rPr>
        <w:t>%)</w:t>
      </w:r>
      <w:r w:rsidR="00F0331E" w:rsidRPr="001A257B">
        <w:rPr>
          <w:rFonts w:ascii="Times New Roman" w:hAnsi="Times New Roman"/>
          <w:lang w:val="ru-RU"/>
        </w:rPr>
        <w:t>.</w:t>
      </w:r>
    </w:p>
    <w:p w:rsidR="00A52D33" w:rsidRPr="001A257B" w:rsidRDefault="00E71133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аналогичным периодом </w:t>
      </w:r>
      <w:r w:rsidR="00117126">
        <w:rPr>
          <w:rFonts w:ascii="Times New Roman" w:hAnsi="Times New Roman"/>
          <w:lang w:val="ru-RU"/>
        </w:rPr>
        <w:t>201</w:t>
      </w:r>
      <w:r w:rsidR="00C97289">
        <w:rPr>
          <w:rFonts w:ascii="Times New Roman" w:hAnsi="Times New Roman"/>
          <w:lang w:val="ru-RU"/>
        </w:rPr>
        <w:t>8</w:t>
      </w:r>
      <w:r w:rsidR="004A6840" w:rsidRPr="001A257B">
        <w:rPr>
          <w:rFonts w:ascii="Times New Roman" w:hAnsi="Times New Roman"/>
          <w:lang w:val="ru-RU"/>
        </w:rPr>
        <w:t xml:space="preserve"> года </w:t>
      </w:r>
      <w:r w:rsidRPr="001A257B">
        <w:rPr>
          <w:rFonts w:ascii="Times New Roman" w:hAnsi="Times New Roman"/>
          <w:lang w:val="ru-RU"/>
        </w:rPr>
        <w:t xml:space="preserve"> доходы бюджета в целом </w:t>
      </w:r>
      <w:r w:rsidR="009C3F68">
        <w:rPr>
          <w:rFonts w:ascii="Times New Roman" w:hAnsi="Times New Roman"/>
          <w:lang w:val="ru-RU"/>
        </w:rPr>
        <w:t xml:space="preserve">увеличились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C97289">
        <w:rPr>
          <w:rFonts w:ascii="Times New Roman" w:hAnsi="Times New Roman"/>
          <w:lang w:val="ru-RU"/>
        </w:rPr>
        <w:t>13 181,1</w:t>
      </w:r>
      <w:r w:rsidR="002111D7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(поступило за аналогичный период прошлого года </w:t>
      </w:r>
      <w:r w:rsidR="00CB2C42" w:rsidRPr="001A257B">
        <w:rPr>
          <w:rFonts w:ascii="Times New Roman" w:hAnsi="Times New Roman"/>
          <w:lang w:val="ru-RU"/>
        </w:rPr>
        <w:t xml:space="preserve"> </w:t>
      </w:r>
      <w:r w:rsidR="00C97289">
        <w:rPr>
          <w:rFonts w:ascii="Times New Roman" w:hAnsi="Times New Roman"/>
          <w:lang w:val="ru-RU"/>
        </w:rPr>
        <w:t>399 794,2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B2C42" w:rsidRPr="001A257B">
        <w:rPr>
          <w:rFonts w:ascii="Times New Roman" w:hAnsi="Times New Roman"/>
          <w:lang w:val="ru-RU"/>
        </w:rPr>
        <w:t xml:space="preserve"> без учета </w:t>
      </w:r>
      <w:r w:rsidR="008557FD" w:rsidRPr="001A257B">
        <w:rPr>
          <w:rFonts w:ascii="Times New Roman" w:hAnsi="Times New Roman"/>
          <w:lang w:val="ru-RU"/>
        </w:rPr>
        <w:t>доходов  от возврата остатков субсидий, субвенций и иных межбюджетных трансфертов, имеющих целевое назначение, прошлых лет</w:t>
      </w:r>
      <w:r w:rsidRPr="001A257B">
        <w:rPr>
          <w:rFonts w:ascii="Times New Roman" w:hAnsi="Times New Roman"/>
          <w:lang w:val="ru-RU"/>
        </w:rPr>
        <w:t>).</w:t>
      </w:r>
      <w:r w:rsidR="00F0331E" w:rsidRPr="001A257B">
        <w:rPr>
          <w:rFonts w:ascii="Times New Roman" w:hAnsi="Times New Roman"/>
          <w:lang w:val="ru-RU"/>
        </w:rPr>
        <w:t xml:space="preserve"> </w:t>
      </w:r>
    </w:p>
    <w:p w:rsidR="002947FA" w:rsidRPr="001A257B" w:rsidRDefault="002947FA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1A257B">
        <w:rPr>
          <w:rFonts w:ascii="Times New Roman" w:hAnsi="Times New Roman" w:cs="Times New Roman"/>
          <w:sz w:val="24"/>
          <w:szCs w:val="24"/>
        </w:rPr>
        <w:t>Общие поступления собственных доходов и дотаций на выравнивание бюджетной обеспеченности  (т.е. доходы бюджета без учета целевых средств) составили:</w:t>
      </w:r>
    </w:p>
    <w:p w:rsidR="002947FA" w:rsidRDefault="00556D61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</w:t>
      </w:r>
      <w:r w:rsidR="00117126">
        <w:rPr>
          <w:rFonts w:ascii="Times New Roman" w:hAnsi="Times New Roman" w:cs="Times New Roman"/>
          <w:sz w:val="24"/>
          <w:szCs w:val="24"/>
        </w:rPr>
        <w:t xml:space="preserve"> 2018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года – </w:t>
      </w:r>
      <w:r w:rsidR="009C3F68">
        <w:rPr>
          <w:rFonts w:ascii="Times New Roman" w:hAnsi="Times New Roman" w:cs="Times New Roman"/>
          <w:sz w:val="24"/>
          <w:szCs w:val="24"/>
        </w:rPr>
        <w:t>187 539,0</w:t>
      </w:r>
      <w:r w:rsidR="004418FB">
        <w:rPr>
          <w:rFonts w:ascii="Times New Roman" w:hAnsi="Times New Roman" w:cs="Times New Roman"/>
          <w:sz w:val="24"/>
          <w:szCs w:val="24"/>
        </w:rPr>
        <w:t xml:space="preserve"> </w:t>
      </w:r>
      <w:r w:rsidR="002947FA" w:rsidRPr="001A257B">
        <w:rPr>
          <w:rFonts w:ascii="Times New Roman" w:hAnsi="Times New Roman" w:cs="Times New Roman"/>
          <w:sz w:val="24"/>
          <w:szCs w:val="24"/>
        </w:rPr>
        <w:t xml:space="preserve"> тыс. руб.</w:t>
      </w:r>
      <w:r w:rsidR="0087190C">
        <w:rPr>
          <w:rFonts w:ascii="Times New Roman" w:hAnsi="Times New Roman" w:cs="Times New Roman"/>
          <w:sz w:val="24"/>
          <w:szCs w:val="24"/>
        </w:rPr>
        <w:t>;</w:t>
      </w:r>
    </w:p>
    <w:p w:rsidR="0087190C" w:rsidRPr="001A257B" w:rsidRDefault="0087190C" w:rsidP="002947FA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6 месяцев 2019 года - </w:t>
      </w:r>
      <w:r w:rsidR="00C97289">
        <w:rPr>
          <w:rFonts w:ascii="Times New Roman" w:hAnsi="Times New Roman" w:cs="Times New Roman"/>
          <w:sz w:val="24"/>
          <w:szCs w:val="24"/>
        </w:rPr>
        <w:t xml:space="preserve"> </w:t>
      </w:r>
      <w:r w:rsidR="00A476D0">
        <w:rPr>
          <w:rFonts w:ascii="Times New Roman" w:hAnsi="Times New Roman" w:cs="Times New Roman"/>
          <w:sz w:val="24"/>
          <w:szCs w:val="24"/>
        </w:rPr>
        <w:t>199 317,6</w:t>
      </w:r>
      <w:r w:rsidR="005678FE">
        <w:rPr>
          <w:rFonts w:ascii="Times New Roman" w:hAnsi="Times New Roman" w:cs="Times New Roman"/>
          <w:sz w:val="24"/>
          <w:szCs w:val="24"/>
        </w:rPr>
        <w:t xml:space="preserve"> тыс. руб.</w:t>
      </w:r>
    </w:p>
    <w:p w:rsidR="002947FA" w:rsidRPr="001A257B" w:rsidRDefault="002947FA" w:rsidP="006874EC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  <w:lang w:val="ru-RU"/>
        </w:rPr>
      </w:pPr>
    </w:p>
    <w:p w:rsidR="00B02773" w:rsidRPr="00D029E0" w:rsidRDefault="00B02773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2.</w:t>
      </w:r>
      <w:r w:rsidR="00BB445A" w:rsidRPr="00D029E0">
        <w:rPr>
          <w:rFonts w:ascii="Times New Roman" w:hAnsi="Times New Roman"/>
          <w:b/>
          <w:lang w:val="ru-RU"/>
        </w:rPr>
        <w:t>2</w:t>
      </w:r>
      <w:r w:rsidR="003713BC">
        <w:rPr>
          <w:rFonts w:ascii="Times New Roman" w:hAnsi="Times New Roman"/>
          <w:b/>
          <w:lang w:val="ru-RU"/>
        </w:rPr>
        <w:t xml:space="preserve">. </w:t>
      </w:r>
      <w:r w:rsidRPr="00D029E0">
        <w:rPr>
          <w:rFonts w:ascii="Times New Roman" w:hAnsi="Times New Roman"/>
          <w:b/>
          <w:lang w:val="ru-RU"/>
        </w:rPr>
        <w:t xml:space="preserve"> Собственные доходы</w:t>
      </w:r>
    </w:p>
    <w:p w:rsidR="00B02773" w:rsidRDefault="00B02773" w:rsidP="00B02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Поступления собственных доходов бюджета Октябрьского муниципального района за </w:t>
      </w:r>
      <w:r w:rsidR="000050EE">
        <w:rPr>
          <w:rFonts w:ascii="Times New Roman" w:hAnsi="Times New Roman"/>
          <w:lang w:val="ru-RU"/>
        </w:rPr>
        <w:t>6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A476D0">
        <w:rPr>
          <w:rFonts w:ascii="Times New Roman" w:hAnsi="Times New Roman"/>
          <w:lang w:val="ru-RU"/>
        </w:rPr>
        <w:t>9</w:t>
      </w:r>
      <w:r w:rsidRPr="001A257B">
        <w:rPr>
          <w:rFonts w:ascii="Times New Roman" w:hAnsi="Times New Roman"/>
          <w:lang w:val="ru-RU"/>
        </w:rPr>
        <w:t xml:space="preserve"> года, а так же за предшествующие аналогичные периоды представлены в таблице ниже:</w:t>
      </w: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79764B" w:rsidRDefault="0079764B" w:rsidP="00B02773">
      <w:pPr>
        <w:ind w:firstLine="708"/>
        <w:jc w:val="both"/>
        <w:rPr>
          <w:rFonts w:ascii="Times New Roman" w:hAnsi="Times New Roman"/>
          <w:lang w:val="ru-RU"/>
        </w:rPr>
      </w:pPr>
    </w:p>
    <w:p w:rsidR="00B02773" w:rsidRDefault="00C377AC" w:rsidP="00B02773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П</w:t>
      </w:r>
      <w:r w:rsidR="00B02773" w:rsidRPr="00D029E0">
        <w:rPr>
          <w:rFonts w:ascii="Times New Roman" w:hAnsi="Times New Roman"/>
          <w:b/>
          <w:lang w:val="ru-RU"/>
        </w:rPr>
        <w:t>оступлени</w:t>
      </w:r>
      <w:r w:rsidRPr="00D029E0">
        <w:rPr>
          <w:rFonts w:ascii="Times New Roman" w:hAnsi="Times New Roman"/>
          <w:b/>
          <w:lang w:val="ru-RU"/>
        </w:rPr>
        <w:t>е</w:t>
      </w:r>
      <w:r w:rsidR="00B02773" w:rsidRPr="00D029E0">
        <w:rPr>
          <w:rFonts w:ascii="Times New Roman" w:hAnsi="Times New Roman"/>
          <w:b/>
          <w:lang w:val="ru-RU"/>
        </w:rPr>
        <w:t xml:space="preserve"> собственных доходов в 201</w:t>
      </w:r>
      <w:r w:rsidR="00A476D0">
        <w:rPr>
          <w:rFonts w:ascii="Times New Roman" w:hAnsi="Times New Roman"/>
          <w:b/>
          <w:lang w:val="ru-RU"/>
        </w:rPr>
        <w:t>7</w:t>
      </w:r>
      <w:r w:rsidR="00B02773" w:rsidRPr="00D029E0">
        <w:rPr>
          <w:rFonts w:ascii="Times New Roman" w:hAnsi="Times New Roman"/>
          <w:b/>
          <w:lang w:val="ru-RU"/>
        </w:rPr>
        <w:t>-201</w:t>
      </w:r>
      <w:r w:rsidR="00A476D0">
        <w:rPr>
          <w:rFonts w:ascii="Times New Roman" w:hAnsi="Times New Roman"/>
          <w:b/>
          <w:lang w:val="ru-RU"/>
        </w:rPr>
        <w:t>9</w:t>
      </w:r>
      <w:r w:rsidR="00B02773"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B02773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 xml:space="preserve">                                                                                                                                     Таблица 1</w:t>
      </w:r>
    </w:p>
    <w:p w:rsidR="00B02773" w:rsidRPr="00256CC9" w:rsidRDefault="00B02773" w:rsidP="00B02773">
      <w:pPr>
        <w:jc w:val="right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тыс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 xml:space="preserve">. </w:t>
      </w:r>
      <w:proofErr w:type="spellStart"/>
      <w:proofErr w:type="gramStart"/>
      <w:r w:rsidRPr="00256CC9">
        <w:rPr>
          <w:rFonts w:ascii="Times New Roman" w:hAnsi="Times New Roman"/>
          <w:sz w:val="26"/>
          <w:szCs w:val="26"/>
        </w:rPr>
        <w:t>руб</w:t>
      </w:r>
      <w:proofErr w:type="spellEnd"/>
      <w:proofErr w:type="gramEnd"/>
      <w:r w:rsidRPr="00256CC9">
        <w:rPr>
          <w:rFonts w:ascii="Times New Roman" w:hAnsi="Times New Roman"/>
          <w:sz w:val="26"/>
          <w:szCs w:val="26"/>
        </w:rPr>
        <w:t>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119"/>
        <w:gridCol w:w="1276"/>
        <w:gridCol w:w="1276"/>
        <w:gridCol w:w="1275"/>
        <w:gridCol w:w="1134"/>
        <w:gridCol w:w="1418"/>
      </w:tblGrid>
      <w:tr w:rsidR="00A55955" w:rsidRPr="00521B3A" w:rsidTr="00605A3D">
        <w:trPr>
          <w:trHeight w:val="667"/>
        </w:trPr>
        <w:tc>
          <w:tcPr>
            <w:tcW w:w="3119" w:type="dxa"/>
            <w:vMerge w:val="restart"/>
          </w:tcPr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9606C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</w:t>
            </w:r>
            <w:proofErr w:type="spellStart"/>
            <w:r w:rsidRPr="001A257B">
              <w:rPr>
                <w:rFonts w:ascii="Times New Roman" w:hAnsi="Times New Roman"/>
              </w:rPr>
              <w:t>аименование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r w:rsidRPr="001A257B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4961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A55955" w:rsidRPr="001A257B" w:rsidRDefault="00A55955" w:rsidP="00A55955">
            <w:pPr>
              <w:jc w:val="center"/>
              <w:rPr>
                <w:rFonts w:ascii="Times New Roman" w:hAnsi="Times New Roman"/>
              </w:rPr>
            </w:pPr>
            <w:r w:rsidRPr="001A257B">
              <w:rPr>
                <w:rFonts w:ascii="Times New Roman" w:hAnsi="Times New Roman"/>
                <w:lang w:val="ru-RU"/>
              </w:rPr>
              <w:t>Фактические поступления</w:t>
            </w:r>
          </w:p>
        </w:tc>
        <w:tc>
          <w:tcPr>
            <w:tcW w:w="1418" w:type="dxa"/>
            <w:vMerge w:val="restart"/>
          </w:tcPr>
          <w:p w:rsidR="00A55955" w:rsidRPr="001A257B" w:rsidRDefault="004F197F" w:rsidP="004F19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Рост (снижение)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поступений</w:t>
            </w:r>
            <w:proofErr w:type="spellEnd"/>
            <w:r w:rsidR="00A476D0">
              <w:rPr>
                <w:rFonts w:ascii="Times New Roman" w:hAnsi="Times New Roman"/>
                <w:lang w:val="ru-RU"/>
              </w:rPr>
              <w:t xml:space="preserve"> 2019 года к 2018</w:t>
            </w:r>
            <w:r w:rsidR="00A55955" w:rsidRPr="001A257B">
              <w:rPr>
                <w:rFonts w:ascii="Times New Roman" w:hAnsi="Times New Roman"/>
                <w:lang w:val="ru-RU"/>
              </w:rPr>
              <w:t xml:space="preserve"> году</w:t>
            </w:r>
          </w:p>
        </w:tc>
      </w:tr>
      <w:tr w:rsidR="00A55955" w:rsidRPr="001A257B" w:rsidTr="00605A3D">
        <w:trPr>
          <w:trHeight w:val="375"/>
        </w:trPr>
        <w:tc>
          <w:tcPr>
            <w:tcW w:w="3119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  <w:lang w:val="ru-RU"/>
              </w:rPr>
              <w:t>Справочно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>:</w:t>
            </w:r>
          </w:p>
          <w:p w:rsidR="00A55955" w:rsidRPr="001A257B" w:rsidRDefault="0079764B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A476D0">
              <w:rPr>
                <w:rFonts w:ascii="Times New Roman" w:hAnsi="Times New Roman"/>
                <w:lang w:val="ru-RU"/>
              </w:rPr>
              <w:t>. 2017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79764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A476D0">
              <w:rPr>
                <w:rFonts w:ascii="Times New Roman" w:hAnsi="Times New Roman"/>
                <w:lang w:val="ru-RU"/>
              </w:rPr>
              <w:t>. 2018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79764B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A476D0">
              <w:rPr>
                <w:rFonts w:ascii="Times New Roman" w:hAnsi="Times New Roman"/>
                <w:lang w:val="ru-RU"/>
              </w:rPr>
              <w:t>. 2019</w:t>
            </w:r>
          </w:p>
        </w:tc>
        <w:tc>
          <w:tcPr>
            <w:tcW w:w="1418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605A3D">
        <w:trPr>
          <w:trHeight w:val="208"/>
        </w:trPr>
        <w:tc>
          <w:tcPr>
            <w:tcW w:w="3119" w:type="dxa"/>
            <w:vMerge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A55955" w:rsidRPr="001A257B" w:rsidRDefault="00A55955" w:rsidP="001E7B80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4F197F" w:rsidP="001E7B80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факт</w:t>
            </w:r>
          </w:p>
        </w:tc>
        <w:tc>
          <w:tcPr>
            <w:tcW w:w="1418" w:type="dxa"/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605A3D">
        <w:trPr>
          <w:trHeight w:val="345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b/>
                <w:lang w:val="ru-RU"/>
              </w:rPr>
            </w:pPr>
            <w:r w:rsidRPr="001A257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61 641,1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67 401,5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66 249,6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67 632,9</w:t>
            </w:r>
          </w:p>
        </w:tc>
        <w:tc>
          <w:tcPr>
            <w:tcW w:w="1418" w:type="dxa"/>
          </w:tcPr>
          <w:p w:rsidR="00A55955" w:rsidRPr="001A257B" w:rsidRDefault="00A01973" w:rsidP="00A5595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+ 231,4</w:t>
            </w:r>
          </w:p>
        </w:tc>
      </w:tr>
      <w:tr w:rsidR="00A55955" w:rsidRPr="001A257B" w:rsidTr="00605A3D">
        <w:trPr>
          <w:trHeight w:val="285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8" w:type="dxa"/>
          </w:tcPr>
          <w:p w:rsidR="00A55955" w:rsidRPr="001A257B" w:rsidRDefault="00A55955" w:rsidP="00A55955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A55955" w:rsidRPr="001A257B" w:rsidTr="00605A3D">
        <w:trPr>
          <w:trHeight w:val="628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28 199,3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30 190,0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29 794,0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B6429C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32 005,5</w:t>
            </w:r>
          </w:p>
        </w:tc>
        <w:tc>
          <w:tcPr>
            <w:tcW w:w="1418" w:type="dxa"/>
          </w:tcPr>
          <w:p w:rsidR="00A55955" w:rsidRPr="00EB6E59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+ 1 815,5</w:t>
            </w:r>
          </w:p>
        </w:tc>
      </w:tr>
      <w:tr w:rsidR="00A55955" w:rsidRPr="001A257B" w:rsidTr="00605A3D">
        <w:trPr>
          <w:trHeight w:val="68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Акцизы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3 426,2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3 626,4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4 421,0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4 309,8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+ 683,4</w:t>
            </w:r>
          </w:p>
        </w:tc>
      </w:tr>
      <w:tr w:rsidR="00A55955" w:rsidRPr="001A257B" w:rsidTr="00605A3D">
        <w:trPr>
          <w:trHeight w:val="68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Единый налог на вмененный доход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3 092,5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2 787,9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2 476,0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2 271,6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- 516,3</w:t>
            </w:r>
          </w:p>
        </w:tc>
      </w:tr>
      <w:tr w:rsidR="00A55955" w:rsidRPr="001A257B" w:rsidTr="00605A3D">
        <w:trPr>
          <w:trHeight w:val="630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Единый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сельскохозяйственный</w:t>
            </w:r>
            <w:proofErr w:type="spellEnd"/>
          </w:p>
          <w:p w:rsidR="00A55955" w:rsidRPr="001A257B" w:rsidRDefault="00A55955" w:rsidP="00C67D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налог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- 230,0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29,7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- 182,5</w:t>
            </w:r>
          </w:p>
        </w:tc>
      </w:tr>
      <w:tr w:rsidR="00A55955" w:rsidRPr="001A257B" w:rsidTr="00605A3D">
        <w:trPr>
          <w:trHeight w:val="631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226,9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241,4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+ 45,1</w:t>
            </w:r>
          </w:p>
        </w:tc>
      </w:tr>
      <w:tr w:rsidR="00A55955" w:rsidRPr="001A257B" w:rsidTr="00605A3D">
        <w:trPr>
          <w:trHeight w:val="631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Задолженность и перерасчеты по отмененным налогам, сборам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DB074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- 8,7</w:t>
            </w:r>
          </w:p>
        </w:tc>
      </w:tr>
      <w:tr w:rsidR="00A55955" w:rsidRPr="001A257B" w:rsidTr="00605A3D">
        <w:trPr>
          <w:trHeight w:val="23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организаций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664,7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849,4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9C3F6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697,2</w:t>
            </w:r>
          </w:p>
        </w:tc>
        <w:tc>
          <w:tcPr>
            <w:tcW w:w="1418" w:type="dxa"/>
          </w:tcPr>
          <w:p w:rsidR="00A55955" w:rsidRPr="00E8033E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- 152,2</w:t>
            </w:r>
          </w:p>
        </w:tc>
      </w:tr>
      <w:tr w:rsidR="00A55955" w:rsidRPr="001A257B" w:rsidTr="00605A3D">
        <w:trPr>
          <w:trHeight w:val="231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Транспортный налог с физических лиц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1 193,0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1 706,1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1 507,0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1 489,7</w:t>
            </w:r>
          </w:p>
        </w:tc>
        <w:tc>
          <w:tcPr>
            <w:tcW w:w="1418" w:type="dxa"/>
          </w:tcPr>
          <w:p w:rsidR="00A55955" w:rsidRPr="00E8033E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- 216,4</w:t>
            </w:r>
          </w:p>
        </w:tc>
      </w:tr>
      <w:tr w:rsidR="00A55955" w:rsidRPr="001A257B" w:rsidTr="00605A3D">
        <w:tc>
          <w:tcPr>
            <w:tcW w:w="3119" w:type="dxa"/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1A257B">
              <w:rPr>
                <w:rFonts w:ascii="Times New Roman" w:hAnsi="Times New Roman"/>
              </w:rPr>
              <w:t>Госпошлина</w:t>
            </w:r>
            <w:proofErr w:type="spellEnd"/>
          </w:p>
        </w:tc>
        <w:tc>
          <w:tcPr>
            <w:tcW w:w="1276" w:type="dxa"/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737,6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962,0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996,0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1 040,4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+ 78,4</w:t>
            </w:r>
          </w:p>
        </w:tc>
      </w:tr>
      <w:tr w:rsidR="00A55955" w:rsidRPr="00EB6E59" w:rsidTr="00605A3D">
        <w:tc>
          <w:tcPr>
            <w:tcW w:w="3119" w:type="dxa"/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использования муниципального имущества</w:t>
            </w:r>
          </w:p>
        </w:tc>
        <w:tc>
          <w:tcPr>
            <w:tcW w:w="1276" w:type="dxa"/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18 946,0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20 128,5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18 133,8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19 679,6</w:t>
            </w:r>
          </w:p>
        </w:tc>
        <w:tc>
          <w:tcPr>
            <w:tcW w:w="1418" w:type="dxa"/>
          </w:tcPr>
          <w:p w:rsidR="00A55955" w:rsidRPr="00EB6E59" w:rsidRDefault="00E7398E" w:rsidP="00E8033E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- 448,9</w:t>
            </w:r>
          </w:p>
        </w:tc>
      </w:tr>
      <w:tr w:rsidR="00A55955" w:rsidRPr="001A257B" w:rsidTr="00605A3D">
        <w:tc>
          <w:tcPr>
            <w:tcW w:w="3119" w:type="dxa"/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Плата за негативное воздействие на окружающую среду</w:t>
            </w:r>
          </w:p>
        </w:tc>
        <w:tc>
          <w:tcPr>
            <w:tcW w:w="1276" w:type="dxa"/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151,7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249,9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306,3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326,9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+ 77,0</w:t>
            </w:r>
          </w:p>
        </w:tc>
      </w:tr>
      <w:tr w:rsidR="00A55955" w:rsidRPr="001A257B" w:rsidTr="00605A3D">
        <w:trPr>
          <w:trHeight w:val="616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Штрафы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санкции</w:t>
            </w:r>
            <w:proofErr w:type="spellEnd"/>
            <w:r w:rsidRPr="001A257B">
              <w:rPr>
                <w:rFonts w:ascii="Times New Roman" w:hAnsi="Times New Roman"/>
              </w:rPr>
              <w:t xml:space="preserve">, </w:t>
            </w:r>
            <w:proofErr w:type="spellStart"/>
            <w:r w:rsidRPr="001A257B">
              <w:rPr>
                <w:rFonts w:ascii="Times New Roman" w:hAnsi="Times New Roman"/>
              </w:rPr>
              <w:t>возмещение</w:t>
            </w:r>
            <w:proofErr w:type="spellEnd"/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ущерба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1 048,9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2 244,7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1 600,0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1 981,4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- 263,3</w:t>
            </w:r>
          </w:p>
        </w:tc>
      </w:tr>
      <w:tr w:rsidR="00A55955" w:rsidRPr="001A257B" w:rsidTr="00605A3D">
        <w:trPr>
          <w:trHeight w:val="150"/>
        </w:trPr>
        <w:tc>
          <w:tcPr>
            <w:tcW w:w="3119" w:type="dxa"/>
            <w:tcBorders>
              <w:top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460,5</w:t>
            </w:r>
          </w:p>
        </w:tc>
        <w:tc>
          <w:tcPr>
            <w:tcW w:w="1276" w:type="dxa"/>
            <w:tcBorders>
              <w:top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779,4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781,0</w:t>
            </w:r>
          </w:p>
        </w:tc>
        <w:tc>
          <w:tcPr>
            <w:tcW w:w="1418" w:type="dxa"/>
          </w:tcPr>
          <w:p w:rsidR="00A55955" w:rsidRPr="00FC0F6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+ 1,6</w:t>
            </w:r>
          </w:p>
        </w:tc>
      </w:tr>
      <w:tr w:rsidR="00A55955" w:rsidRPr="001A257B" w:rsidTr="00605A3D">
        <w:trPr>
          <w:trHeight w:val="1617"/>
        </w:trPr>
        <w:tc>
          <w:tcPr>
            <w:tcW w:w="3119" w:type="dxa"/>
            <w:tcBorders>
              <w:bottom w:val="single" w:sz="4" w:space="0" w:color="auto"/>
            </w:tcBorders>
          </w:tcPr>
          <w:p w:rsidR="00A55955" w:rsidRPr="001A257B" w:rsidRDefault="00917784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</w:t>
            </w:r>
            <w:r w:rsidR="00A55955" w:rsidRPr="001A257B">
              <w:rPr>
                <w:rFonts w:ascii="Times New Roman" w:hAnsi="Times New Roman"/>
                <w:lang w:val="ru-RU"/>
              </w:rPr>
              <w:t>оходы от оказания платных услуг получателями средств бюджетов муниципальных районов и компенсации затрат бюджетов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3 726,4</w:t>
            </w:r>
          </w:p>
        </w:tc>
        <w:tc>
          <w:tcPr>
            <w:tcW w:w="1276" w:type="dxa"/>
            <w:tcBorders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3 458,6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B074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3 004,5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A55955" w:rsidRPr="001A257B" w:rsidRDefault="00DB074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3 458,6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A55955" w:rsidRPr="001A257B" w:rsidTr="00605A3D">
        <w:trPr>
          <w:trHeight w:val="286"/>
        </w:trPr>
        <w:tc>
          <w:tcPr>
            <w:tcW w:w="3119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A55955" w:rsidP="00C67D40">
            <w:pPr>
              <w:jc w:val="both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A55955" w:rsidRPr="001A257B" w:rsidRDefault="00117126" w:rsidP="00A476D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  <w:r w:rsidR="00A476D0">
              <w:rPr>
                <w:rFonts w:ascii="Times New Roman" w:hAnsi="Times New Roman"/>
                <w:lang w:val="ru-RU"/>
              </w:rPr>
              <w:t>3,0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A476D0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5955" w:rsidRPr="001A257B" w:rsidRDefault="00DB074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55955" w:rsidRPr="001A257B" w:rsidRDefault="00DB074F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7,2</w:t>
            </w:r>
          </w:p>
        </w:tc>
        <w:tc>
          <w:tcPr>
            <w:tcW w:w="1418" w:type="dxa"/>
          </w:tcPr>
          <w:p w:rsidR="00A55955" w:rsidRPr="001A257B" w:rsidRDefault="00E7398E" w:rsidP="00A5595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+ 5,8</w:t>
            </w:r>
          </w:p>
        </w:tc>
      </w:tr>
    </w:tbl>
    <w:p w:rsidR="001B68AE" w:rsidRDefault="00F65A54" w:rsidP="00E963FD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lastRenderedPageBreak/>
        <w:t xml:space="preserve">Как указано выше, </w:t>
      </w:r>
      <w:r w:rsidR="005766BA" w:rsidRPr="001A257B">
        <w:rPr>
          <w:rFonts w:ascii="Times New Roman" w:hAnsi="Times New Roman"/>
          <w:lang w:val="ru-RU"/>
        </w:rPr>
        <w:t>поступи</w:t>
      </w:r>
      <w:r w:rsidR="003A2460" w:rsidRPr="001A257B">
        <w:rPr>
          <w:rFonts w:ascii="Times New Roman" w:hAnsi="Times New Roman"/>
          <w:lang w:val="ru-RU"/>
        </w:rPr>
        <w:t>ло</w:t>
      </w:r>
      <w:r w:rsidR="005766BA" w:rsidRPr="001A257B">
        <w:rPr>
          <w:rFonts w:ascii="Times New Roman" w:hAnsi="Times New Roman"/>
          <w:lang w:val="ru-RU"/>
        </w:rPr>
        <w:t xml:space="preserve"> в бюджет района  </w:t>
      </w:r>
      <w:r w:rsidR="00067B69" w:rsidRPr="001A257B">
        <w:rPr>
          <w:rFonts w:ascii="Times New Roman" w:hAnsi="Times New Roman"/>
          <w:lang w:val="ru-RU"/>
        </w:rPr>
        <w:t xml:space="preserve">собственных </w:t>
      </w:r>
      <w:r w:rsidR="00C26A63" w:rsidRPr="001A257B">
        <w:rPr>
          <w:rFonts w:ascii="Times New Roman" w:hAnsi="Times New Roman"/>
          <w:lang w:val="ru-RU"/>
        </w:rPr>
        <w:t xml:space="preserve"> доход</w:t>
      </w:r>
      <w:r w:rsidR="005766BA" w:rsidRPr="001A257B">
        <w:rPr>
          <w:rFonts w:ascii="Times New Roman" w:hAnsi="Times New Roman"/>
          <w:lang w:val="ru-RU"/>
        </w:rPr>
        <w:t>ов</w:t>
      </w:r>
      <w:r w:rsidR="00B6429C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 xml:space="preserve">в </w:t>
      </w:r>
      <w:r w:rsidR="00D172B7">
        <w:rPr>
          <w:rFonts w:ascii="Times New Roman" w:hAnsi="Times New Roman"/>
          <w:lang w:val="ru-RU"/>
        </w:rPr>
        <w:t>отчетном</w:t>
      </w:r>
      <w:r w:rsidR="00EB6E59">
        <w:rPr>
          <w:rFonts w:ascii="Times New Roman" w:hAnsi="Times New Roman"/>
          <w:lang w:val="ru-RU"/>
        </w:rPr>
        <w:t xml:space="preserve"> периоде</w:t>
      </w:r>
      <w:r w:rsidR="005766BA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 xml:space="preserve">в целом </w:t>
      </w:r>
      <w:r w:rsidR="001357E0">
        <w:rPr>
          <w:rFonts w:ascii="Times New Roman" w:hAnsi="Times New Roman"/>
          <w:lang w:val="ru-RU"/>
        </w:rPr>
        <w:t>67</w:t>
      </w:r>
      <w:r w:rsidR="00A01973">
        <w:rPr>
          <w:rFonts w:ascii="Times New Roman" w:hAnsi="Times New Roman"/>
          <w:lang w:val="ru-RU"/>
        </w:rPr>
        <w:t> 632,9</w:t>
      </w:r>
      <w:r w:rsidRPr="001A257B">
        <w:rPr>
          <w:rFonts w:ascii="Times New Roman" w:hAnsi="Times New Roman"/>
          <w:lang w:val="ru-RU"/>
        </w:rPr>
        <w:t xml:space="preserve"> тыс. руб., что составило </w:t>
      </w:r>
      <w:r w:rsidR="00A01973">
        <w:rPr>
          <w:rFonts w:ascii="Times New Roman" w:hAnsi="Times New Roman"/>
          <w:lang w:val="ru-RU"/>
        </w:rPr>
        <w:t>102,1</w:t>
      </w:r>
      <w:r w:rsidR="00EB6E59">
        <w:rPr>
          <w:rFonts w:ascii="Times New Roman" w:hAnsi="Times New Roman"/>
          <w:lang w:val="ru-RU"/>
        </w:rPr>
        <w:t xml:space="preserve"> </w:t>
      </w:r>
      <w:r w:rsidR="00A277B6" w:rsidRPr="001A257B">
        <w:rPr>
          <w:rFonts w:ascii="Times New Roman" w:hAnsi="Times New Roman"/>
          <w:lang w:val="ru-RU"/>
        </w:rPr>
        <w:t xml:space="preserve">% к </w:t>
      </w:r>
      <w:r w:rsidR="002F2C33" w:rsidRPr="001A257B">
        <w:rPr>
          <w:rFonts w:ascii="Times New Roman" w:hAnsi="Times New Roman"/>
          <w:lang w:val="ru-RU"/>
        </w:rPr>
        <w:t>плановым назначениям</w:t>
      </w:r>
      <w:r w:rsidR="003A2460" w:rsidRPr="001A257B">
        <w:rPr>
          <w:rFonts w:ascii="Times New Roman" w:hAnsi="Times New Roman"/>
          <w:lang w:val="ru-RU"/>
        </w:rPr>
        <w:t xml:space="preserve"> </w:t>
      </w:r>
      <w:r w:rsidR="00EB6E59">
        <w:rPr>
          <w:rFonts w:ascii="Times New Roman" w:hAnsi="Times New Roman"/>
          <w:lang w:val="ru-RU"/>
        </w:rPr>
        <w:t>6 месяцев</w:t>
      </w:r>
      <w:r w:rsidR="00A01973">
        <w:rPr>
          <w:rFonts w:ascii="Times New Roman" w:hAnsi="Times New Roman"/>
          <w:lang w:val="ru-RU"/>
        </w:rPr>
        <w:t xml:space="preserve"> 2019</w:t>
      </w:r>
      <w:r w:rsidR="003A2460" w:rsidRPr="001A257B">
        <w:rPr>
          <w:rFonts w:ascii="Times New Roman" w:hAnsi="Times New Roman"/>
          <w:lang w:val="ru-RU"/>
        </w:rPr>
        <w:t xml:space="preserve"> года </w:t>
      </w:r>
      <w:r w:rsidR="002F2C33" w:rsidRPr="001A257B">
        <w:rPr>
          <w:rFonts w:ascii="Times New Roman" w:hAnsi="Times New Roman"/>
          <w:lang w:val="ru-RU"/>
        </w:rPr>
        <w:t xml:space="preserve"> и </w:t>
      </w:r>
      <w:r w:rsidR="00AC2AFE">
        <w:rPr>
          <w:rFonts w:ascii="Times New Roman" w:hAnsi="Times New Roman"/>
          <w:lang w:val="ru-RU"/>
        </w:rPr>
        <w:t>10</w:t>
      </w:r>
      <w:r w:rsidR="00A01973">
        <w:rPr>
          <w:rFonts w:ascii="Times New Roman" w:hAnsi="Times New Roman"/>
          <w:lang w:val="ru-RU"/>
        </w:rPr>
        <w:t>0</w:t>
      </w:r>
      <w:r w:rsidR="00AC2AFE">
        <w:rPr>
          <w:rFonts w:ascii="Times New Roman" w:hAnsi="Times New Roman"/>
          <w:lang w:val="ru-RU"/>
        </w:rPr>
        <w:t>,</w:t>
      </w:r>
      <w:r w:rsidR="00B30703">
        <w:rPr>
          <w:rFonts w:ascii="Times New Roman" w:hAnsi="Times New Roman"/>
          <w:lang w:val="ru-RU"/>
        </w:rPr>
        <w:t>3</w:t>
      </w:r>
      <w:r w:rsidR="00EB6E59">
        <w:rPr>
          <w:rFonts w:ascii="Times New Roman" w:hAnsi="Times New Roman"/>
          <w:lang w:val="ru-RU"/>
        </w:rPr>
        <w:t xml:space="preserve"> </w:t>
      </w:r>
      <w:r w:rsidR="003B008D" w:rsidRPr="001A257B">
        <w:rPr>
          <w:rFonts w:ascii="Times New Roman" w:hAnsi="Times New Roman"/>
          <w:lang w:val="ru-RU"/>
        </w:rPr>
        <w:t>% к п</w:t>
      </w:r>
      <w:r w:rsidR="00A277B6" w:rsidRPr="001A257B">
        <w:rPr>
          <w:rFonts w:ascii="Times New Roman" w:hAnsi="Times New Roman"/>
          <w:lang w:val="ru-RU"/>
        </w:rPr>
        <w:t xml:space="preserve">оступлениям </w:t>
      </w:r>
      <w:r w:rsidR="0019260E" w:rsidRPr="001A257B">
        <w:rPr>
          <w:rFonts w:ascii="Times New Roman" w:hAnsi="Times New Roman"/>
          <w:lang w:val="ru-RU"/>
        </w:rPr>
        <w:t>за аналогичный период 201</w:t>
      </w:r>
      <w:r w:rsidR="00A01973">
        <w:rPr>
          <w:rFonts w:ascii="Times New Roman" w:hAnsi="Times New Roman"/>
          <w:lang w:val="ru-RU"/>
        </w:rPr>
        <w:t>8</w:t>
      </w:r>
      <w:r w:rsidR="009B0CED" w:rsidRPr="001A257B">
        <w:rPr>
          <w:rFonts w:ascii="Times New Roman" w:hAnsi="Times New Roman"/>
          <w:lang w:val="ru-RU"/>
        </w:rPr>
        <w:t xml:space="preserve"> года</w:t>
      </w:r>
      <w:r w:rsidR="009D607F" w:rsidRPr="001A257B">
        <w:rPr>
          <w:rFonts w:ascii="Times New Roman" w:hAnsi="Times New Roman"/>
          <w:lang w:val="ru-RU"/>
        </w:rPr>
        <w:t xml:space="preserve"> </w:t>
      </w:r>
      <w:r w:rsidR="00DA5E4F" w:rsidRPr="001A257B">
        <w:rPr>
          <w:rFonts w:ascii="Times New Roman" w:hAnsi="Times New Roman"/>
          <w:lang w:val="ru-RU"/>
        </w:rPr>
        <w:t>(или +</w:t>
      </w:r>
      <w:r w:rsidR="00B30703">
        <w:rPr>
          <w:rFonts w:ascii="Times New Roman" w:hAnsi="Times New Roman"/>
          <w:lang w:val="ru-RU"/>
        </w:rPr>
        <w:t xml:space="preserve"> </w:t>
      </w:r>
      <w:r w:rsidR="00A01973">
        <w:rPr>
          <w:rFonts w:ascii="Times New Roman" w:hAnsi="Times New Roman"/>
          <w:lang w:val="ru-RU"/>
        </w:rPr>
        <w:t>231,</w:t>
      </w:r>
      <w:r w:rsidR="00B30703">
        <w:rPr>
          <w:rFonts w:ascii="Times New Roman" w:hAnsi="Times New Roman"/>
          <w:lang w:val="ru-RU"/>
        </w:rPr>
        <w:t>4</w:t>
      </w:r>
      <w:r w:rsidR="00DA5E4F" w:rsidRPr="001A257B">
        <w:rPr>
          <w:rFonts w:ascii="Times New Roman" w:hAnsi="Times New Roman"/>
          <w:lang w:val="ru-RU"/>
        </w:rPr>
        <w:t xml:space="preserve"> тыс. руб.).</w:t>
      </w:r>
    </w:p>
    <w:p w:rsidR="00C91F89" w:rsidRPr="001A257B" w:rsidRDefault="001B68AE" w:rsidP="00E963FD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Перевыполнение плана по собственным доходам составило 1 383,3 тыс. руб., сложившееся в основном за счет платы по соглашениям об установлении сервитута, заключенным органами местного самоуправления муниципального района и сельских поселений в отношении земельных участков, государственная собственность на которые не </w:t>
      </w:r>
      <w:proofErr w:type="gramStart"/>
      <w:r>
        <w:rPr>
          <w:rFonts w:ascii="Times New Roman" w:hAnsi="Times New Roman"/>
          <w:lang w:val="ru-RU"/>
        </w:rPr>
        <w:t>разграничена и которые расположены</w:t>
      </w:r>
      <w:proofErr w:type="gramEnd"/>
      <w:r>
        <w:rPr>
          <w:rFonts w:ascii="Times New Roman" w:hAnsi="Times New Roman"/>
          <w:lang w:val="ru-RU"/>
        </w:rPr>
        <w:t xml:space="preserve"> в границах сельских поселений.</w:t>
      </w:r>
      <w:r w:rsidR="00427AF9" w:rsidRPr="001A257B">
        <w:rPr>
          <w:rFonts w:ascii="Times New Roman" w:hAnsi="Times New Roman"/>
          <w:lang w:val="ru-RU"/>
        </w:rPr>
        <w:t xml:space="preserve"> </w:t>
      </w:r>
    </w:p>
    <w:p w:rsidR="00560A1B" w:rsidRDefault="00D21A7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Значительный</w:t>
      </w:r>
      <w:r w:rsidR="00F167A7" w:rsidRPr="001A257B">
        <w:rPr>
          <w:rFonts w:ascii="Times New Roman" w:hAnsi="Times New Roman"/>
          <w:lang w:val="ru-RU"/>
        </w:rPr>
        <w:t xml:space="preserve"> прирост пос</w:t>
      </w:r>
      <w:r w:rsidR="00B30703">
        <w:rPr>
          <w:rFonts w:ascii="Times New Roman" w:hAnsi="Times New Roman"/>
          <w:lang w:val="ru-RU"/>
        </w:rPr>
        <w:t>туплений в сравнении с 201</w:t>
      </w:r>
      <w:r w:rsidR="00E7398E">
        <w:rPr>
          <w:rFonts w:ascii="Times New Roman" w:hAnsi="Times New Roman"/>
          <w:lang w:val="ru-RU"/>
        </w:rPr>
        <w:t>8</w:t>
      </w:r>
      <w:r w:rsidR="009F20FC" w:rsidRPr="001A257B">
        <w:rPr>
          <w:rFonts w:ascii="Times New Roman" w:hAnsi="Times New Roman"/>
          <w:lang w:val="ru-RU"/>
        </w:rPr>
        <w:t xml:space="preserve"> годом произошел по </w:t>
      </w:r>
      <w:r w:rsidR="00067B69" w:rsidRPr="001A257B">
        <w:rPr>
          <w:rFonts w:ascii="Times New Roman" w:hAnsi="Times New Roman"/>
          <w:lang w:val="ru-RU"/>
        </w:rPr>
        <w:t xml:space="preserve">налогу на доходы физических лиц </w:t>
      </w:r>
      <w:r w:rsidR="009F20FC" w:rsidRPr="001A257B">
        <w:rPr>
          <w:rFonts w:ascii="Times New Roman" w:hAnsi="Times New Roman"/>
          <w:lang w:val="ru-RU"/>
        </w:rPr>
        <w:t xml:space="preserve"> (</w:t>
      </w:r>
      <w:r w:rsidR="00C625D8" w:rsidRPr="001A257B">
        <w:rPr>
          <w:rFonts w:ascii="Times New Roman" w:hAnsi="Times New Roman"/>
          <w:lang w:val="ru-RU"/>
        </w:rPr>
        <w:t>+</w:t>
      </w:r>
      <w:r w:rsidR="00B30703">
        <w:rPr>
          <w:rFonts w:ascii="Times New Roman" w:hAnsi="Times New Roman"/>
          <w:lang w:val="ru-RU"/>
        </w:rPr>
        <w:t xml:space="preserve"> 1</w:t>
      </w:r>
      <w:r w:rsidR="00E7398E">
        <w:rPr>
          <w:rFonts w:ascii="Times New Roman" w:hAnsi="Times New Roman"/>
          <w:lang w:val="ru-RU"/>
        </w:rPr>
        <w:t> 815,4</w:t>
      </w:r>
      <w:r w:rsidR="009F20FC" w:rsidRPr="001A257B">
        <w:rPr>
          <w:rFonts w:ascii="Times New Roman" w:hAnsi="Times New Roman"/>
          <w:lang w:val="ru-RU"/>
        </w:rPr>
        <w:t xml:space="preserve"> тыс. руб.)</w:t>
      </w:r>
      <w:r w:rsidR="001D00BF" w:rsidRPr="001A257B">
        <w:rPr>
          <w:rFonts w:ascii="Times New Roman" w:hAnsi="Times New Roman"/>
          <w:lang w:val="ru-RU"/>
        </w:rPr>
        <w:t>, что обусловлено</w:t>
      </w:r>
      <w:r w:rsidR="00560A1B">
        <w:rPr>
          <w:rFonts w:ascii="Times New Roman" w:hAnsi="Times New Roman"/>
          <w:lang w:val="ru-RU"/>
        </w:rPr>
        <w:t>:</w:t>
      </w:r>
    </w:p>
    <w:p w:rsidR="005678FE" w:rsidRDefault="005678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выплатой тринадцатой зарплаты в ООО «</w:t>
      </w:r>
      <w:proofErr w:type="spellStart"/>
      <w:r>
        <w:rPr>
          <w:rFonts w:ascii="Times New Roman" w:hAnsi="Times New Roman"/>
          <w:lang w:val="ru-RU"/>
        </w:rPr>
        <w:t>Газпромтрансгаз</w:t>
      </w:r>
      <w:proofErr w:type="spellEnd"/>
      <w:r>
        <w:rPr>
          <w:rFonts w:ascii="Times New Roman" w:hAnsi="Times New Roman"/>
          <w:lang w:val="ru-RU"/>
        </w:rPr>
        <w:t>» в мае 2019 года;</w:t>
      </w:r>
    </w:p>
    <w:p w:rsidR="00B30703" w:rsidRDefault="006209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выплатой дивидендов в ООО «</w:t>
      </w:r>
      <w:proofErr w:type="spellStart"/>
      <w:r>
        <w:rPr>
          <w:rFonts w:ascii="Times New Roman" w:hAnsi="Times New Roman"/>
          <w:lang w:val="ru-RU"/>
        </w:rPr>
        <w:t>С</w:t>
      </w:r>
      <w:r w:rsidR="005678FE">
        <w:rPr>
          <w:rFonts w:ascii="Times New Roman" w:hAnsi="Times New Roman"/>
          <w:lang w:val="ru-RU"/>
        </w:rPr>
        <w:t>тройтехсервис</w:t>
      </w:r>
      <w:proofErr w:type="spellEnd"/>
      <w:r w:rsidR="005678FE">
        <w:rPr>
          <w:rFonts w:ascii="Times New Roman" w:hAnsi="Times New Roman"/>
          <w:lang w:val="ru-RU"/>
        </w:rPr>
        <w:t>»;</w:t>
      </w:r>
    </w:p>
    <w:p w:rsidR="005678FE" w:rsidRDefault="005678F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поступлением от нового плательщика «Пермский филиал ООО «Буровая компания «Евразия».</w:t>
      </w:r>
    </w:p>
    <w:p w:rsidR="0023314F" w:rsidRPr="001A257B" w:rsidRDefault="001D00BF" w:rsidP="001B68A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</w:p>
    <w:p w:rsidR="00AC3F09" w:rsidRPr="001A257B" w:rsidRDefault="00050A70" w:rsidP="00050A70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 </w:t>
      </w:r>
    </w:p>
    <w:p w:rsidR="00EE0F18" w:rsidRPr="00D029E0" w:rsidRDefault="00226EFE" w:rsidP="002A3D2F">
      <w:pPr>
        <w:ind w:firstLine="708"/>
        <w:jc w:val="both"/>
        <w:rPr>
          <w:rFonts w:ascii="Times New Roman" w:hAnsi="Times New Roman"/>
          <w:b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2A3D2F" w:rsidRPr="00256CC9">
        <w:rPr>
          <w:rFonts w:ascii="Times New Roman" w:hAnsi="Times New Roman"/>
          <w:sz w:val="26"/>
          <w:szCs w:val="26"/>
          <w:lang w:val="ru-RU"/>
        </w:rPr>
        <w:t xml:space="preserve">                     </w:t>
      </w:r>
      <w:r w:rsidR="003713BC">
        <w:rPr>
          <w:rFonts w:ascii="Times New Roman" w:hAnsi="Times New Roman"/>
          <w:b/>
          <w:lang w:val="ru-RU"/>
        </w:rPr>
        <w:t xml:space="preserve">2.3. </w:t>
      </w:r>
      <w:r w:rsidR="004D713C" w:rsidRPr="00D029E0">
        <w:rPr>
          <w:rFonts w:ascii="Times New Roman" w:hAnsi="Times New Roman"/>
          <w:b/>
          <w:lang w:val="ru-RU"/>
        </w:rPr>
        <w:t xml:space="preserve"> </w:t>
      </w:r>
      <w:r w:rsidR="003713BC">
        <w:rPr>
          <w:rFonts w:ascii="Times New Roman" w:hAnsi="Times New Roman"/>
          <w:b/>
          <w:lang w:val="ru-RU"/>
        </w:rPr>
        <w:t>Безвозмездные поступления</w:t>
      </w:r>
    </w:p>
    <w:p w:rsidR="00BE58CF" w:rsidRPr="001A257B" w:rsidRDefault="00E963FD" w:rsidP="0088143E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Всего в </w:t>
      </w:r>
      <w:r w:rsidR="00875379">
        <w:rPr>
          <w:rFonts w:ascii="Times New Roman" w:hAnsi="Times New Roman"/>
          <w:lang w:val="ru-RU"/>
        </w:rPr>
        <w:t>отчетном периоде</w:t>
      </w:r>
      <w:r w:rsidR="00EE0F18" w:rsidRPr="001A257B">
        <w:rPr>
          <w:rFonts w:ascii="Times New Roman" w:hAnsi="Times New Roman"/>
          <w:lang w:val="ru-RU"/>
        </w:rPr>
        <w:t xml:space="preserve"> планировались безвозмездные поступления в бюджет Октябрьского муниципального района в сумме </w:t>
      </w:r>
      <w:r w:rsidR="00E92428">
        <w:rPr>
          <w:rFonts w:ascii="Times New Roman" w:hAnsi="Times New Roman"/>
          <w:lang w:val="ru-RU"/>
        </w:rPr>
        <w:t>468 829,8</w:t>
      </w:r>
      <w:r w:rsidR="00B03B4A" w:rsidRPr="001A257B">
        <w:rPr>
          <w:rFonts w:ascii="Times New Roman" w:hAnsi="Times New Roman"/>
          <w:lang w:val="ru-RU"/>
        </w:rPr>
        <w:t xml:space="preserve"> </w:t>
      </w:r>
      <w:r w:rsidR="00D64965" w:rsidRPr="001A257B">
        <w:rPr>
          <w:rFonts w:ascii="Times New Roman" w:hAnsi="Times New Roman"/>
          <w:lang w:val="ru-RU"/>
        </w:rPr>
        <w:t>ты</w:t>
      </w:r>
      <w:r w:rsidR="00EE0F18" w:rsidRPr="001A257B">
        <w:rPr>
          <w:rFonts w:ascii="Times New Roman" w:hAnsi="Times New Roman"/>
          <w:lang w:val="ru-RU"/>
        </w:rPr>
        <w:t xml:space="preserve">с. руб. Из них поступили средства в сумме </w:t>
      </w:r>
      <w:r w:rsidR="00620948">
        <w:rPr>
          <w:rFonts w:ascii="Times New Roman" w:hAnsi="Times New Roman"/>
          <w:lang w:val="ru-RU"/>
        </w:rPr>
        <w:t>3</w:t>
      </w:r>
      <w:r w:rsidR="00E92428">
        <w:rPr>
          <w:rFonts w:ascii="Times New Roman" w:hAnsi="Times New Roman"/>
          <w:lang w:val="ru-RU"/>
        </w:rPr>
        <w:t>45 342,4</w:t>
      </w:r>
      <w:r w:rsidR="00620948">
        <w:rPr>
          <w:rFonts w:ascii="Times New Roman" w:hAnsi="Times New Roman"/>
          <w:lang w:val="ru-RU"/>
        </w:rPr>
        <w:t xml:space="preserve"> </w:t>
      </w:r>
      <w:r w:rsidR="00991E81" w:rsidRPr="001A257B">
        <w:rPr>
          <w:rStyle w:val="afa"/>
          <w:rFonts w:ascii="Times New Roman" w:hAnsi="Times New Roman"/>
          <w:lang w:val="ru-RU"/>
        </w:rPr>
        <w:footnoteReference w:id="1"/>
      </w:r>
      <w:r w:rsidR="008840FB" w:rsidRPr="001A257B">
        <w:rPr>
          <w:rFonts w:ascii="Times New Roman" w:hAnsi="Times New Roman"/>
          <w:lang w:val="ru-RU"/>
        </w:rPr>
        <w:t xml:space="preserve"> ты</w:t>
      </w:r>
      <w:r w:rsidR="00EE0F18" w:rsidRPr="001A257B">
        <w:rPr>
          <w:rFonts w:ascii="Times New Roman" w:hAnsi="Times New Roman"/>
          <w:lang w:val="ru-RU"/>
        </w:rPr>
        <w:t>с. руб.</w:t>
      </w:r>
      <w:r w:rsidR="00C82825" w:rsidRPr="001A257B">
        <w:rPr>
          <w:rFonts w:ascii="Times New Roman" w:hAnsi="Times New Roman"/>
          <w:lang w:val="ru-RU"/>
        </w:rPr>
        <w:t xml:space="preserve"> </w:t>
      </w:r>
      <w:r w:rsidR="00EE0F18" w:rsidRPr="001A257B">
        <w:rPr>
          <w:rFonts w:ascii="Times New Roman" w:hAnsi="Times New Roman"/>
          <w:lang w:val="ru-RU"/>
        </w:rPr>
        <w:t xml:space="preserve"> или </w:t>
      </w:r>
      <w:r w:rsidR="00E92428">
        <w:rPr>
          <w:rFonts w:ascii="Times New Roman" w:hAnsi="Times New Roman"/>
          <w:lang w:val="ru-RU"/>
        </w:rPr>
        <w:t>73,7</w:t>
      </w:r>
      <w:r w:rsidR="00620948">
        <w:rPr>
          <w:rFonts w:ascii="Times New Roman" w:hAnsi="Times New Roman"/>
          <w:lang w:val="ru-RU"/>
        </w:rPr>
        <w:t xml:space="preserve"> </w:t>
      </w:r>
      <w:r w:rsidR="00875379">
        <w:rPr>
          <w:rFonts w:ascii="Times New Roman" w:hAnsi="Times New Roman"/>
          <w:lang w:val="ru-RU"/>
        </w:rPr>
        <w:t>%</w:t>
      </w:r>
      <w:r w:rsidR="00BE58CF" w:rsidRPr="001A257B">
        <w:rPr>
          <w:rFonts w:ascii="Times New Roman" w:hAnsi="Times New Roman"/>
          <w:lang w:val="ru-RU"/>
        </w:rPr>
        <w:t xml:space="preserve"> от плана.</w:t>
      </w:r>
    </w:p>
    <w:p w:rsidR="00C82825" w:rsidRPr="001A257B" w:rsidRDefault="00C82825" w:rsidP="00BE58CF">
      <w:pPr>
        <w:ind w:firstLine="708"/>
        <w:jc w:val="right"/>
        <w:rPr>
          <w:rFonts w:ascii="Times New Roman" w:hAnsi="Times New Roman"/>
          <w:lang w:val="ru-RU"/>
        </w:rPr>
      </w:pPr>
    </w:p>
    <w:p w:rsidR="007204CD" w:rsidRPr="001A257B" w:rsidRDefault="00BE58CF" w:rsidP="007204CD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>Анализ  безвозмездных поступлений</w:t>
      </w:r>
    </w:p>
    <w:p w:rsidR="00BE58CF" w:rsidRDefault="00CC07A7" w:rsidP="007204CD">
      <w:pPr>
        <w:jc w:val="center"/>
        <w:rPr>
          <w:rFonts w:ascii="Times New Roman" w:hAnsi="Times New Roman"/>
          <w:b/>
          <w:lang w:val="ru-RU"/>
        </w:rPr>
      </w:pPr>
      <w:r w:rsidRPr="001A257B">
        <w:rPr>
          <w:rFonts w:ascii="Times New Roman" w:hAnsi="Times New Roman"/>
          <w:b/>
          <w:lang w:val="ru-RU"/>
        </w:rPr>
        <w:t xml:space="preserve">         </w:t>
      </w:r>
      <w:r w:rsidR="00BE58CF" w:rsidRPr="001A257B">
        <w:rPr>
          <w:rFonts w:ascii="Times New Roman" w:hAnsi="Times New Roman"/>
          <w:b/>
          <w:lang w:val="ru-RU"/>
        </w:rPr>
        <w:t xml:space="preserve">в бюджет района </w:t>
      </w:r>
      <w:r w:rsidR="0079764B">
        <w:rPr>
          <w:rFonts w:ascii="Times New Roman" w:hAnsi="Times New Roman"/>
          <w:b/>
          <w:lang w:val="ru-RU"/>
        </w:rPr>
        <w:t>за 6 мес.</w:t>
      </w:r>
      <w:r w:rsidR="007911AA" w:rsidRPr="001A257B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 xml:space="preserve"> 201</w:t>
      </w:r>
      <w:r w:rsidR="00E92428">
        <w:rPr>
          <w:rFonts w:ascii="Times New Roman" w:hAnsi="Times New Roman"/>
          <w:b/>
          <w:lang w:val="ru-RU"/>
        </w:rPr>
        <w:t>9</w:t>
      </w:r>
      <w:r w:rsidR="00117126">
        <w:rPr>
          <w:rFonts w:ascii="Times New Roman" w:hAnsi="Times New Roman"/>
          <w:b/>
          <w:lang w:val="ru-RU"/>
        </w:rPr>
        <w:t xml:space="preserve"> </w:t>
      </w:r>
      <w:r w:rsidR="00BE58CF" w:rsidRPr="001A257B">
        <w:rPr>
          <w:rFonts w:ascii="Times New Roman" w:hAnsi="Times New Roman"/>
          <w:b/>
          <w:lang w:val="ru-RU"/>
        </w:rPr>
        <w:t>года</w:t>
      </w:r>
    </w:p>
    <w:p w:rsidR="00D029E0" w:rsidRPr="00D029E0" w:rsidRDefault="00D029E0" w:rsidP="007204CD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   Таблица 2</w:t>
      </w:r>
    </w:p>
    <w:p w:rsidR="00BE58CF" w:rsidRPr="001A257B" w:rsidRDefault="00BE58CF" w:rsidP="00BE58CF">
      <w:pPr>
        <w:ind w:firstLine="708"/>
        <w:jc w:val="right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C82825" w:rsidRPr="001A257B" w:rsidTr="00CC07A7">
        <w:trPr>
          <w:trHeight w:val="432"/>
        </w:trPr>
        <w:tc>
          <w:tcPr>
            <w:tcW w:w="4111" w:type="dxa"/>
          </w:tcPr>
          <w:p w:rsidR="00041B18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</w:p>
          <w:p w:rsidR="00C82825" w:rsidRPr="001A257B" w:rsidRDefault="00C82825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7204CD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</w:t>
            </w:r>
            <w:r w:rsidR="00C82825" w:rsidRPr="001A257B">
              <w:rPr>
                <w:rFonts w:ascii="Times New Roman" w:hAnsi="Times New Roman"/>
                <w:lang w:val="ru-RU"/>
              </w:rPr>
              <w:t>лан</w:t>
            </w:r>
          </w:p>
          <w:p w:rsidR="00C82825" w:rsidRPr="001A257B" w:rsidRDefault="0079764B" w:rsidP="0023622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E92428">
              <w:rPr>
                <w:rFonts w:ascii="Times New Roman" w:hAnsi="Times New Roman"/>
                <w:lang w:val="ru-RU"/>
              </w:rPr>
              <w:t>. 2019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C82825" w:rsidRPr="001A257B" w:rsidRDefault="00254A3F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Ф</w:t>
            </w:r>
            <w:r w:rsidR="00C82825" w:rsidRPr="001A257B">
              <w:rPr>
                <w:rFonts w:ascii="Times New Roman" w:hAnsi="Times New Roman"/>
                <w:lang w:val="ru-RU"/>
              </w:rPr>
              <w:t>акт</w:t>
            </w:r>
          </w:p>
          <w:p w:rsidR="00CC07A7" w:rsidRPr="001A257B" w:rsidRDefault="0079764B" w:rsidP="00254A3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E92428">
              <w:rPr>
                <w:rFonts w:ascii="Times New Roman" w:hAnsi="Times New Roman"/>
                <w:lang w:val="ru-RU"/>
              </w:rPr>
              <w:t>. 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C82825" w:rsidRPr="001A257B" w:rsidRDefault="00C82825" w:rsidP="005F4C16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965EE5" w:rsidRPr="001A257B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FC0F6B" w:rsidRDefault="00965EE5" w:rsidP="008A4403">
            <w:pPr>
              <w:rPr>
                <w:rFonts w:ascii="Times New Roman" w:hAnsi="Times New Roman"/>
                <w:b/>
                <w:lang w:val="ru-RU"/>
              </w:rPr>
            </w:pPr>
            <w:r w:rsidRPr="00FC0F6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FC0F6B" w:rsidRDefault="00E92428" w:rsidP="0062094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468 829,8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FC0F6B" w:rsidRDefault="00E92428" w:rsidP="00EA0BF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345 342,4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FC0F6B" w:rsidRDefault="00E92428" w:rsidP="008A4403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- 123 487,4</w:t>
            </w:r>
          </w:p>
        </w:tc>
      </w:tr>
      <w:tr w:rsidR="00965EE5" w:rsidRPr="001A257B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965EE5" w:rsidRPr="00E01313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131 684,7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131 684,7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62094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965EE5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136 752,3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965EE5" w:rsidRPr="001A257B" w:rsidRDefault="00E92428" w:rsidP="00301769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11 944,2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- 124 808,1</w:t>
            </w:r>
          </w:p>
        </w:tc>
      </w:tr>
      <w:tr w:rsidR="00965EE5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183 562,6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183 561,8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- 0,8</w:t>
            </w:r>
          </w:p>
        </w:tc>
      </w:tr>
      <w:tr w:rsidR="00965EE5" w:rsidRPr="001A257B" w:rsidTr="0023622D">
        <w:trPr>
          <w:trHeight w:val="36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5 839,3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7 055,2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+ 1 215,9</w:t>
            </w:r>
          </w:p>
        </w:tc>
      </w:tr>
      <w:tr w:rsidR="00965EE5" w:rsidRPr="00E01313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965EE5" w:rsidRPr="001A257B" w:rsidRDefault="00965EE5" w:rsidP="008A4403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238,1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965EE5" w:rsidRPr="001A257B" w:rsidRDefault="00E92428" w:rsidP="008A4403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+ 105,0</w:t>
            </w:r>
          </w:p>
        </w:tc>
      </w:tr>
    </w:tbl>
    <w:p w:rsidR="00E8033E" w:rsidRDefault="00E8033E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9351CB" w:rsidRDefault="009351CB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Дотация бюджету муниципального района поступила в отчетном периоде в полном объеме.</w:t>
      </w:r>
    </w:p>
    <w:p w:rsidR="009351CB" w:rsidRDefault="009351CB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Субсидии в отчетном периоде не</w:t>
      </w:r>
      <w:r w:rsidR="00E92428">
        <w:rPr>
          <w:rFonts w:ascii="Times New Roman" w:hAnsi="Times New Roman"/>
          <w:lang w:val="ru-RU"/>
        </w:rPr>
        <w:t xml:space="preserve"> п</w:t>
      </w:r>
      <w:r>
        <w:rPr>
          <w:rFonts w:ascii="Times New Roman" w:hAnsi="Times New Roman"/>
          <w:lang w:val="ru-RU"/>
        </w:rPr>
        <w:t>оступили в сумме</w:t>
      </w:r>
      <w:r w:rsidR="00464B0D">
        <w:rPr>
          <w:rFonts w:ascii="Times New Roman" w:hAnsi="Times New Roman"/>
          <w:lang w:val="ru-RU"/>
        </w:rPr>
        <w:t xml:space="preserve"> </w:t>
      </w:r>
      <w:r w:rsidR="00E92428">
        <w:rPr>
          <w:rFonts w:ascii="Times New Roman" w:hAnsi="Times New Roman"/>
          <w:lang w:val="ru-RU"/>
        </w:rPr>
        <w:t>124 808,1</w:t>
      </w:r>
      <w:r w:rsidR="00464B0D">
        <w:rPr>
          <w:rFonts w:ascii="Times New Roman" w:hAnsi="Times New Roman"/>
          <w:lang w:val="ru-RU"/>
        </w:rPr>
        <w:t xml:space="preserve"> тыс. руб.</w:t>
      </w:r>
      <w:r w:rsidR="00BF4962">
        <w:rPr>
          <w:rFonts w:ascii="Times New Roman" w:hAnsi="Times New Roman"/>
          <w:lang w:val="ru-RU"/>
        </w:rPr>
        <w:t>, в части средств на</w:t>
      </w:r>
      <w:r w:rsidR="00E92428">
        <w:rPr>
          <w:rFonts w:ascii="Times New Roman" w:hAnsi="Times New Roman"/>
          <w:lang w:val="ru-RU"/>
        </w:rPr>
        <w:t xml:space="preserve"> приобретение здания школы в п. Щучье-Озеро, в связи с тем, что строительно-монтажные работы не завершены.</w:t>
      </w:r>
    </w:p>
    <w:p w:rsidR="009351CB" w:rsidRDefault="00E92428" w:rsidP="007D5B02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Иные межбюджетные трансферты</w:t>
      </w:r>
      <w:r w:rsidR="00BC1330">
        <w:rPr>
          <w:rFonts w:ascii="Times New Roman" w:hAnsi="Times New Roman"/>
          <w:lang w:val="ru-RU"/>
        </w:rPr>
        <w:t xml:space="preserve"> увеличились за счет </w:t>
      </w:r>
      <w:r w:rsidR="009351CB">
        <w:rPr>
          <w:rFonts w:ascii="Times New Roman" w:hAnsi="Times New Roman"/>
          <w:lang w:val="ru-RU"/>
        </w:rPr>
        <w:t xml:space="preserve"> поступлений </w:t>
      </w:r>
      <w:r w:rsidR="00BC1330">
        <w:rPr>
          <w:rFonts w:ascii="Times New Roman" w:hAnsi="Times New Roman"/>
          <w:lang w:val="ru-RU"/>
        </w:rPr>
        <w:t>от поселений на исполнение полномочий.</w:t>
      </w:r>
    </w:p>
    <w:p w:rsidR="00BC1330" w:rsidRDefault="00BC1330" w:rsidP="007D5B02">
      <w:pPr>
        <w:ind w:firstLine="540"/>
        <w:jc w:val="both"/>
        <w:rPr>
          <w:rFonts w:ascii="Times New Roman" w:hAnsi="Times New Roman"/>
          <w:lang w:val="ru-RU"/>
        </w:rPr>
      </w:pPr>
    </w:p>
    <w:p w:rsidR="001812C4" w:rsidRPr="00D029E0" w:rsidRDefault="001812C4" w:rsidP="001812C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lastRenderedPageBreak/>
        <w:t>Динамика  безвозмездных поступлений</w:t>
      </w:r>
    </w:p>
    <w:p w:rsidR="001812C4" w:rsidRDefault="001812C4" w:rsidP="001812C4">
      <w:pPr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 xml:space="preserve">        в бюджет района в </w:t>
      </w:r>
      <w:r w:rsidR="00F702F3" w:rsidRPr="00D029E0">
        <w:rPr>
          <w:rFonts w:ascii="Times New Roman" w:hAnsi="Times New Roman"/>
          <w:b/>
          <w:lang w:val="ru-RU"/>
        </w:rPr>
        <w:t>201</w:t>
      </w:r>
      <w:r w:rsidR="00BC1330">
        <w:rPr>
          <w:rFonts w:ascii="Times New Roman" w:hAnsi="Times New Roman"/>
          <w:b/>
          <w:lang w:val="ru-RU"/>
        </w:rPr>
        <w:t>8</w:t>
      </w:r>
      <w:r w:rsidR="00F702F3" w:rsidRPr="00D029E0">
        <w:rPr>
          <w:rFonts w:ascii="Times New Roman" w:hAnsi="Times New Roman"/>
          <w:b/>
          <w:lang w:val="ru-RU"/>
        </w:rPr>
        <w:t>-201</w:t>
      </w:r>
      <w:r w:rsidR="00BC1330">
        <w:rPr>
          <w:rFonts w:ascii="Times New Roman" w:hAnsi="Times New Roman"/>
          <w:b/>
          <w:lang w:val="ru-RU"/>
        </w:rPr>
        <w:t>9</w:t>
      </w:r>
      <w:r w:rsidRPr="00D029E0">
        <w:rPr>
          <w:rFonts w:ascii="Times New Roman" w:hAnsi="Times New Roman"/>
          <w:b/>
          <w:lang w:val="ru-RU"/>
        </w:rPr>
        <w:t xml:space="preserve"> гг.</w:t>
      </w:r>
    </w:p>
    <w:p w:rsidR="00D029E0" w:rsidRPr="00D029E0" w:rsidRDefault="00D029E0" w:rsidP="001812C4">
      <w:pPr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                                                                                                                                 </w:t>
      </w:r>
      <w:r w:rsidR="004E76EE">
        <w:rPr>
          <w:rFonts w:ascii="Times New Roman" w:hAnsi="Times New Roman"/>
          <w:lang w:val="ru-RU"/>
        </w:rPr>
        <w:t xml:space="preserve">  </w:t>
      </w:r>
      <w:r>
        <w:rPr>
          <w:rFonts w:ascii="Times New Roman" w:hAnsi="Times New Roman"/>
          <w:lang w:val="ru-RU"/>
        </w:rPr>
        <w:t>Таблица 3</w:t>
      </w:r>
    </w:p>
    <w:p w:rsidR="001812C4" w:rsidRPr="00256CC9" w:rsidRDefault="001812C4" w:rsidP="001812C4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 w:rsidRPr="00256CC9">
        <w:rPr>
          <w:rFonts w:ascii="Times New Roman" w:hAnsi="Times New Roman"/>
          <w:sz w:val="26"/>
          <w:szCs w:val="26"/>
          <w:lang w:val="ru-RU"/>
        </w:rPr>
        <w:t>тыс. руб.</w:t>
      </w:r>
    </w:p>
    <w:tbl>
      <w:tblPr>
        <w:tblW w:w="9498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701"/>
        <w:gridCol w:w="1985"/>
      </w:tblGrid>
      <w:tr w:rsidR="001812C4" w:rsidRPr="00BC1330" w:rsidTr="00CC07A7">
        <w:trPr>
          <w:trHeight w:val="432"/>
        </w:trPr>
        <w:tc>
          <w:tcPr>
            <w:tcW w:w="4111" w:type="dxa"/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1A257B">
              <w:rPr>
                <w:rFonts w:ascii="Times New Roman" w:hAnsi="Times New Roman"/>
              </w:rPr>
              <w:t>Наименование</w:t>
            </w:r>
            <w:proofErr w:type="spellEnd"/>
            <w:r w:rsidR="00CC07A7" w:rsidRPr="001A257B">
              <w:rPr>
                <w:rFonts w:ascii="Times New Roman" w:hAnsi="Times New Roman"/>
                <w:lang w:val="ru-RU"/>
              </w:rPr>
              <w:t xml:space="preserve"> вида </w:t>
            </w:r>
            <w:r w:rsidRPr="001A257B">
              <w:rPr>
                <w:rFonts w:ascii="Times New Roman" w:hAnsi="Times New Roman"/>
              </w:rPr>
              <w:t xml:space="preserve"> </w:t>
            </w:r>
            <w:proofErr w:type="spellStart"/>
            <w:r w:rsidRPr="001A257B">
              <w:rPr>
                <w:rFonts w:ascii="Times New Roman" w:hAnsi="Times New Roman"/>
              </w:rPr>
              <w:t>доход</w:t>
            </w:r>
            <w:r w:rsidRPr="001A257B">
              <w:rPr>
                <w:rFonts w:ascii="Times New Roman" w:hAnsi="Times New Roman"/>
                <w:lang w:val="ru-RU"/>
              </w:rPr>
              <w:t>ов</w:t>
            </w:r>
            <w:proofErr w:type="spellEnd"/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BC1330" w:rsidP="0079764B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мес. 2018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1812C4" w:rsidRPr="001A257B" w:rsidRDefault="0079764B" w:rsidP="00D61CC0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 мес</w:t>
            </w:r>
            <w:r w:rsidR="00BC1330">
              <w:rPr>
                <w:rFonts w:ascii="Times New Roman" w:hAnsi="Times New Roman"/>
                <w:lang w:val="ru-RU"/>
              </w:rPr>
              <w:t>. 2019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812C4" w:rsidRPr="001A257B" w:rsidRDefault="001812C4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Отклонения</w:t>
            </w:r>
          </w:p>
        </w:tc>
      </w:tr>
      <w:tr w:rsidR="00D61CC0" w:rsidRPr="00BC1330" w:rsidTr="00CC07A7">
        <w:trPr>
          <w:trHeight w:val="345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FC0F6B" w:rsidRDefault="00D61CC0" w:rsidP="0080477F">
            <w:pPr>
              <w:rPr>
                <w:rFonts w:ascii="Times New Roman" w:hAnsi="Times New Roman"/>
                <w:b/>
                <w:lang w:val="ru-RU"/>
              </w:rPr>
            </w:pPr>
            <w:r w:rsidRPr="00FC0F6B"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FC0F6B" w:rsidRDefault="00BC1330" w:rsidP="00547F51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332 392,7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FC0F6B" w:rsidRDefault="00BC1330" w:rsidP="0095538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345 342,4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FC0F6B" w:rsidRDefault="00BC1330" w:rsidP="0095538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+ 12 949,7</w:t>
            </w:r>
          </w:p>
        </w:tc>
      </w:tr>
      <w:tr w:rsidR="00D61CC0" w:rsidRPr="00BC1330" w:rsidTr="00CC07A7">
        <w:trPr>
          <w:trHeight w:val="285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 xml:space="preserve">в </w:t>
            </w:r>
            <w:proofErr w:type="spellStart"/>
            <w:r w:rsidRPr="001A257B">
              <w:rPr>
                <w:rFonts w:ascii="Times New Roman" w:hAnsi="Times New Roman"/>
                <w:lang w:val="ru-RU"/>
              </w:rPr>
              <w:t>т.ч</w:t>
            </w:r>
            <w:proofErr w:type="spellEnd"/>
            <w:r w:rsidRPr="001A257B">
              <w:rPr>
                <w:rFonts w:ascii="Times New Roman" w:hAnsi="Times New Roman"/>
                <w:lang w:val="ru-RU"/>
              </w:rPr>
              <w:t xml:space="preserve">.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D61CC0" w:rsidP="0075563A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D61CC0" w:rsidRPr="001A257B" w:rsidTr="00CC07A7">
        <w:trPr>
          <w:trHeight w:val="628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Дотации на выравнивание бюджетной обеспеченности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120 137,5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BC1330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131 684,7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+ 11 547,2</w:t>
            </w:r>
          </w:p>
        </w:tc>
      </w:tr>
      <w:tr w:rsidR="00D61CC0" w:rsidRPr="001A257B" w:rsidTr="00CC07A7">
        <w:trPr>
          <w:trHeight w:val="681"/>
        </w:trPr>
        <w:tc>
          <w:tcPr>
            <w:tcW w:w="4111" w:type="dxa"/>
            <w:tcBorders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Субсидии бюджету муниципального района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4 444,6</w:t>
            </w:r>
          </w:p>
        </w:tc>
        <w:tc>
          <w:tcPr>
            <w:tcW w:w="1701" w:type="dxa"/>
            <w:tcBorders>
              <w:bottom w:val="single" w:sz="4" w:space="0" w:color="auto"/>
              <w:right w:val="single" w:sz="4" w:space="0" w:color="auto"/>
            </w:tcBorders>
          </w:tcPr>
          <w:p w:rsidR="00D61CC0" w:rsidRPr="001A257B" w:rsidRDefault="00BC1330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11 944,2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+ 7 499,6</w:t>
            </w:r>
          </w:p>
        </w:tc>
      </w:tr>
      <w:tr w:rsidR="00D61CC0" w:rsidRPr="001A257B" w:rsidTr="00CC07A7">
        <w:trPr>
          <w:trHeight w:val="630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Субвенции бюджету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206 395,0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BC1330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183 561,8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- 22 833,2</w:t>
            </w:r>
          </w:p>
        </w:tc>
      </w:tr>
      <w:tr w:rsidR="00D61CC0" w:rsidRPr="001A257B" w:rsidTr="00CC07A7">
        <w:trPr>
          <w:trHeight w:val="631"/>
        </w:trPr>
        <w:tc>
          <w:tcPr>
            <w:tcW w:w="4111" w:type="dxa"/>
            <w:tcBorders>
              <w:top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1 335,9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D61CC0" w:rsidRPr="001A257B" w:rsidRDefault="00BC1330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7 055,2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+ 5 719,3</w:t>
            </w:r>
          </w:p>
        </w:tc>
      </w:tr>
      <w:tr w:rsidR="00D61CC0" w:rsidRPr="001A257B" w:rsidTr="00A9668D">
        <w:trPr>
          <w:trHeight w:val="631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D61CC0" w:rsidP="0080477F">
            <w:pPr>
              <w:rPr>
                <w:rFonts w:ascii="Times New Roman" w:hAnsi="Times New Roman"/>
                <w:lang w:val="ru-RU"/>
              </w:rPr>
            </w:pPr>
            <w:r w:rsidRPr="001A257B">
              <w:rPr>
                <w:rFonts w:ascii="Times New Roman" w:hAnsi="Times New Roman"/>
                <w:lang w:val="ru-RU"/>
              </w:rPr>
              <w:t>Прочие безвозмездные поступления в бюджет муниципального района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79,7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1CC0" w:rsidRPr="001A257B" w:rsidRDefault="00BC1330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343,1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1CC0" w:rsidRPr="001A257B" w:rsidRDefault="00BC1330" w:rsidP="0080477F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+ 263,4</w:t>
            </w:r>
          </w:p>
        </w:tc>
      </w:tr>
    </w:tbl>
    <w:p w:rsidR="004C1FEA" w:rsidRPr="008F7E08" w:rsidRDefault="004C1FEA" w:rsidP="008F7E08">
      <w:pPr>
        <w:ind w:left="7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510B18" w:rsidRDefault="008F7E08" w:rsidP="008F7E08">
      <w:pPr>
        <w:ind w:firstLine="540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</w:t>
      </w:r>
      <w:r w:rsidR="00BC1330">
        <w:rPr>
          <w:rFonts w:ascii="Times New Roman" w:hAnsi="Times New Roman"/>
          <w:lang w:val="ru-RU"/>
        </w:rPr>
        <w:t>ении с аналогичным периодом 2018</w:t>
      </w:r>
      <w:r w:rsidRPr="001A257B">
        <w:rPr>
          <w:rFonts w:ascii="Times New Roman" w:hAnsi="Times New Roman"/>
          <w:lang w:val="ru-RU"/>
        </w:rPr>
        <w:t xml:space="preserve">  года  безвозмездные поступления за </w:t>
      </w:r>
      <w:r>
        <w:rPr>
          <w:rFonts w:ascii="Times New Roman" w:hAnsi="Times New Roman"/>
          <w:lang w:val="ru-RU"/>
        </w:rPr>
        <w:t xml:space="preserve">отчетный период </w:t>
      </w:r>
      <w:r w:rsidRPr="001A257B">
        <w:rPr>
          <w:rFonts w:ascii="Times New Roman" w:hAnsi="Times New Roman"/>
          <w:lang w:val="ru-RU"/>
        </w:rPr>
        <w:t xml:space="preserve"> </w:t>
      </w:r>
      <w:r w:rsidR="00BC1330">
        <w:rPr>
          <w:rFonts w:ascii="Times New Roman" w:hAnsi="Times New Roman"/>
          <w:lang w:val="ru-RU"/>
        </w:rPr>
        <w:t xml:space="preserve">увеличились </w:t>
      </w:r>
      <w:r w:rsidRPr="001A257B">
        <w:rPr>
          <w:rFonts w:ascii="Times New Roman" w:hAnsi="Times New Roman"/>
          <w:lang w:val="ru-RU"/>
        </w:rPr>
        <w:t xml:space="preserve">  в целом  на </w:t>
      </w:r>
      <w:r w:rsidR="00BC1330">
        <w:rPr>
          <w:rFonts w:ascii="Times New Roman" w:hAnsi="Times New Roman"/>
          <w:lang w:val="ru-RU"/>
        </w:rPr>
        <w:t>12 949,7</w:t>
      </w:r>
      <w:r w:rsidR="007455D8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</w:p>
    <w:p w:rsidR="00510B18" w:rsidRDefault="00510B18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BC1330">
        <w:rPr>
          <w:rFonts w:ascii="Times New Roman" w:hAnsi="Times New Roman"/>
          <w:lang w:val="ru-RU"/>
        </w:rPr>
        <w:t>увеличена в 2019</w:t>
      </w:r>
      <w:r w:rsidR="00E75759">
        <w:rPr>
          <w:rFonts w:ascii="Times New Roman" w:hAnsi="Times New Roman"/>
          <w:lang w:val="ru-RU"/>
        </w:rPr>
        <w:t xml:space="preserve"> г. </w:t>
      </w:r>
      <w:r>
        <w:rPr>
          <w:rFonts w:ascii="Times New Roman" w:hAnsi="Times New Roman"/>
          <w:lang w:val="ru-RU"/>
        </w:rPr>
        <w:t xml:space="preserve"> д</w:t>
      </w:r>
      <w:r w:rsidR="00BC1330">
        <w:rPr>
          <w:rFonts w:ascii="Times New Roman" w:hAnsi="Times New Roman"/>
          <w:lang w:val="ru-RU"/>
        </w:rPr>
        <w:t>отация на выравнивание бюджетной обеспеченности</w:t>
      </w:r>
      <w:r>
        <w:rPr>
          <w:rFonts w:ascii="Times New Roman" w:hAnsi="Times New Roman"/>
          <w:lang w:val="ru-RU"/>
        </w:rPr>
        <w:t>;</w:t>
      </w:r>
    </w:p>
    <w:p w:rsidR="00510B18" w:rsidRDefault="00510B18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</w:t>
      </w:r>
      <w:r w:rsidR="0082758A">
        <w:rPr>
          <w:rFonts w:ascii="Times New Roman" w:hAnsi="Times New Roman"/>
          <w:lang w:val="ru-RU"/>
        </w:rPr>
        <w:t>бъемы субсидий</w:t>
      </w:r>
      <w:r w:rsidR="00BC1330">
        <w:rPr>
          <w:rFonts w:ascii="Times New Roman" w:hAnsi="Times New Roman"/>
          <w:lang w:val="ru-RU"/>
        </w:rPr>
        <w:t xml:space="preserve"> увеличены в части средств на строительство спортивных площадок в школах, </w:t>
      </w:r>
      <w:proofErr w:type="spellStart"/>
      <w:r w:rsidR="00BC1330">
        <w:rPr>
          <w:rFonts w:ascii="Times New Roman" w:hAnsi="Times New Roman"/>
          <w:lang w:val="ru-RU"/>
        </w:rPr>
        <w:t>софинансирования</w:t>
      </w:r>
      <w:proofErr w:type="spellEnd"/>
      <w:r w:rsidR="00BC1330">
        <w:rPr>
          <w:rFonts w:ascii="Times New Roman" w:hAnsi="Times New Roman"/>
          <w:lang w:val="ru-RU"/>
        </w:rPr>
        <w:t xml:space="preserve"> проектов </w:t>
      </w:r>
      <w:proofErr w:type="gramStart"/>
      <w:r w:rsidR="00BC1330">
        <w:rPr>
          <w:rFonts w:ascii="Times New Roman" w:hAnsi="Times New Roman"/>
          <w:lang w:val="ru-RU"/>
        </w:rPr>
        <w:t>инициативного</w:t>
      </w:r>
      <w:proofErr w:type="gramEnd"/>
      <w:r w:rsidR="00BC1330">
        <w:rPr>
          <w:rFonts w:ascii="Times New Roman" w:hAnsi="Times New Roman"/>
          <w:lang w:val="ru-RU"/>
        </w:rPr>
        <w:t xml:space="preserve"> бюджетирования;</w:t>
      </w:r>
    </w:p>
    <w:p w:rsidR="00510B18" w:rsidRDefault="00510B18" w:rsidP="008F7E0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о</w:t>
      </w:r>
      <w:r w:rsidR="0082758A">
        <w:rPr>
          <w:rFonts w:ascii="Times New Roman" w:hAnsi="Times New Roman"/>
          <w:lang w:val="ru-RU"/>
        </w:rPr>
        <w:t xml:space="preserve">бъем субвенции </w:t>
      </w:r>
      <w:r w:rsidR="0073775C">
        <w:rPr>
          <w:rFonts w:ascii="Times New Roman" w:hAnsi="Times New Roman"/>
          <w:lang w:val="ru-RU"/>
        </w:rPr>
        <w:t>уменьшился</w:t>
      </w:r>
      <w:r>
        <w:rPr>
          <w:rFonts w:ascii="Times New Roman" w:hAnsi="Times New Roman"/>
          <w:lang w:val="ru-RU"/>
        </w:rPr>
        <w:t xml:space="preserve"> </w:t>
      </w:r>
      <w:r w:rsidR="0082758A">
        <w:rPr>
          <w:rFonts w:ascii="Times New Roman" w:hAnsi="Times New Roman"/>
          <w:lang w:val="ru-RU"/>
        </w:rPr>
        <w:t xml:space="preserve"> в части средств на</w:t>
      </w:r>
      <w:r w:rsidR="0073775C">
        <w:rPr>
          <w:rFonts w:ascii="Times New Roman" w:hAnsi="Times New Roman"/>
          <w:lang w:val="ru-RU"/>
        </w:rPr>
        <w:t xml:space="preserve"> реализацию государственных стандартов в сфере образования</w:t>
      </w:r>
      <w:r w:rsidR="0052475D">
        <w:rPr>
          <w:rFonts w:ascii="Times New Roman" w:hAnsi="Times New Roman"/>
          <w:lang w:val="ru-RU"/>
        </w:rPr>
        <w:t xml:space="preserve"> и на обеспечение жильем отдельных категорий граждан</w:t>
      </w:r>
      <w:proofErr w:type="gramStart"/>
      <w:r w:rsidR="0052475D">
        <w:rPr>
          <w:rFonts w:ascii="Times New Roman" w:hAnsi="Times New Roman"/>
          <w:lang w:val="ru-RU"/>
        </w:rPr>
        <w:t>4</w:t>
      </w:r>
      <w:proofErr w:type="gramEnd"/>
      <w:r w:rsidR="0082758A">
        <w:rPr>
          <w:rFonts w:ascii="Times New Roman" w:hAnsi="Times New Roman"/>
          <w:lang w:val="ru-RU"/>
        </w:rPr>
        <w:t xml:space="preserve"> </w:t>
      </w:r>
    </w:p>
    <w:p w:rsidR="004C1FEA" w:rsidRDefault="00510B18" w:rsidP="007D17F8">
      <w:pPr>
        <w:ind w:firstLine="540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и</w:t>
      </w:r>
      <w:r w:rsidR="0082758A">
        <w:rPr>
          <w:rFonts w:ascii="Times New Roman" w:hAnsi="Times New Roman"/>
          <w:lang w:val="ru-RU"/>
        </w:rPr>
        <w:t xml:space="preserve">ные межбюджетные трансферты </w:t>
      </w:r>
      <w:r>
        <w:rPr>
          <w:rFonts w:ascii="Times New Roman" w:hAnsi="Times New Roman"/>
          <w:lang w:val="ru-RU"/>
        </w:rPr>
        <w:t>у</w:t>
      </w:r>
      <w:r w:rsidR="00E75759">
        <w:rPr>
          <w:rFonts w:ascii="Times New Roman" w:hAnsi="Times New Roman"/>
          <w:lang w:val="ru-RU"/>
        </w:rPr>
        <w:t>величены в части передаваемых полномочий от поселений</w:t>
      </w:r>
      <w:r w:rsidR="0052475D">
        <w:rPr>
          <w:rFonts w:ascii="Times New Roman" w:hAnsi="Times New Roman"/>
          <w:lang w:val="ru-RU"/>
        </w:rPr>
        <w:t>.</w:t>
      </w:r>
    </w:p>
    <w:p w:rsidR="0052475D" w:rsidRDefault="0052475D" w:rsidP="007D17F8">
      <w:pPr>
        <w:ind w:firstLine="540"/>
        <w:jc w:val="both"/>
        <w:rPr>
          <w:rFonts w:ascii="Times New Roman" w:hAnsi="Times New Roman"/>
          <w:lang w:val="ru-RU"/>
        </w:rPr>
      </w:pPr>
    </w:p>
    <w:p w:rsidR="00F856F5" w:rsidRPr="00D029E0" w:rsidRDefault="00F856F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  Исполнение</w:t>
      </w:r>
      <w:r w:rsidRPr="00D029E0">
        <w:rPr>
          <w:rFonts w:ascii="Times New Roman" w:hAnsi="Times New Roman"/>
          <w:lang w:val="ru-RU"/>
        </w:rPr>
        <w:t xml:space="preserve">  </w:t>
      </w:r>
      <w:r w:rsidR="00A42E45" w:rsidRPr="00D029E0">
        <w:rPr>
          <w:rFonts w:ascii="Times New Roman" w:hAnsi="Times New Roman"/>
          <w:b/>
          <w:lang w:val="ru-RU"/>
        </w:rPr>
        <w:t>расходной части</w:t>
      </w:r>
      <w:r w:rsidRPr="00D029E0">
        <w:rPr>
          <w:rFonts w:ascii="Times New Roman" w:hAnsi="Times New Roman"/>
          <w:b/>
          <w:lang w:val="ru-RU"/>
        </w:rPr>
        <w:t xml:space="preserve"> бюджета</w:t>
      </w:r>
    </w:p>
    <w:p w:rsidR="00F51D88" w:rsidRDefault="00A42E45" w:rsidP="00F856F5">
      <w:pPr>
        <w:ind w:left="720"/>
        <w:jc w:val="center"/>
        <w:rPr>
          <w:rFonts w:ascii="Times New Roman" w:hAnsi="Times New Roman"/>
          <w:b/>
          <w:lang w:val="ru-RU"/>
        </w:rPr>
      </w:pPr>
      <w:r w:rsidRPr="00D029E0">
        <w:rPr>
          <w:rFonts w:ascii="Times New Roman" w:hAnsi="Times New Roman"/>
          <w:b/>
          <w:lang w:val="ru-RU"/>
        </w:rPr>
        <w:t>3.1. Анализ исполнения расходов</w:t>
      </w:r>
    </w:p>
    <w:p w:rsidR="003713BC" w:rsidRPr="00405F2A" w:rsidRDefault="003713BC" w:rsidP="003713BC">
      <w:pPr>
        <w:jc w:val="both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Решением Земского Собрания Октябрьского муниципального района от </w:t>
      </w:r>
      <w:r w:rsidR="0052475D">
        <w:rPr>
          <w:rFonts w:ascii="Times New Roman" w:hAnsi="Times New Roman"/>
          <w:lang w:val="ru-RU"/>
        </w:rPr>
        <w:t>18</w:t>
      </w:r>
      <w:r w:rsidR="00E75759">
        <w:rPr>
          <w:rFonts w:ascii="Times New Roman" w:hAnsi="Times New Roman"/>
          <w:lang w:val="ru-RU"/>
        </w:rPr>
        <w:t>.12.201</w:t>
      </w:r>
      <w:r w:rsidR="0052475D">
        <w:rPr>
          <w:rFonts w:ascii="Times New Roman" w:hAnsi="Times New Roman"/>
          <w:lang w:val="ru-RU"/>
        </w:rPr>
        <w:t>8</w:t>
      </w:r>
      <w:r w:rsidR="00E75759">
        <w:rPr>
          <w:rFonts w:ascii="Times New Roman" w:hAnsi="Times New Roman"/>
          <w:lang w:val="ru-RU"/>
        </w:rPr>
        <w:t xml:space="preserve"> г. № </w:t>
      </w:r>
      <w:r w:rsidR="0052475D">
        <w:rPr>
          <w:rFonts w:ascii="Times New Roman" w:hAnsi="Times New Roman"/>
          <w:lang w:val="ru-RU"/>
        </w:rPr>
        <w:t>177</w:t>
      </w:r>
      <w:r w:rsidRPr="001A257B">
        <w:rPr>
          <w:rFonts w:ascii="Times New Roman" w:hAnsi="Times New Roman"/>
          <w:lang w:val="ru-RU"/>
        </w:rPr>
        <w:t xml:space="preserve"> «О бюджете Октябрьского муниципального района  на 201</w:t>
      </w:r>
      <w:r w:rsidR="0052475D">
        <w:rPr>
          <w:rFonts w:ascii="Times New Roman" w:hAnsi="Times New Roman"/>
          <w:lang w:val="ru-RU"/>
        </w:rPr>
        <w:t>9 год и на плановый период 2020</w:t>
      </w:r>
      <w:r w:rsidRPr="001A257B">
        <w:rPr>
          <w:rFonts w:ascii="Times New Roman" w:hAnsi="Times New Roman"/>
          <w:lang w:val="ru-RU"/>
        </w:rPr>
        <w:t>-20</w:t>
      </w:r>
      <w:r w:rsidR="00E75759">
        <w:rPr>
          <w:rFonts w:ascii="Times New Roman" w:hAnsi="Times New Roman"/>
          <w:lang w:val="ru-RU"/>
        </w:rPr>
        <w:t>2</w:t>
      </w:r>
      <w:r w:rsidR="0052475D">
        <w:rPr>
          <w:rFonts w:ascii="Times New Roman" w:hAnsi="Times New Roman"/>
          <w:lang w:val="ru-RU"/>
        </w:rPr>
        <w:t>1</w:t>
      </w:r>
      <w:r w:rsidRPr="001A257B">
        <w:rPr>
          <w:rFonts w:ascii="Times New Roman" w:hAnsi="Times New Roman"/>
          <w:lang w:val="ru-RU"/>
        </w:rPr>
        <w:t xml:space="preserve"> год</w:t>
      </w:r>
      <w:r>
        <w:rPr>
          <w:rFonts w:ascii="Times New Roman" w:hAnsi="Times New Roman"/>
          <w:lang w:val="ru-RU"/>
        </w:rPr>
        <w:t>ов</w:t>
      </w:r>
      <w:r w:rsidRPr="001A257B">
        <w:rPr>
          <w:rFonts w:ascii="Times New Roman" w:hAnsi="Times New Roman"/>
          <w:lang w:val="ru-RU"/>
        </w:rPr>
        <w:t xml:space="preserve">»   </w:t>
      </w:r>
      <w:r w:rsidR="00972220">
        <w:rPr>
          <w:rFonts w:ascii="Times New Roman" w:hAnsi="Times New Roman"/>
          <w:lang w:val="ru-RU"/>
        </w:rPr>
        <w:t>расходы</w:t>
      </w:r>
      <w:r w:rsidRPr="001A257B">
        <w:rPr>
          <w:rFonts w:ascii="Times New Roman" w:hAnsi="Times New Roman"/>
          <w:lang w:val="ru-RU"/>
        </w:rPr>
        <w:t xml:space="preserve"> бюджета на </w:t>
      </w:r>
      <w:r w:rsidR="0052475D">
        <w:rPr>
          <w:rFonts w:ascii="Times New Roman" w:hAnsi="Times New Roman"/>
          <w:b/>
          <w:lang w:val="ru-RU"/>
        </w:rPr>
        <w:t>2019</w:t>
      </w:r>
      <w:r w:rsidRPr="00405F2A">
        <w:rPr>
          <w:rFonts w:ascii="Times New Roman" w:hAnsi="Times New Roman"/>
          <w:b/>
          <w:lang w:val="ru-RU"/>
        </w:rPr>
        <w:t xml:space="preserve"> год</w:t>
      </w:r>
      <w:r w:rsidR="00972220" w:rsidRPr="00405F2A">
        <w:rPr>
          <w:rFonts w:ascii="Times New Roman" w:hAnsi="Times New Roman"/>
          <w:b/>
          <w:lang w:val="ru-RU"/>
        </w:rPr>
        <w:t xml:space="preserve">  утверждены </w:t>
      </w:r>
      <w:r w:rsidRPr="00405F2A">
        <w:rPr>
          <w:rFonts w:ascii="Times New Roman" w:hAnsi="Times New Roman"/>
          <w:b/>
          <w:lang w:val="ru-RU"/>
        </w:rPr>
        <w:t xml:space="preserve"> в сумме </w:t>
      </w:r>
      <w:r w:rsidR="0052475D">
        <w:rPr>
          <w:rFonts w:ascii="Times New Roman" w:hAnsi="Times New Roman"/>
          <w:b/>
          <w:lang w:val="ru-RU"/>
        </w:rPr>
        <w:t>790 874,3</w:t>
      </w:r>
      <w:r w:rsidR="00972220" w:rsidRPr="00405F2A">
        <w:rPr>
          <w:rFonts w:ascii="Times New Roman" w:hAnsi="Times New Roman"/>
          <w:b/>
          <w:lang w:val="ru-RU"/>
        </w:rPr>
        <w:t xml:space="preserve"> </w:t>
      </w:r>
      <w:r w:rsidRPr="00405F2A">
        <w:rPr>
          <w:rFonts w:ascii="Times New Roman" w:hAnsi="Times New Roman"/>
          <w:b/>
          <w:lang w:val="ru-RU"/>
        </w:rPr>
        <w:t xml:space="preserve"> тыс. руб.</w:t>
      </w:r>
      <w:r w:rsidRPr="00405F2A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</w:p>
    <w:p w:rsidR="003713BC" w:rsidRPr="00D029E0" w:rsidRDefault="003713BC" w:rsidP="003713BC">
      <w:pPr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</w:t>
      </w:r>
      <w:r w:rsidRPr="0080528D">
        <w:rPr>
          <w:rFonts w:ascii="Times New Roman" w:hAnsi="Times New Roman"/>
          <w:lang w:val="ru-RU"/>
        </w:rPr>
        <w:t>С учетом изменений и дополнений, вноси</w:t>
      </w:r>
      <w:r>
        <w:rPr>
          <w:rFonts w:ascii="Times New Roman" w:hAnsi="Times New Roman"/>
          <w:lang w:val="ru-RU"/>
        </w:rPr>
        <w:t>мых в р</w:t>
      </w:r>
      <w:r w:rsidR="00CF79EF">
        <w:rPr>
          <w:rFonts w:ascii="Times New Roman" w:hAnsi="Times New Roman"/>
          <w:lang w:val="ru-RU"/>
        </w:rPr>
        <w:t>ешение о бюджете  на 201</w:t>
      </w:r>
      <w:r w:rsidR="0052475D">
        <w:rPr>
          <w:rFonts w:ascii="Times New Roman" w:hAnsi="Times New Roman"/>
          <w:lang w:val="ru-RU"/>
        </w:rPr>
        <w:t>9</w:t>
      </w:r>
      <w:r w:rsidR="00CF79EF">
        <w:rPr>
          <w:rFonts w:ascii="Times New Roman" w:hAnsi="Times New Roman"/>
          <w:lang w:val="ru-RU"/>
        </w:rPr>
        <w:t xml:space="preserve"> год в течение полугодия  201</w:t>
      </w:r>
      <w:r w:rsidR="0052475D">
        <w:rPr>
          <w:rFonts w:ascii="Times New Roman" w:hAnsi="Times New Roman"/>
          <w:lang w:val="ru-RU"/>
        </w:rPr>
        <w:t>9</w:t>
      </w:r>
      <w:r w:rsidRPr="0080528D">
        <w:rPr>
          <w:rFonts w:ascii="Times New Roman" w:hAnsi="Times New Roman"/>
          <w:lang w:val="ru-RU"/>
        </w:rPr>
        <w:t xml:space="preserve"> года,  годовые плановые назначения сложились в сумме </w:t>
      </w:r>
      <w:r w:rsidR="00CF79EF">
        <w:rPr>
          <w:rFonts w:ascii="Times New Roman" w:hAnsi="Times New Roman"/>
          <w:lang w:val="ru-RU"/>
        </w:rPr>
        <w:t>1</w:t>
      </w:r>
      <w:r w:rsidR="0052475D">
        <w:rPr>
          <w:rFonts w:ascii="Times New Roman" w:hAnsi="Times New Roman"/>
          <w:lang w:val="ru-RU"/>
        </w:rPr>
        <w:t> 177 009,2</w:t>
      </w:r>
      <w:r w:rsidRPr="0080528D">
        <w:rPr>
          <w:rFonts w:ascii="Times New Roman" w:hAnsi="Times New Roman"/>
          <w:lang w:val="ru-RU"/>
        </w:rPr>
        <w:t xml:space="preserve"> тыс. руб.,  (в редакции  реше</w:t>
      </w:r>
      <w:r w:rsidR="00CF79EF">
        <w:rPr>
          <w:rFonts w:ascii="Times New Roman" w:hAnsi="Times New Roman"/>
          <w:lang w:val="ru-RU"/>
        </w:rPr>
        <w:t xml:space="preserve">ния Земского Собрания ОМР  от </w:t>
      </w:r>
      <w:r w:rsidR="0052475D">
        <w:rPr>
          <w:rFonts w:ascii="Times New Roman" w:hAnsi="Times New Roman"/>
          <w:lang w:val="ru-RU"/>
        </w:rPr>
        <w:t>26.06.2019</w:t>
      </w:r>
      <w:r w:rsidRPr="0080528D">
        <w:rPr>
          <w:rFonts w:ascii="Times New Roman" w:hAnsi="Times New Roman"/>
          <w:lang w:val="ru-RU"/>
        </w:rPr>
        <w:t xml:space="preserve"> № </w:t>
      </w:r>
      <w:r w:rsidR="0052475D">
        <w:rPr>
          <w:rFonts w:ascii="Times New Roman" w:hAnsi="Times New Roman"/>
          <w:lang w:val="ru-RU"/>
        </w:rPr>
        <w:t>234</w:t>
      </w:r>
      <w:r w:rsidRPr="0080528D">
        <w:rPr>
          <w:rFonts w:ascii="Times New Roman" w:hAnsi="Times New Roman"/>
          <w:lang w:val="ru-RU"/>
        </w:rPr>
        <w:t>).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796A36">
        <w:rPr>
          <w:rFonts w:ascii="Times New Roman" w:hAnsi="Times New Roman"/>
          <w:lang w:val="ru-RU"/>
        </w:rPr>
        <w:t xml:space="preserve">Исполнение расходной части бюджета за </w:t>
      </w:r>
      <w:r w:rsidR="00F51D88">
        <w:rPr>
          <w:rFonts w:ascii="Times New Roman" w:hAnsi="Times New Roman"/>
          <w:lang w:val="ru-RU"/>
        </w:rPr>
        <w:t xml:space="preserve">6 месяцев </w:t>
      </w:r>
      <w:r w:rsidRPr="00796A36">
        <w:rPr>
          <w:rFonts w:ascii="Times New Roman" w:hAnsi="Times New Roman"/>
          <w:lang w:val="ru-RU"/>
        </w:rPr>
        <w:t xml:space="preserve"> 201</w:t>
      </w:r>
      <w:r w:rsidR="0052475D">
        <w:rPr>
          <w:rFonts w:ascii="Times New Roman" w:hAnsi="Times New Roman"/>
          <w:lang w:val="ru-RU"/>
        </w:rPr>
        <w:t>9</w:t>
      </w:r>
      <w:r w:rsidRPr="00796A36">
        <w:rPr>
          <w:rFonts w:ascii="Times New Roman" w:hAnsi="Times New Roman"/>
          <w:lang w:val="ru-RU"/>
        </w:rPr>
        <w:t xml:space="preserve">  года составило </w:t>
      </w:r>
      <w:r w:rsidR="0052475D">
        <w:rPr>
          <w:rFonts w:ascii="Times New Roman" w:hAnsi="Times New Roman"/>
          <w:lang w:val="ru-RU"/>
        </w:rPr>
        <w:t>65,6</w:t>
      </w:r>
      <w:r w:rsidRPr="00796A36">
        <w:rPr>
          <w:rFonts w:ascii="Times New Roman" w:hAnsi="Times New Roman"/>
          <w:lang w:val="ru-RU"/>
        </w:rPr>
        <w:t xml:space="preserve"> % (план </w:t>
      </w:r>
      <w:r w:rsidR="0052475D">
        <w:rPr>
          <w:rFonts w:ascii="Times New Roman" w:hAnsi="Times New Roman"/>
          <w:lang w:val="ru-RU"/>
        </w:rPr>
        <w:t>592 635,6</w:t>
      </w:r>
      <w:r w:rsidR="004E5D7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тыс. руб., фактически исполнено </w:t>
      </w:r>
      <w:r w:rsidR="00CF79EF">
        <w:rPr>
          <w:rFonts w:ascii="Times New Roman" w:hAnsi="Times New Roman"/>
          <w:lang w:val="ru-RU"/>
        </w:rPr>
        <w:t xml:space="preserve"> </w:t>
      </w:r>
      <w:r w:rsidR="0052475D">
        <w:rPr>
          <w:rFonts w:ascii="Times New Roman" w:hAnsi="Times New Roman"/>
          <w:lang w:val="ru-RU"/>
        </w:rPr>
        <w:t>388 673,6</w:t>
      </w:r>
      <w:r w:rsidR="004E5D7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тыс.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руб.), </w:t>
      </w:r>
      <w:r w:rsidR="00A611CF" w:rsidRPr="00796A36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не исполнено в отчетном периоде расходов бюджета в сумме </w:t>
      </w:r>
      <w:r w:rsidR="0052475D">
        <w:rPr>
          <w:rFonts w:ascii="Times New Roman" w:hAnsi="Times New Roman"/>
          <w:lang w:val="ru-RU"/>
        </w:rPr>
        <w:t>203 962,0</w:t>
      </w:r>
      <w:r w:rsidRPr="00796A36">
        <w:rPr>
          <w:rFonts w:ascii="Times New Roman" w:hAnsi="Times New Roman"/>
          <w:lang w:val="ru-RU"/>
        </w:rPr>
        <w:t xml:space="preserve"> тыс. руб.</w:t>
      </w:r>
      <w:r w:rsidR="000E0557" w:rsidRPr="00796A36">
        <w:rPr>
          <w:rFonts w:ascii="Times New Roman" w:hAnsi="Times New Roman"/>
          <w:lang w:val="ru-RU"/>
        </w:rPr>
        <w:t xml:space="preserve">, в том числе </w:t>
      </w:r>
      <w:r w:rsidR="0052475D">
        <w:rPr>
          <w:rFonts w:ascii="Times New Roman" w:hAnsi="Times New Roman"/>
          <w:lang w:val="ru-RU"/>
        </w:rPr>
        <w:t xml:space="preserve">145 436,1 </w:t>
      </w:r>
      <w:r w:rsidR="000E0557" w:rsidRPr="00796A36">
        <w:rPr>
          <w:rFonts w:ascii="Times New Roman" w:hAnsi="Times New Roman"/>
          <w:lang w:val="ru-RU"/>
        </w:rPr>
        <w:t xml:space="preserve">тыс. руб. за счет средств </w:t>
      </w:r>
      <w:r w:rsidR="00F51D88">
        <w:rPr>
          <w:rFonts w:ascii="Times New Roman" w:hAnsi="Times New Roman"/>
          <w:lang w:val="ru-RU"/>
        </w:rPr>
        <w:t xml:space="preserve">краевого бюджета и </w:t>
      </w:r>
      <w:r w:rsidR="0052475D">
        <w:rPr>
          <w:rFonts w:ascii="Times New Roman" w:hAnsi="Times New Roman"/>
          <w:lang w:val="ru-RU"/>
        </w:rPr>
        <w:t>58 525,9</w:t>
      </w:r>
      <w:r w:rsidR="004E5D76">
        <w:rPr>
          <w:rFonts w:ascii="Times New Roman" w:hAnsi="Times New Roman"/>
          <w:lang w:val="ru-RU"/>
        </w:rPr>
        <w:t xml:space="preserve"> </w:t>
      </w:r>
      <w:r w:rsidR="000E0557" w:rsidRPr="00796A36">
        <w:rPr>
          <w:rFonts w:ascii="Times New Roman" w:hAnsi="Times New Roman"/>
          <w:lang w:val="ru-RU"/>
        </w:rPr>
        <w:t>тыс. руб. за счет местного бюджета.</w:t>
      </w:r>
      <w:proofErr w:type="gramEnd"/>
    </w:p>
    <w:p w:rsidR="00F856F5" w:rsidRPr="00796A36" w:rsidRDefault="00F856F5" w:rsidP="00F856F5">
      <w:pPr>
        <w:ind w:firstLine="720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Годовые назначения </w:t>
      </w:r>
      <w:r w:rsidR="00F916FE">
        <w:rPr>
          <w:rFonts w:ascii="Times New Roman" w:hAnsi="Times New Roman"/>
          <w:lang w:val="ru-RU"/>
        </w:rPr>
        <w:t xml:space="preserve"> по бюджетной росписи </w:t>
      </w:r>
      <w:r w:rsidRPr="00796A36">
        <w:rPr>
          <w:rFonts w:ascii="Times New Roman" w:hAnsi="Times New Roman"/>
          <w:lang w:val="ru-RU"/>
        </w:rPr>
        <w:t>(</w:t>
      </w:r>
      <w:r w:rsidR="007C5D44">
        <w:rPr>
          <w:rFonts w:ascii="Times New Roman" w:hAnsi="Times New Roman"/>
          <w:lang w:val="ru-RU"/>
        </w:rPr>
        <w:t>1</w:t>
      </w:r>
      <w:r w:rsidR="0052475D">
        <w:rPr>
          <w:rFonts w:ascii="Times New Roman" w:hAnsi="Times New Roman"/>
          <w:lang w:val="ru-RU"/>
        </w:rPr>
        <w:t> 172 842,5</w:t>
      </w:r>
      <w:r w:rsidR="000E3075">
        <w:rPr>
          <w:rFonts w:ascii="Times New Roman" w:hAnsi="Times New Roman"/>
          <w:lang w:val="ru-RU"/>
        </w:rPr>
        <w:t xml:space="preserve"> </w:t>
      </w:r>
      <w:r w:rsidRPr="00796A36">
        <w:rPr>
          <w:rFonts w:ascii="Times New Roman" w:hAnsi="Times New Roman"/>
          <w:lang w:val="ru-RU"/>
        </w:rPr>
        <w:t xml:space="preserve"> тыс. руб.) исполнены на </w:t>
      </w:r>
      <w:r w:rsidR="007C5D44">
        <w:rPr>
          <w:rFonts w:ascii="Times New Roman" w:hAnsi="Times New Roman"/>
          <w:lang w:val="ru-RU"/>
        </w:rPr>
        <w:t>3</w:t>
      </w:r>
      <w:r w:rsidR="0052475D">
        <w:rPr>
          <w:rFonts w:ascii="Times New Roman" w:hAnsi="Times New Roman"/>
          <w:lang w:val="ru-RU"/>
        </w:rPr>
        <w:t>3,1</w:t>
      </w:r>
      <w:r w:rsidRPr="00796A36">
        <w:rPr>
          <w:rFonts w:ascii="Times New Roman" w:hAnsi="Times New Roman"/>
          <w:lang w:val="ru-RU"/>
        </w:rPr>
        <w:t xml:space="preserve"> %.</w:t>
      </w:r>
    </w:p>
    <w:p w:rsidR="00F856F5" w:rsidRPr="00796A36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>Выполнение плановых назначе</w:t>
      </w:r>
      <w:r w:rsidR="0075563A" w:rsidRPr="00796A36">
        <w:rPr>
          <w:rFonts w:ascii="Times New Roman" w:hAnsi="Times New Roman"/>
          <w:lang w:val="ru-RU"/>
        </w:rPr>
        <w:t xml:space="preserve">ний по расходам </w:t>
      </w:r>
      <w:r w:rsidR="006F2DCF">
        <w:rPr>
          <w:rFonts w:ascii="Times New Roman" w:hAnsi="Times New Roman"/>
          <w:lang w:val="ru-RU"/>
        </w:rPr>
        <w:t>6 мес.</w:t>
      </w:r>
      <w:r w:rsidR="0075563A" w:rsidRPr="00796A36">
        <w:rPr>
          <w:rFonts w:ascii="Times New Roman" w:hAnsi="Times New Roman"/>
          <w:lang w:val="ru-RU"/>
        </w:rPr>
        <w:t xml:space="preserve"> </w:t>
      </w:r>
      <w:r w:rsidR="0052475D">
        <w:rPr>
          <w:rFonts w:ascii="Times New Roman" w:hAnsi="Times New Roman"/>
          <w:lang w:val="ru-RU"/>
        </w:rPr>
        <w:t xml:space="preserve"> 2019</w:t>
      </w:r>
      <w:r w:rsidRPr="00796A36">
        <w:rPr>
          <w:rFonts w:ascii="Times New Roman" w:hAnsi="Times New Roman"/>
          <w:lang w:val="ru-RU"/>
        </w:rPr>
        <w:t xml:space="preserve"> года в разрезе разделов выглядит следующим образом:</w:t>
      </w:r>
    </w:p>
    <w:p w:rsidR="00F856F5" w:rsidRDefault="00F856F5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ab/>
        <w:t xml:space="preserve">Таблица </w:t>
      </w:r>
      <w:r w:rsidR="0075563A">
        <w:rPr>
          <w:rFonts w:ascii="Times New Roman" w:hAnsi="Times New Roman"/>
          <w:sz w:val="26"/>
          <w:szCs w:val="26"/>
          <w:lang w:val="ru-RU"/>
        </w:rPr>
        <w:t>4</w:t>
      </w:r>
    </w:p>
    <w:tbl>
      <w:tblPr>
        <w:tblW w:w="0" w:type="auto"/>
        <w:jc w:val="right"/>
        <w:tblInd w:w="-1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37"/>
        <w:gridCol w:w="1275"/>
        <w:gridCol w:w="1276"/>
        <w:gridCol w:w="1418"/>
        <w:gridCol w:w="815"/>
      </w:tblGrid>
      <w:tr w:rsidR="001E7E17" w:rsidTr="00960238">
        <w:trPr>
          <w:cantSplit/>
          <w:trHeight w:val="1672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Default="001E7E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Раздел</w:t>
            </w:r>
            <w:r w:rsidR="000E3075">
              <w:rPr>
                <w:rFonts w:ascii="Times New Roman" w:hAnsi="Times New Roman"/>
                <w:b/>
                <w:lang w:val="ru-RU"/>
              </w:rPr>
              <w:t>, подраздел</w:t>
            </w:r>
          </w:p>
          <w:p w:rsidR="000E3075" w:rsidRDefault="000E307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Наименование расходов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Сумма плановых назначений </w:t>
            </w:r>
          </w:p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тыс. руб.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Фактически исполнено,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Отклонение от плана, +,- </w:t>
            </w:r>
            <w:proofErr w:type="spellStart"/>
            <w:r>
              <w:rPr>
                <w:rFonts w:ascii="Times New Roman" w:hAnsi="Times New Roman"/>
                <w:b/>
                <w:lang w:val="ru-RU"/>
              </w:rPr>
              <w:t>тыс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>.р</w:t>
            </w:r>
            <w:proofErr w:type="gramEnd"/>
            <w:r>
              <w:rPr>
                <w:rFonts w:ascii="Times New Roman" w:hAnsi="Times New Roman"/>
                <w:b/>
                <w:lang w:val="ru-RU"/>
              </w:rPr>
              <w:t>уб</w:t>
            </w:r>
            <w:proofErr w:type="spellEnd"/>
            <w:r>
              <w:rPr>
                <w:rFonts w:ascii="Times New Roman" w:hAnsi="Times New Roman"/>
                <w:b/>
                <w:lang w:val="ru-RU"/>
              </w:rPr>
              <w:t>.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extDirection w:val="btLr"/>
            <w:hideMark/>
          </w:tcPr>
          <w:p w:rsidR="001E7E17" w:rsidRDefault="001E7E17">
            <w:pPr>
              <w:ind w:left="113" w:right="1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% исполнения плановых назначений</w:t>
            </w:r>
          </w:p>
        </w:tc>
      </w:tr>
      <w:tr w:rsidR="001E7E17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1E7E17" w:rsidRDefault="001E7E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1E7E17">
              <w:rPr>
                <w:rFonts w:ascii="Times New Roman" w:hAnsi="Times New Roman"/>
                <w:b/>
                <w:lang w:val="ru-RU"/>
              </w:rPr>
              <w:t>01 00 «Общегосударственные вопросы»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1E7E17" w:rsidRDefault="00CC1C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41 990,5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1E7E17" w:rsidRDefault="00CC1C45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36 543,2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1E7E17" w:rsidRDefault="00EF21AD" w:rsidP="0075563A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- 5 5447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1E7E17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87,0</w:t>
            </w:r>
          </w:p>
        </w:tc>
      </w:tr>
      <w:tr w:rsidR="001E7E17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1E7E17" w:rsidP="00405F2A">
            <w:pPr>
              <w:jc w:val="both"/>
              <w:rPr>
                <w:rFonts w:ascii="Times New Roman" w:hAnsi="Times New Roman"/>
                <w:lang w:val="ru-RU"/>
              </w:rPr>
            </w:pPr>
            <w:r w:rsidRPr="00405F2A">
              <w:rPr>
                <w:rFonts w:ascii="Times New Roman" w:hAnsi="Times New Roman"/>
                <w:lang w:val="ru-RU"/>
              </w:rPr>
              <w:t>0102 Функционирование высшего должностного лица</w:t>
            </w:r>
            <w:r w:rsidR="00405F2A">
              <w:rPr>
                <w:rFonts w:ascii="Times New Roman" w:hAnsi="Times New Roman"/>
                <w:lang w:val="ru-RU"/>
              </w:rPr>
              <w:t xml:space="preserve"> субъекта Российской Федерации и </w:t>
            </w:r>
            <w:r w:rsidRPr="00405F2A">
              <w:rPr>
                <w:rFonts w:ascii="Times New Roman" w:hAnsi="Times New Roman"/>
                <w:lang w:val="ru-RU"/>
              </w:rPr>
              <w:t xml:space="preserve"> муниципального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848,3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839,7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- 8,6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99,0</w:t>
            </w:r>
          </w:p>
        </w:tc>
      </w:tr>
      <w:tr w:rsidR="001E7E17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05F2A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0103Функционирование законодательных (представительных) органов государственной власти и представительных органов муниципальных образований 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1 518,4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1 368,7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- 149,7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90,1</w:t>
            </w:r>
          </w:p>
        </w:tc>
      </w:tr>
      <w:tr w:rsidR="001E7E17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05F2A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0104 Функционирование Правительства Российской Федерации, высших исполнительных органов государственной власти субъектов</w:t>
            </w:r>
            <w:r w:rsidR="001018E2">
              <w:rPr>
                <w:rFonts w:ascii="Times New Roman" w:hAnsi="Times New Roman"/>
                <w:lang w:val="ru-RU"/>
              </w:rPr>
              <w:t xml:space="preserve"> Российской Федерации, местных </w:t>
            </w:r>
            <w:r>
              <w:rPr>
                <w:rFonts w:ascii="Times New Roman" w:hAnsi="Times New Roman"/>
                <w:lang w:val="ru-RU"/>
              </w:rPr>
              <w:t>администраций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12 289,1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10 830,3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- 1 458,8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88,1</w:t>
            </w:r>
          </w:p>
        </w:tc>
      </w:tr>
      <w:tr w:rsidR="0044197C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Default="0044197C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0105 Судебная система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97C" w:rsidRPr="00405F2A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4197C" w:rsidRPr="00405F2A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405F2A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0106 Обеспечение деятельности финансовых, налоговых и таможенных органов  и органов финансового (финансово-бюджетного) надзора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7 552,7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7 173,9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405F2A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- 378,8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405F2A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95,0</w:t>
            </w:r>
          </w:p>
        </w:tc>
      </w:tr>
      <w:tr w:rsidR="00FA5AAD" w:rsidRPr="00405F2A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0111 Резервные фонды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1 055,6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A5AAD" w:rsidRPr="00405F2A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405F2A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0113 Другие общегосударственные вопросы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18 726,5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16 330,5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EF21AD" w:rsidP="0075563A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- 2 396,0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87,2</w:t>
            </w:r>
          </w:p>
        </w:tc>
      </w:tr>
      <w:tr w:rsidR="001E7E17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A5AA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A5AAD">
              <w:rPr>
                <w:rFonts w:ascii="Times New Roman" w:hAnsi="Times New Roman"/>
                <w:b/>
                <w:lang w:val="ru-RU"/>
              </w:rPr>
              <w:t>03 00  «Национальная безопасность и правоохранительная деятельность»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1 393,9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1 268,2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EF21AD" w:rsidP="007C2261">
            <w:pPr>
              <w:tabs>
                <w:tab w:val="center" w:pos="410"/>
              </w:tabs>
              <w:ind w:left="-239"/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 - 125,7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A5AAD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91,0</w:t>
            </w:r>
          </w:p>
        </w:tc>
      </w:tr>
      <w:tr w:rsidR="00FA5AAD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1 393,9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1 268,2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0E3075" w:rsidRDefault="00EF21AD" w:rsidP="000E3075">
            <w:pPr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- 125,7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P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91,0</w:t>
            </w:r>
          </w:p>
        </w:tc>
      </w:tr>
      <w:tr w:rsidR="00FA5AAD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0314 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Pr="00FA5AAD" w:rsidRDefault="00EF21AD" w:rsidP="000E3075">
            <w:pPr>
              <w:ind w:left="-239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P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A5AA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A5AAD">
              <w:rPr>
                <w:rFonts w:ascii="Times New Roman" w:hAnsi="Times New Roman"/>
                <w:b/>
                <w:lang w:val="ru-RU"/>
              </w:rPr>
              <w:t>04 00  «Национальная экономика»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24 291,8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20 391,9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A5AAD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- 3 899,9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A5AAD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83,9</w:t>
            </w:r>
          </w:p>
        </w:tc>
      </w:tr>
      <w:tr w:rsidR="00FA5AAD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0405 «Сельское хозяйство и рыболовство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6 058,4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5 969,9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- 88,5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98,5</w:t>
            </w:r>
          </w:p>
        </w:tc>
      </w:tr>
      <w:tr w:rsidR="00FA5AAD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FA5A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0406 Водное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FA5AAD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0408 Транспорт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2 408,1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- 1 478,2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62,0</w:t>
            </w:r>
          </w:p>
        </w:tc>
      </w:tr>
      <w:tr w:rsidR="00FA5AAD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0409 Дорожное хозяйство (дорожные фонды)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14 330,0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12 013,9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- 2 316,1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A5AA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83,8</w:t>
            </w:r>
          </w:p>
        </w:tc>
      </w:tr>
      <w:tr w:rsidR="00383E02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0412 Другие вопросы в области национальной экономики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383E02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3E02">
              <w:rPr>
                <w:rFonts w:ascii="Times New Roman" w:hAnsi="Times New Roman"/>
                <w:b/>
                <w:lang w:val="ru-RU"/>
              </w:rPr>
              <w:t>05 00 «</w:t>
            </w:r>
            <w:proofErr w:type="spellStart"/>
            <w:r w:rsidRPr="00383E02">
              <w:rPr>
                <w:rFonts w:ascii="Times New Roman" w:hAnsi="Times New Roman"/>
                <w:b/>
                <w:lang w:val="ru-RU"/>
              </w:rPr>
              <w:t>Жилищно</w:t>
            </w:r>
            <w:proofErr w:type="spellEnd"/>
            <w:r w:rsidRPr="00383E02">
              <w:rPr>
                <w:rFonts w:ascii="Times New Roman" w:hAnsi="Times New Roman"/>
                <w:b/>
                <w:lang w:val="ru-RU"/>
              </w:rPr>
              <w:t xml:space="preserve"> – коммунальное хозяйство»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- 20,3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81,9</w:t>
            </w:r>
          </w:p>
        </w:tc>
      </w:tr>
      <w:tr w:rsidR="00383E02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0501 Жилищное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111,9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- 20,3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81,9</w:t>
            </w:r>
          </w:p>
        </w:tc>
      </w:tr>
      <w:tr w:rsidR="00383E02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0502 Коммунальное хозяйство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383E02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3E02">
              <w:rPr>
                <w:rFonts w:ascii="Times New Roman" w:hAnsi="Times New Roman"/>
                <w:b/>
                <w:lang w:val="ru-RU"/>
              </w:rPr>
              <w:lastRenderedPageBreak/>
              <w:t>06 00   «Охрана окружающей среды»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383E02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- 26,0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383E02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72,3</w:t>
            </w:r>
          </w:p>
        </w:tc>
      </w:tr>
      <w:tr w:rsidR="00383E02" w:rsidRPr="007455D8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0603 Охрана объектов растительного и животного мира и среды их обитания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94,0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- 26,0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3E02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72,3</w:t>
            </w:r>
          </w:p>
        </w:tc>
      </w:tr>
      <w:tr w:rsidR="001E7E17" w:rsidTr="00960238">
        <w:trPr>
          <w:trHeight w:val="165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E17" w:rsidRPr="00383E02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83E02">
              <w:rPr>
                <w:rFonts w:ascii="Times New Roman" w:hAnsi="Times New Roman"/>
                <w:b/>
                <w:lang w:val="ru-RU"/>
              </w:rPr>
              <w:t>07 00 «Образование»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383E02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419 798,7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383E02" w:rsidRDefault="00CC1C45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234 305,4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383E02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- 185 493,3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17" w:rsidRPr="00383E02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55,8</w:t>
            </w:r>
          </w:p>
        </w:tc>
      </w:tr>
      <w:tr w:rsidR="00383E02" w:rsidTr="00960238">
        <w:trPr>
          <w:trHeight w:val="165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0701 Дошкольное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78 603,6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68 166,4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- 10 437,2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86,7</w:t>
            </w:r>
          </w:p>
        </w:tc>
      </w:tr>
      <w:tr w:rsidR="00383E02" w:rsidTr="00960238">
        <w:trPr>
          <w:trHeight w:val="165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0702 Общее образование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315 456,9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142 484,7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- 172 972,2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45,2</w:t>
            </w:r>
          </w:p>
        </w:tc>
      </w:tr>
      <w:tr w:rsidR="00383E02" w:rsidTr="00960238">
        <w:trPr>
          <w:trHeight w:val="165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383E02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0703 Дополнительное образование детей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10 398,3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10 131,3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- 267,0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97,4</w:t>
            </w:r>
          </w:p>
        </w:tc>
      </w:tr>
      <w:tr w:rsidR="00383E02" w:rsidTr="00960238">
        <w:trPr>
          <w:trHeight w:val="165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0707 Молодежная политика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4 853,6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3 278,5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- 1 575,1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67,5</w:t>
            </w:r>
          </w:p>
        </w:tc>
      </w:tr>
      <w:tr w:rsidR="00383E02" w:rsidRPr="007455D8" w:rsidTr="00960238">
        <w:trPr>
          <w:trHeight w:val="165"/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0709 Другие вопросы в области образования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10 486,3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CC1C45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10 244,5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83E02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- 241,8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383E02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97,7</w:t>
            </w:r>
          </w:p>
        </w:tc>
      </w:tr>
      <w:tr w:rsidR="001E7E17" w:rsidTr="00960238">
        <w:trPr>
          <w:trHeight w:val="127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E17" w:rsidRPr="007F4D2F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F4D2F">
              <w:rPr>
                <w:rFonts w:ascii="Times New Roman" w:hAnsi="Times New Roman"/>
                <w:b/>
                <w:lang w:val="ru-RU"/>
              </w:rPr>
              <w:t>08 00 «Культура, кинематография»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16 366,9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15 977,6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- 389,3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17" w:rsidRPr="007F4D2F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97,6</w:t>
            </w:r>
          </w:p>
        </w:tc>
      </w:tr>
      <w:tr w:rsidR="007F4D2F" w:rsidTr="00960238">
        <w:trPr>
          <w:trHeight w:val="127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0801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13 072,1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12 819,2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- 252,9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98,1</w:t>
            </w:r>
          </w:p>
        </w:tc>
      </w:tr>
      <w:tr w:rsidR="007F4D2F" w:rsidRPr="007455D8" w:rsidTr="00960238">
        <w:trPr>
          <w:trHeight w:val="127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0804 Другие вопросы в области культуры, кинематографии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3 294,7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3 158,5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- 136,2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95,7</w:t>
            </w:r>
          </w:p>
        </w:tc>
      </w:tr>
      <w:tr w:rsidR="006972C3" w:rsidRPr="007455D8" w:rsidTr="00960238">
        <w:trPr>
          <w:trHeight w:val="127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Pr="006972C3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972C3">
              <w:rPr>
                <w:rFonts w:ascii="Times New Roman" w:hAnsi="Times New Roman"/>
                <w:b/>
                <w:lang w:val="ru-RU"/>
              </w:rPr>
              <w:t>09 00 «Здравоохранение»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Pr="006972C3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972C3">
              <w:rPr>
                <w:rFonts w:ascii="Times New Roman" w:hAnsi="Times New Roman"/>
                <w:b/>
                <w:lang w:val="ru-RU"/>
              </w:rPr>
              <w:t>2 462,3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Pr="006972C3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972C3">
              <w:rPr>
                <w:rFonts w:ascii="Times New Roman" w:hAnsi="Times New Roman"/>
                <w:b/>
                <w:lang w:val="ru-RU"/>
              </w:rPr>
              <w:t>131,8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Pr="00EF21AD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EF21AD">
              <w:rPr>
                <w:rFonts w:ascii="Times New Roman" w:hAnsi="Times New Roman"/>
                <w:b/>
                <w:lang w:val="ru-RU"/>
              </w:rPr>
              <w:t>- 2 330,5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2C3" w:rsidRPr="00EF21AD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EF21AD">
              <w:rPr>
                <w:rFonts w:ascii="Times New Roman" w:hAnsi="Times New Roman"/>
                <w:b/>
                <w:lang w:val="ru-RU"/>
              </w:rPr>
              <w:t>5,4</w:t>
            </w:r>
          </w:p>
        </w:tc>
      </w:tr>
      <w:tr w:rsidR="006972C3" w:rsidRPr="007455D8" w:rsidTr="00960238">
        <w:trPr>
          <w:trHeight w:val="127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 02 Амбулаторная помощь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2 462,3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972C3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- 2330,5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6972C3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5,4</w:t>
            </w:r>
          </w:p>
        </w:tc>
      </w:tr>
      <w:tr w:rsidR="001E7E17" w:rsidTr="00960238">
        <w:trPr>
          <w:trHeight w:val="210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E7E17" w:rsidRPr="007F4D2F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7F4D2F">
              <w:rPr>
                <w:rFonts w:ascii="Times New Roman" w:hAnsi="Times New Roman"/>
                <w:b/>
                <w:lang w:val="ru-RU"/>
              </w:rPr>
              <w:t>10 00 «Социальная политика»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36 499,8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6972C3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31 943,7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E7E17" w:rsidRPr="007F4D2F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- 4 556,1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E7E17" w:rsidRPr="007F4D2F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87,5</w:t>
            </w:r>
          </w:p>
        </w:tc>
      </w:tr>
      <w:tr w:rsidR="007F4D2F" w:rsidTr="00960238">
        <w:trPr>
          <w:trHeight w:val="210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1001 Пенсионное обеспечение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1 930,2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1 728,4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- 201,8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89,5</w:t>
            </w:r>
          </w:p>
        </w:tc>
      </w:tr>
      <w:tr w:rsidR="007F4D2F" w:rsidTr="00960238">
        <w:trPr>
          <w:trHeight w:val="210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7F4D2F" w:rsidP="00F4059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1003 Социальное обеспечение н</w:t>
            </w:r>
            <w:r w:rsidR="00F4059D">
              <w:rPr>
                <w:rFonts w:ascii="Times New Roman" w:hAnsi="Times New Roman"/>
                <w:lang w:val="ru-RU"/>
              </w:rPr>
              <w:t>а</w:t>
            </w:r>
            <w:r>
              <w:rPr>
                <w:rFonts w:ascii="Times New Roman" w:hAnsi="Times New Roman"/>
                <w:lang w:val="ru-RU"/>
              </w:rPr>
              <w:t>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22 924,6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21 068,5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- 1 856,1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91,9</w:t>
            </w:r>
          </w:p>
        </w:tc>
      </w:tr>
      <w:tr w:rsidR="007F4D2F" w:rsidTr="00960238">
        <w:trPr>
          <w:trHeight w:val="210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1004  Охрана семьи и детства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11 578,2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9 135,9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- 2 442,3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78,9</w:t>
            </w:r>
          </w:p>
        </w:tc>
      </w:tr>
      <w:tr w:rsidR="007F4D2F" w:rsidRPr="007455D8" w:rsidTr="00960238">
        <w:trPr>
          <w:trHeight w:val="210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1006 Другие вопросы в области социальной политики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6972C3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F4D2F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- 56,1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7F4D2F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16,1</w:t>
            </w:r>
          </w:p>
        </w:tc>
      </w:tr>
      <w:tr w:rsidR="001E7E17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4059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4059D">
              <w:rPr>
                <w:rFonts w:ascii="Times New Roman" w:hAnsi="Times New Roman"/>
                <w:b/>
                <w:lang w:val="ru-RU"/>
              </w:rPr>
              <w:t>11 00 «Физическая культура и спорт»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7753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5 493,9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7753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3 820,5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- 1 673,4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4059D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69,5</w:t>
            </w:r>
          </w:p>
        </w:tc>
      </w:tr>
      <w:tr w:rsidR="00F4059D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1101 Физическая культура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3 820,5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3 820,5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  <w:r w:rsidR="00960238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F4059D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1102 Массовый спорт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1 673,5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- 1 673,5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1E7E17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4059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4059D">
              <w:rPr>
                <w:rFonts w:ascii="Times New Roman" w:hAnsi="Times New Roman"/>
                <w:b/>
                <w:lang w:val="ru-RU"/>
              </w:rPr>
              <w:t>12 00 «Средства массовой информации»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7753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7753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EF21A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4059D" w:rsidRDefault="00EF21A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100,0</w:t>
            </w:r>
          </w:p>
        </w:tc>
      </w:tr>
      <w:tr w:rsidR="00F4059D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1202 Периодическая печать и издательства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EF21A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EF21AD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</w:t>
            </w:r>
            <w:r w:rsidR="00960238">
              <w:rPr>
                <w:rFonts w:ascii="Times New Roman" w:hAnsi="Times New Roman"/>
                <w:lang w:val="ru-RU"/>
              </w:rPr>
              <w:t>,0</w:t>
            </w:r>
          </w:p>
        </w:tc>
      </w:tr>
      <w:tr w:rsidR="001E7E17" w:rsidRPr="007455D8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Pr="00F4059D" w:rsidRDefault="001E7E17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F4059D">
              <w:rPr>
                <w:rFonts w:ascii="Times New Roman" w:hAnsi="Times New Roman"/>
                <w:b/>
                <w:lang w:val="ru-RU"/>
              </w:rPr>
              <w:t>14 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7753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43 574,4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D7753D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43 574,4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Pr="00F4059D" w:rsidRDefault="00960238" w:rsidP="00383E0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Pr="00F4059D" w:rsidRDefault="009602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100,0</w:t>
            </w:r>
          </w:p>
        </w:tc>
      </w:tr>
      <w:tr w:rsidR="00F4059D" w:rsidRPr="007455D8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1401 Дотации на выравнивание бюджетной обеспеченности муниципальных образований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41 674,3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41 674,3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960238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9602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F4059D" w:rsidRPr="00F4059D" w:rsidTr="00960238">
        <w:trPr>
          <w:trHeight w:val="142"/>
          <w:jc w:val="right"/>
        </w:trPr>
        <w:tc>
          <w:tcPr>
            <w:tcW w:w="453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F4059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1402</w:t>
            </w:r>
            <w:proofErr w:type="gramStart"/>
            <w:r>
              <w:rPr>
                <w:rFonts w:ascii="Times New Roman" w:hAnsi="Times New Roman"/>
                <w:lang w:val="ru-RU"/>
              </w:rPr>
              <w:t xml:space="preserve"> И</w:t>
            </w:r>
            <w:proofErr w:type="gramEnd"/>
            <w:r>
              <w:rPr>
                <w:rFonts w:ascii="Times New Roman" w:hAnsi="Times New Roman"/>
                <w:lang w:val="ru-RU"/>
              </w:rPr>
              <w:t>ные дотации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1 900,1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D7753D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1 900,1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059D" w:rsidRDefault="00960238" w:rsidP="00383E0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4059D" w:rsidRDefault="00960238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1E7E17" w:rsidTr="00960238">
        <w:trPr>
          <w:jc w:val="right"/>
        </w:trPr>
        <w:tc>
          <w:tcPr>
            <w:tcW w:w="4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7E17" w:rsidRDefault="001E7E1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Всего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Default="00D7753D">
            <w:pPr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592 635,6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Default="00D7753D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388 673,6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7E17" w:rsidRDefault="00960238" w:rsidP="00D326FE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- 203 962,0</w:t>
            </w:r>
          </w:p>
        </w:tc>
        <w:tc>
          <w:tcPr>
            <w:tcW w:w="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E7E17" w:rsidRDefault="00960238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65,6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Традиционно в структуре расходов бюджета наибольший удельный вес занимают расходы по разделу 0700 «Образован</w:t>
      </w:r>
      <w:r w:rsidR="00D326FE" w:rsidRPr="001A257B">
        <w:rPr>
          <w:rFonts w:ascii="Times New Roman" w:hAnsi="Times New Roman"/>
          <w:lang w:val="ru-RU"/>
        </w:rPr>
        <w:t xml:space="preserve">ие»  - </w:t>
      </w:r>
      <w:r w:rsidR="00D75682">
        <w:rPr>
          <w:rFonts w:ascii="Times New Roman" w:hAnsi="Times New Roman"/>
          <w:lang w:val="ru-RU"/>
        </w:rPr>
        <w:t>59,8</w:t>
      </w:r>
      <w:r w:rsidR="00D326FE" w:rsidRPr="001A257B">
        <w:rPr>
          <w:rFonts w:ascii="Times New Roman" w:hAnsi="Times New Roman"/>
          <w:lang w:val="ru-RU"/>
        </w:rPr>
        <w:t xml:space="preserve"> %</w:t>
      </w:r>
      <w:r w:rsidR="00A81DD4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За аналогичный период прошлого года расходы бюджета района составили  </w:t>
      </w:r>
      <w:r w:rsidR="00D75682">
        <w:rPr>
          <w:rFonts w:ascii="Times New Roman" w:hAnsi="Times New Roman"/>
          <w:lang w:val="ru-RU"/>
        </w:rPr>
        <w:t>3</w:t>
      </w:r>
      <w:r w:rsidR="00D7753D">
        <w:rPr>
          <w:rFonts w:ascii="Times New Roman" w:hAnsi="Times New Roman"/>
          <w:lang w:val="ru-RU"/>
        </w:rPr>
        <w:t xml:space="preserve">58 874,5 </w:t>
      </w:r>
      <w:r w:rsidR="00D7568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 </w:t>
      </w:r>
      <w:r w:rsidR="00D7753D">
        <w:rPr>
          <w:rFonts w:ascii="Times New Roman" w:hAnsi="Times New Roman"/>
          <w:lang w:val="ru-RU"/>
        </w:rPr>
        <w:t xml:space="preserve">меньше </w:t>
      </w:r>
      <w:r w:rsidR="008D4EA9">
        <w:rPr>
          <w:rFonts w:ascii="Times New Roman" w:hAnsi="Times New Roman"/>
          <w:lang w:val="ru-RU"/>
        </w:rPr>
        <w:t xml:space="preserve">на </w:t>
      </w:r>
      <w:r w:rsidR="00D75682">
        <w:rPr>
          <w:rFonts w:ascii="Times New Roman" w:hAnsi="Times New Roman"/>
          <w:lang w:val="ru-RU"/>
        </w:rPr>
        <w:t xml:space="preserve"> </w:t>
      </w:r>
      <w:r w:rsidR="00D7753D">
        <w:rPr>
          <w:rFonts w:ascii="Times New Roman" w:hAnsi="Times New Roman"/>
          <w:lang w:val="ru-RU"/>
        </w:rPr>
        <w:t>29 799,1</w:t>
      </w:r>
      <w:r w:rsidR="008D4EA9">
        <w:rPr>
          <w:rFonts w:ascii="Times New Roman" w:hAnsi="Times New Roman"/>
          <w:lang w:val="ru-RU"/>
        </w:rPr>
        <w:t xml:space="preserve"> </w:t>
      </w:r>
      <w:r w:rsidR="00D326FE" w:rsidRPr="001A257B">
        <w:rPr>
          <w:rFonts w:ascii="Times New Roman" w:hAnsi="Times New Roman"/>
          <w:lang w:val="ru-RU"/>
        </w:rPr>
        <w:t xml:space="preserve"> тыс. руб</w:t>
      </w:r>
      <w:r w:rsidR="000E0557" w:rsidRPr="001A257B">
        <w:rPr>
          <w:rFonts w:ascii="Times New Roman" w:hAnsi="Times New Roman"/>
          <w:lang w:val="ru-RU"/>
        </w:rPr>
        <w:t>.</w:t>
      </w:r>
      <w:r w:rsidR="00D326FE" w:rsidRPr="001A257B">
        <w:rPr>
          <w:rFonts w:ascii="Times New Roman" w:hAnsi="Times New Roman"/>
          <w:lang w:val="ru-RU"/>
        </w:rPr>
        <w:t xml:space="preserve">, чем в </w:t>
      </w:r>
      <w:r w:rsidR="00FD2366">
        <w:rPr>
          <w:rFonts w:ascii="Times New Roman" w:hAnsi="Times New Roman"/>
          <w:lang w:val="ru-RU"/>
        </w:rPr>
        <w:t>текущем периоде</w:t>
      </w:r>
      <w:r w:rsidR="00D7753D">
        <w:rPr>
          <w:rFonts w:ascii="Times New Roman" w:hAnsi="Times New Roman"/>
          <w:lang w:val="ru-RU"/>
        </w:rPr>
        <w:t xml:space="preserve"> 2019</w:t>
      </w:r>
      <w:r w:rsidRPr="001A257B">
        <w:rPr>
          <w:rFonts w:ascii="Times New Roman" w:hAnsi="Times New Roman"/>
          <w:lang w:val="ru-RU"/>
        </w:rPr>
        <w:t xml:space="preserve"> года: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</w:t>
      </w: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Д</w:t>
      </w:r>
      <w:r w:rsidR="0052475D">
        <w:rPr>
          <w:rFonts w:ascii="Times New Roman" w:hAnsi="Times New Roman"/>
          <w:b/>
          <w:sz w:val="26"/>
          <w:szCs w:val="26"/>
          <w:lang w:val="ru-RU"/>
        </w:rPr>
        <w:t>инамика расходов бюджета за 2018</w:t>
      </w:r>
      <w:r w:rsidR="00F53FD9">
        <w:rPr>
          <w:rFonts w:ascii="Times New Roman" w:hAnsi="Times New Roman"/>
          <w:b/>
          <w:sz w:val="26"/>
          <w:szCs w:val="26"/>
          <w:lang w:val="ru-RU"/>
        </w:rPr>
        <w:t>-201</w:t>
      </w:r>
      <w:r w:rsidR="0052475D">
        <w:rPr>
          <w:rFonts w:ascii="Times New Roman" w:hAnsi="Times New Roman"/>
          <w:b/>
          <w:sz w:val="26"/>
          <w:szCs w:val="26"/>
          <w:lang w:val="ru-RU"/>
        </w:rPr>
        <w:t>9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гг.</w:t>
      </w:r>
    </w:p>
    <w:p w:rsidR="00F856F5" w:rsidRDefault="00167C88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Таблица 5</w:t>
      </w:r>
    </w:p>
    <w:p w:rsidR="00F856F5" w:rsidRDefault="00FD2366" w:rsidP="00F856F5">
      <w:pPr>
        <w:ind w:firstLine="708"/>
        <w:jc w:val="right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т</w:t>
      </w:r>
      <w:r w:rsidR="00F856F5">
        <w:rPr>
          <w:rFonts w:ascii="Times New Roman" w:hAnsi="Times New Roman"/>
          <w:sz w:val="26"/>
          <w:szCs w:val="26"/>
          <w:lang w:val="ru-RU"/>
        </w:rPr>
        <w:t>ыс. руб.</w:t>
      </w:r>
    </w:p>
    <w:tbl>
      <w:tblPr>
        <w:tblW w:w="93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357"/>
        <w:gridCol w:w="1705"/>
        <w:gridCol w:w="1695"/>
        <w:gridCol w:w="1558"/>
      </w:tblGrid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Раздел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</w:t>
            </w:r>
            <w:r w:rsidR="00167C88">
              <w:rPr>
                <w:rFonts w:ascii="Times New Roman" w:hAnsi="Times New Roman"/>
                <w:b/>
                <w:lang w:val="ru-RU"/>
              </w:rPr>
              <w:t xml:space="preserve">за </w:t>
            </w:r>
            <w:r w:rsidR="006F2DCF">
              <w:rPr>
                <w:rFonts w:ascii="Times New Roman" w:hAnsi="Times New Roman"/>
                <w:b/>
                <w:lang w:val="ru-RU"/>
              </w:rPr>
              <w:t>6 месяцев</w:t>
            </w:r>
            <w:r w:rsidR="0052475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2475D">
              <w:rPr>
                <w:rFonts w:ascii="Times New Roman" w:hAnsi="Times New Roman"/>
                <w:b/>
                <w:lang w:val="ru-RU"/>
              </w:rPr>
              <w:lastRenderedPageBreak/>
              <w:t>2018</w:t>
            </w:r>
            <w:r w:rsidR="00117126">
              <w:rPr>
                <w:rFonts w:ascii="Times New Roman" w:hAnsi="Times New Roman"/>
                <w:b/>
                <w:lang w:val="ru-RU"/>
              </w:rPr>
              <w:t xml:space="preserve"> </w:t>
            </w:r>
            <w:r>
              <w:rPr>
                <w:rFonts w:ascii="Times New Roman" w:hAnsi="Times New Roman"/>
                <w:b/>
                <w:lang w:val="ru-RU"/>
              </w:rPr>
              <w:t xml:space="preserve">г. 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167C88" w:rsidP="006F2DCF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Факт</w:t>
            </w:r>
            <w:r w:rsidR="006F2DCF">
              <w:rPr>
                <w:rFonts w:ascii="Times New Roman" w:hAnsi="Times New Roman"/>
                <w:b/>
                <w:lang w:val="ru-RU"/>
              </w:rPr>
              <w:t>ическое</w:t>
            </w:r>
            <w:r>
              <w:rPr>
                <w:rFonts w:ascii="Times New Roman" w:hAnsi="Times New Roman"/>
                <w:b/>
                <w:lang w:val="ru-RU"/>
              </w:rPr>
              <w:t xml:space="preserve"> исполнение за </w:t>
            </w:r>
            <w:r w:rsidR="006F2DCF">
              <w:rPr>
                <w:rFonts w:ascii="Times New Roman" w:hAnsi="Times New Roman"/>
                <w:b/>
                <w:lang w:val="ru-RU"/>
              </w:rPr>
              <w:t>6 месяцев</w:t>
            </w:r>
            <w:r w:rsidR="0052475D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="0052475D">
              <w:rPr>
                <w:rFonts w:ascii="Times New Roman" w:hAnsi="Times New Roman"/>
                <w:b/>
                <w:lang w:val="ru-RU"/>
              </w:rPr>
              <w:lastRenderedPageBreak/>
              <w:t>2019</w:t>
            </w:r>
            <w:r w:rsidR="00F856F5">
              <w:rPr>
                <w:rFonts w:ascii="Times New Roman" w:hAnsi="Times New Roman"/>
                <w:b/>
                <w:lang w:val="ru-RU"/>
              </w:rPr>
              <w:t xml:space="preserve"> г. 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lastRenderedPageBreak/>
              <w:t>Отклонение</w:t>
            </w:r>
            <w:proofErr w:type="gramStart"/>
            <w:r>
              <w:rPr>
                <w:rFonts w:ascii="Times New Roman" w:hAnsi="Times New Roman"/>
                <w:b/>
                <w:lang w:val="ru-RU"/>
              </w:rPr>
              <w:t xml:space="preserve"> ( +, -)</w:t>
            </w:r>
            <w:proofErr w:type="gramEnd"/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0100 «Общегосударственные вопросы»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31 458,2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36 543,2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+ 5 085,0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0300 «Национальная безопасность и правоохранительная деятельность»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1 240,6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1 268,2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+ 27,6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0400 «Национальная экономика»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17 085,1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20 391,9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+ 3 306,8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0500 «</w:t>
            </w:r>
            <w:proofErr w:type="spellStart"/>
            <w:r>
              <w:rPr>
                <w:rFonts w:ascii="Times New Roman" w:hAnsi="Times New Roman"/>
                <w:lang w:val="ru-RU"/>
              </w:rPr>
              <w:t>Жилищно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– коммунальное хозяйство»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442,1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- 350,5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0600 «Охрана окружающей среды»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68,0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- 22,0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0700 «Образование»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222 271,4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234 305,4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+ 12 034,0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0800 «Культура, кинематография»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14 522,7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15 977,6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+ 1 454,9</w:t>
            </w:r>
          </w:p>
        </w:tc>
      </w:tr>
      <w:tr w:rsidR="00D7753D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3D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0900 «Здравоохранение»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3D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3D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131,8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753D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+ 131,8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1000 «Социальная политика»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29 581,1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31 493,7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+ 1 912,6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1100 «Физическая культура и спорт»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2 998,5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3 820,5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+ 822,0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1200 «Средства массовой информации»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558,0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557,4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- 0,6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1400 «Межбюджетные трансферты общего характера бюджетам субъектов Российской Федерации и муниципальных образований»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38 626,8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43 574,4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960238">
            <w:pPr>
              <w:jc w:val="both"/>
              <w:rPr>
                <w:rFonts w:ascii="Times New Roman" w:hAnsi="Times New Roman"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+ 4 947,6</w:t>
            </w:r>
          </w:p>
        </w:tc>
      </w:tr>
      <w:tr w:rsidR="00F856F5" w:rsidTr="006F2DCF">
        <w:tc>
          <w:tcPr>
            <w:tcW w:w="43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56F5" w:rsidRDefault="00F856F5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Итого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52475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358 874,5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388 673,6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56F5" w:rsidRDefault="00D7753D">
            <w:pPr>
              <w:jc w:val="both"/>
              <w:rPr>
                <w:rFonts w:ascii="Times New Roman" w:hAnsi="Times New Roman"/>
                <w:b/>
                <w:sz w:val="26"/>
                <w:szCs w:val="26"/>
                <w:lang w:val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val="ru-RU"/>
              </w:rPr>
              <w:t>+ 29 799,1</w:t>
            </w:r>
          </w:p>
        </w:tc>
      </w:tr>
    </w:tbl>
    <w:p w:rsidR="00F856F5" w:rsidRDefault="00F856F5" w:rsidP="00F856F5">
      <w:pPr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</w:p>
    <w:p w:rsidR="00C67D40" w:rsidRDefault="00C67D40" w:rsidP="00C67D40">
      <w:pPr>
        <w:ind w:firstLine="708"/>
        <w:jc w:val="both"/>
        <w:rPr>
          <w:rFonts w:ascii="Times New Roman" w:hAnsi="Times New Roman"/>
          <w:lang w:val="ru-RU"/>
        </w:rPr>
      </w:pPr>
      <w:r w:rsidRPr="00796A36">
        <w:rPr>
          <w:rFonts w:ascii="Times New Roman" w:hAnsi="Times New Roman"/>
          <w:lang w:val="ru-RU"/>
        </w:rPr>
        <w:t xml:space="preserve">Выполнение плановых назначений по расходам </w:t>
      </w:r>
      <w:r>
        <w:rPr>
          <w:rFonts w:ascii="Times New Roman" w:hAnsi="Times New Roman"/>
          <w:lang w:val="ru-RU"/>
        </w:rPr>
        <w:t>6 мес.</w:t>
      </w:r>
      <w:r w:rsidRPr="00796A36">
        <w:rPr>
          <w:rFonts w:ascii="Times New Roman" w:hAnsi="Times New Roman"/>
          <w:lang w:val="ru-RU"/>
        </w:rPr>
        <w:t xml:space="preserve"> </w:t>
      </w:r>
      <w:r w:rsidR="0052475D">
        <w:rPr>
          <w:rFonts w:ascii="Times New Roman" w:hAnsi="Times New Roman"/>
          <w:lang w:val="ru-RU"/>
        </w:rPr>
        <w:t xml:space="preserve"> 2019</w:t>
      </w:r>
      <w:r w:rsidRPr="00796A36">
        <w:rPr>
          <w:rFonts w:ascii="Times New Roman" w:hAnsi="Times New Roman"/>
          <w:lang w:val="ru-RU"/>
        </w:rPr>
        <w:t xml:space="preserve"> года в разрезе </w:t>
      </w:r>
      <w:r>
        <w:rPr>
          <w:rFonts w:ascii="Times New Roman" w:hAnsi="Times New Roman"/>
          <w:lang w:val="ru-RU"/>
        </w:rPr>
        <w:t xml:space="preserve">главных распорядителей бюджетных средств </w:t>
      </w:r>
      <w:r w:rsidRPr="00796A36">
        <w:rPr>
          <w:rFonts w:ascii="Times New Roman" w:hAnsi="Times New Roman"/>
          <w:lang w:val="ru-RU"/>
        </w:rPr>
        <w:t xml:space="preserve"> выглядит следующим образом:</w:t>
      </w:r>
    </w:p>
    <w:p w:rsidR="00C67D40" w:rsidRPr="00796A36" w:rsidRDefault="00C67D40" w:rsidP="00C67D40">
      <w:pPr>
        <w:ind w:firstLine="708"/>
        <w:jc w:val="both"/>
        <w:rPr>
          <w:rFonts w:ascii="Times New Roman" w:hAnsi="Times New Roman"/>
          <w:lang w:val="ru-RU"/>
        </w:rPr>
      </w:pPr>
    </w:p>
    <w:p w:rsidR="007E1FCD" w:rsidRPr="007E1FCD" w:rsidRDefault="00C67D40" w:rsidP="00752BB2">
      <w:pPr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    </w:t>
      </w:r>
      <w:r w:rsidR="007E1FCD" w:rsidRPr="007E1FCD">
        <w:rPr>
          <w:rFonts w:ascii="Times New Roman" w:hAnsi="Times New Roman"/>
          <w:b/>
          <w:sz w:val="26"/>
          <w:szCs w:val="26"/>
          <w:lang w:val="ru-RU"/>
        </w:rPr>
        <w:t>Исполнение расходов главными распорядителями бюджетных средств</w:t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Таблица 6</w:t>
      </w:r>
    </w:p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                                                                                                                       тыс. руб.</w:t>
      </w:r>
    </w:p>
    <w:tbl>
      <w:tblPr>
        <w:tblStyle w:val="a3"/>
        <w:tblW w:w="9322" w:type="dxa"/>
        <w:tblLayout w:type="fixed"/>
        <w:tblLook w:val="04A0" w:firstRow="1" w:lastRow="0" w:firstColumn="1" w:lastColumn="0" w:noHBand="0" w:noVBand="1"/>
      </w:tblPr>
      <w:tblGrid>
        <w:gridCol w:w="4928"/>
        <w:gridCol w:w="1559"/>
        <w:gridCol w:w="1843"/>
        <w:gridCol w:w="992"/>
      </w:tblGrid>
      <w:tr w:rsidR="007E1FCD" w:rsidTr="00137BA9">
        <w:tc>
          <w:tcPr>
            <w:tcW w:w="4928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Плановые назначения</w:t>
            </w:r>
          </w:p>
        </w:tc>
        <w:tc>
          <w:tcPr>
            <w:tcW w:w="1843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Исполнено за отчетный период</w:t>
            </w:r>
          </w:p>
        </w:tc>
        <w:tc>
          <w:tcPr>
            <w:tcW w:w="992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3909C4">
              <w:rPr>
                <w:rFonts w:ascii="Times New Roman" w:hAnsi="Times New Roman"/>
                <w:b/>
                <w:lang w:val="ru-RU"/>
              </w:rPr>
              <w:t>% исполнения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7E1FCD" w:rsidP="00752BB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909C4">
              <w:rPr>
                <w:rFonts w:ascii="Times New Roman" w:hAnsi="Times New Roman"/>
                <w:lang w:val="ru-RU"/>
              </w:rPr>
              <w:t>Финансовое</w:t>
            </w:r>
            <w:proofErr w:type="gramEnd"/>
            <w:r w:rsidRPr="003909C4">
              <w:rPr>
                <w:rFonts w:ascii="Times New Roman" w:hAnsi="Times New Roman"/>
                <w:lang w:val="ru-RU"/>
              </w:rPr>
              <w:t xml:space="preserve"> управление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49 221,5</w:t>
            </w:r>
          </w:p>
        </w:tc>
        <w:tc>
          <w:tcPr>
            <w:tcW w:w="1843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49 221,5</w:t>
            </w:r>
          </w:p>
        </w:tc>
        <w:tc>
          <w:tcPr>
            <w:tcW w:w="992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99,5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proofErr w:type="gramStart"/>
            <w:r w:rsidRPr="003909C4">
              <w:rPr>
                <w:rFonts w:ascii="Times New Roman" w:hAnsi="Times New Roman"/>
                <w:lang w:val="ru-RU"/>
              </w:rPr>
              <w:t>Районное</w:t>
            </w:r>
            <w:proofErr w:type="gramEnd"/>
            <w:r w:rsidRPr="003909C4">
              <w:rPr>
                <w:rFonts w:ascii="Times New Roman" w:hAnsi="Times New Roman"/>
                <w:lang w:val="ru-RU"/>
              </w:rPr>
              <w:t xml:space="preserve"> управление образования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286 774,5</w:t>
            </w:r>
          </w:p>
        </w:tc>
        <w:tc>
          <w:tcPr>
            <w:tcW w:w="1843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250 418,9</w:t>
            </w:r>
          </w:p>
        </w:tc>
        <w:tc>
          <w:tcPr>
            <w:tcW w:w="992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87,3</w:t>
            </w:r>
          </w:p>
        </w:tc>
      </w:tr>
      <w:tr w:rsidR="007E1FCD" w:rsidRPr="007455D8" w:rsidTr="00137BA9">
        <w:tc>
          <w:tcPr>
            <w:tcW w:w="4928" w:type="dxa"/>
          </w:tcPr>
          <w:p w:rsidR="007E1FCD" w:rsidRPr="003909C4" w:rsidRDefault="003909C4" w:rsidP="00137BA9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Управление культуры, спорта и молодежной политики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27 080,1</w:t>
            </w:r>
          </w:p>
        </w:tc>
        <w:tc>
          <w:tcPr>
            <w:tcW w:w="1843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26 082,1</w:t>
            </w:r>
          </w:p>
        </w:tc>
        <w:tc>
          <w:tcPr>
            <w:tcW w:w="992" w:type="dxa"/>
          </w:tcPr>
          <w:p w:rsidR="007E1FCD" w:rsidRPr="003909C4" w:rsidRDefault="00D7753D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96,3</w:t>
            </w:r>
          </w:p>
        </w:tc>
      </w:tr>
      <w:tr w:rsidR="007E1FCD" w:rsidRPr="007455D8" w:rsidTr="00137BA9">
        <w:tc>
          <w:tcPr>
            <w:tcW w:w="4928" w:type="dxa"/>
          </w:tcPr>
          <w:p w:rsidR="007E1FCD" w:rsidRPr="003909C4" w:rsidRDefault="003909C4" w:rsidP="00137BA9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Управление ресурсами и развития инфраструктуры</w:t>
            </w:r>
            <w:r w:rsidR="00137BA9">
              <w:rPr>
                <w:rFonts w:ascii="Times New Roman" w:hAnsi="Times New Roman"/>
                <w:lang w:val="ru-RU"/>
              </w:rPr>
              <w:t xml:space="preserve">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191 551,0</w:t>
            </w:r>
          </w:p>
        </w:tc>
        <w:tc>
          <w:tcPr>
            <w:tcW w:w="1843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29 509,6</w:t>
            </w:r>
          </w:p>
        </w:tc>
        <w:tc>
          <w:tcPr>
            <w:tcW w:w="992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15,4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Администрация</w:t>
            </w:r>
            <w:r w:rsidR="00D75682">
              <w:rPr>
                <w:rFonts w:ascii="Times New Roman" w:hAnsi="Times New Roman"/>
                <w:lang w:val="ru-RU"/>
              </w:rPr>
              <w:t xml:space="preserve"> Октябрьского муниципального района Пермского края</w:t>
            </w:r>
            <w:r w:rsidRPr="003909C4">
              <w:rPr>
                <w:rFonts w:ascii="Times New Roman" w:hAnsi="Times New Roman"/>
                <w:lang w:val="ru-RU"/>
              </w:rPr>
              <w:t xml:space="preserve"> района</w:t>
            </w:r>
          </w:p>
        </w:tc>
        <w:tc>
          <w:tcPr>
            <w:tcW w:w="1559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28 149,0</w:t>
            </w:r>
          </w:p>
        </w:tc>
        <w:tc>
          <w:tcPr>
            <w:tcW w:w="1843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24 405,8</w:t>
            </w:r>
          </w:p>
        </w:tc>
        <w:tc>
          <w:tcPr>
            <w:tcW w:w="992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86,7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Земское Собрание</w:t>
            </w:r>
            <w:r w:rsidR="00D75682">
              <w:rPr>
                <w:rFonts w:ascii="Times New Roman" w:hAnsi="Times New Roman"/>
                <w:lang w:val="ru-RU"/>
              </w:rPr>
              <w:t xml:space="preserve">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1 890,4</w:t>
            </w:r>
          </w:p>
        </w:tc>
        <w:tc>
          <w:tcPr>
            <w:tcW w:w="1843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1 538,9</w:t>
            </w:r>
          </w:p>
        </w:tc>
        <w:tc>
          <w:tcPr>
            <w:tcW w:w="992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81,4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t>Контрольно-счетная комиссия</w:t>
            </w:r>
            <w:r w:rsidR="00D75682">
              <w:rPr>
                <w:rFonts w:ascii="Times New Roman" w:hAnsi="Times New Roman"/>
                <w:lang w:val="ru-RU"/>
              </w:rPr>
              <w:t xml:space="preserve">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1 673,2</w:t>
            </w:r>
          </w:p>
        </w:tc>
        <w:tc>
          <w:tcPr>
            <w:tcW w:w="1843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1 526,8</w:t>
            </w:r>
          </w:p>
        </w:tc>
        <w:tc>
          <w:tcPr>
            <w:tcW w:w="992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91,3</w:t>
            </w:r>
          </w:p>
        </w:tc>
      </w:tr>
      <w:tr w:rsidR="007E1FCD" w:rsidTr="00137BA9">
        <w:tc>
          <w:tcPr>
            <w:tcW w:w="4928" w:type="dxa"/>
          </w:tcPr>
          <w:p w:rsidR="007E1FCD" w:rsidRPr="003909C4" w:rsidRDefault="003909C4" w:rsidP="00752BB2">
            <w:pPr>
              <w:jc w:val="both"/>
              <w:rPr>
                <w:rFonts w:ascii="Times New Roman" w:hAnsi="Times New Roman"/>
                <w:lang w:val="ru-RU"/>
              </w:rPr>
            </w:pPr>
            <w:r w:rsidRPr="003909C4">
              <w:rPr>
                <w:rFonts w:ascii="Times New Roman" w:hAnsi="Times New Roman"/>
                <w:lang w:val="ru-RU"/>
              </w:rPr>
              <w:lastRenderedPageBreak/>
              <w:t>Управление сельского хозяйства</w:t>
            </w:r>
            <w:r w:rsidR="00D75682">
              <w:rPr>
                <w:rFonts w:ascii="Times New Roman" w:hAnsi="Times New Roman"/>
                <w:lang w:val="ru-RU"/>
              </w:rPr>
              <w:t xml:space="preserve"> и развития предпринимательства Администрации Октябрьского муниципального района Пермского края</w:t>
            </w:r>
          </w:p>
        </w:tc>
        <w:tc>
          <w:tcPr>
            <w:tcW w:w="1559" w:type="dxa"/>
          </w:tcPr>
          <w:p w:rsidR="007E1FCD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6 063,4</w:t>
            </w:r>
          </w:p>
        </w:tc>
        <w:tc>
          <w:tcPr>
            <w:tcW w:w="1843" w:type="dxa"/>
          </w:tcPr>
          <w:p w:rsidR="00137BA9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5 969,9</w:t>
            </w:r>
          </w:p>
        </w:tc>
        <w:tc>
          <w:tcPr>
            <w:tcW w:w="992" w:type="dxa"/>
          </w:tcPr>
          <w:p w:rsidR="007E1FCD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98,5</w:t>
            </w:r>
          </w:p>
          <w:p w:rsidR="003F2DC1" w:rsidRPr="003909C4" w:rsidRDefault="003F2DC1" w:rsidP="00752BB2">
            <w:pPr>
              <w:jc w:val="both"/>
              <w:rPr>
                <w:rFonts w:ascii="Times New Roman" w:hAnsi="Times New Roman"/>
                <w:lang w:val="ru-RU"/>
              </w:rPr>
            </w:pPr>
          </w:p>
        </w:tc>
      </w:tr>
    </w:tbl>
    <w:p w:rsidR="007E1FCD" w:rsidRDefault="007E1FCD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137BA9" w:rsidRDefault="00137BA9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  <w:t>Наибольшее исполнение расходов за отчетный период произведено Финансовым управлением</w:t>
      </w:r>
      <w:r w:rsidR="00D75682">
        <w:rPr>
          <w:rFonts w:ascii="Times New Roman" w:hAnsi="Times New Roman"/>
          <w:sz w:val="26"/>
          <w:szCs w:val="26"/>
          <w:lang w:val="ru-RU"/>
        </w:rPr>
        <w:t xml:space="preserve"> администрации Октябрьского муниципального района Пермского края</w:t>
      </w:r>
      <w:r w:rsidR="003F2DC1">
        <w:rPr>
          <w:rFonts w:ascii="Times New Roman" w:hAnsi="Times New Roman"/>
          <w:sz w:val="26"/>
          <w:szCs w:val="26"/>
          <w:lang w:val="ru-RU"/>
        </w:rPr>
        <w:t xml:space="preserve"> – 99,5</w:t>
      </w:r>
      <w:r>
        <w:rPr>
          <w:rFonts w:ascii="Times New Roman" w:hAnsi="Times New Roman"/>
          <w:sz w:val="26"/>
          <w:szCs w:val="26"/>
          <w:lang w:val="ru-RU"/>
        </w:rPr>
        <w:t xml:space="preserve">% от плановых назначений, наименьшее исполнение расходов  у Управления ресурсами и развития инфраструктуры администрации </w:t>
      </w:r>
      <w:r w:rsidR="00D75682">
        <w:rPr>
          <w:rFonts w:ascii="Times New Roman" w:hAnsi="Times New Roman"/>
          <w:sz w:val="26"/>
          <w:szCs w:val="26"/>
          <w:lang w:val="ru-RU"/>
        </w:rPr>
        <w:t>Октябрьского муниципального района Пермского края – 55,9%.</w:t>
      </w:r>
    </w:p>
    <w:p w:rsidR="00D75682" w:rsidRDefault="00D75682" w:rsidP="00752BB2">
      <w:pPr>
        <w:jc w:val="both"/>
        <w:rPr>
          <w:rFonts w:ascii="Times New Roman" w:hAnsi="Times New Roman"/>
          <w:sz w:val="26"/>
          <w:szCs w:val="26"/>
          <w:lang w:val="ru-RU"/>
        </w:rPr>
      </w:pPr>
    </w:p>
    <w:p w:rsidR="00F856F5" w:rsidRDefault="00F856F5" w:rsidP="00F856F5">
      <w:pPr>
        <w:ind w:left="720"/>
        <w:jc w:val="both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01 00 «Общегосударственные вопросы»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бюджетных средств по разделу составили в отчетном периоде </w:t>
      </w:r>
      <w:r w:rsidR="00960238">
        <w:rPr>
          <w:rFonts w:ascii="Times New Roman" w:hAnsi="Times New Roman"/>
          <w:lang w:val="ru-RU"/>
        </w:rPr>
        <w:t>36 543,2</w:t>
      </w:r>
      <w:r w:rsidR="008D4EA9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на </w:t>
      </w:r>
      <w:r w:rsidR="00960238">
        <w:rPr>
          <w:rFonts w:ascii="Times New Roman" w:hAnsi="Times New Roman"/>
          <w:lang w:val="ru-RU"/>
        </w:rPr>
        <w:t>5 447,3</w:t>
      </w:r>
      <w:r w:rsidRPr="001A257B">
        <w:rPr>
          <w:rFonts w:ascii="Times New Roman" w:hAnsi="Times New Roman"/>
          <w:lang w:val="ru-RU"/>
        </w:rPr>
        <w:t xml:space="preserve">  тыс. руб. меньше, чем планировалось.</w:t>
      </w:r>
    </w:p>
    <w:p w:rsidR="00752BB2" w:rsidRPr="001A257B" w:rsidRDefault="00752BB2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По разделу, подразделу 0102 «Функционирование высшего должностного лица субъекта Российской Федерации и муниципального образования» сложилась экономия </w:t>
      </w:r>
      <w:r w:rsidR="00960238">
        <w:rPr>
          <w:rFonts w:ascii="Times New Roman" w:hAnsi="Times New Roman"/>
          <w:lang w:val="ru-RU"/>
        </w:rPr>
        <w:t>8,6</w:t>
      </w:r>
      <w:r>
        <w:rPr>
          <w:rFonts w:ascii="Times New Roman" w:hAnsi="Times New Roman"/>
          <w:lang w:val="ru-RU"/>
        </w:rPr>
        <w:t xml:space="preserve"> тыс. руб.</w:t>
      </w:r>
    </w:p>
    <w:p w:rsidR="00752BB2" w:rsidRDefault="00A611CF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0103 «Функционирование законодательных (представительных) органов государственной власти и представительных органов муниципальных образований»  не использовано </w:t>
      </w:r>
      <w:r w:rsidR="00960238">
        <w:rPr>
          <w:rFonts w:ascii="Times New Roman" w:hAnsi="Times New Roman"/>
          <w:lang w:val="ru-RU"/>
        </w:rPr>
        <w:t>149,7</w:t>
      </w:r>
      <w:r w:rsidR="00E865D9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E865D9">
        <w:rPr>
          <w:rFonts w:ascii="Times New Roman" w:hAnsi="Times New Roman"/>
          <w:lang w:val="ru-RU"/>
        </w:rPr>
        <w:t>в том числе  экономия по выплатам председателю</w:t>
      </w:r>
      <w:r w:rsidR="009C6DC0">
        <w:rPr>
          <w:rFonts w:ascii="Times New Roman" w:hAnsi="Times New Roman"/>
          <w:lang w:val="ru-RU"/>
        </w:rPr>
        <w:t xml:space="preserve"> представительного органа </w:t>
      </w:r>
      <w:r w:rsidR="00E865D9">
        <w:rPr>
          <w:rFonts w:ascii="Times New Roman" w:hAnsi="Times New Roman"/>
          <w:lang w:val="ru-RU"/>
        </w:rPr>
        <w:t xml:space="preserve"> в сумме </w:t>
      </w:r>
      <w:r w:rsidR="00B50AB0">
        <w:rPr>
          <w:rFonts w:ascii="Times New Roman" w:hAnsi="Times New Roman"/>
          <w:lang w:val="ru-RU"/>
        </w:rPr>
        <w:t>38,0</w:t>
      </w:r>
      <w:r w:rsidR="00E865D9">
        <w:rPr>
          <w:rFonts w:ascii="Times New Roman" w:hAnsi="Times New Roman"/>
          <w:lang w:val="ru-RU"/>
        </w:rPr>
        <w:t xml:space="preserve"> тыс. руб. по причине </w:t>
      </w:r>
      <w:r w:rsidR="00B50AB0">
        <w:rPr>
          <w:rFonts w:ascii="Times New Roman" w:hAnsi="Times New Roman"/>
          <w:lang w:val="ru-RU"/>
        </w:rPr>
        <w:t>больничного листа</w:t>
      </w:r>
      <w:r w:rsidR="00C02D21">
        <w:rPr>
          <w:rFonts w:ascii="Times New Roman" w:hAnsi="Times New Roman"/>
          <w:lang w:val="ru-RU"/>
        </w:rPr>
        <w:t xml:space="preserve">, экономия по </w:t>
      </w:r>
      <w:r w:rsidR="00B50AB0">
        <w:rPr>
          <w:rFonts w:ascii="Times New Roman" w:hAnsi="Times New Roman"/>
          <w:lang w:val="ru-RU"/>
        </w:rPr>
        <w:t>содержанию аппарата предста</w:t>
      </w:r>
      <w:r w:rsidR="00C02D21">
        <w:rPr>
          <w:rFonts w:ascii="Times New Roman" w:hAnsi="Times New Roman"/>
          <w:lang w:val="ru-RU"/>
        </w:rPr>
        <w:t xml:space="preserve">вительного органа в сумме </w:t>
      </w:r>
      <w:r w:rsidR="00B50AB0">
        <w:rPr>
          <w:rFonts w:ascii="Times New Roman" w:hAnsi="Times New Roman"/>
          <w:lang w:val="ru-RU"/>
        </w:rPr>
        <w:t>76,3</w:t>
      </w:r>
      <w:r w:rsidR="00C02D21">
        <w:rPr>
          <w:rFonts w:ascii="Times New Roman" w:hAnsi="Times New Roman"/>
          <w:lang w:val="ru-RU"/>
        </w:rPr>
        <w:t xml:space="preserve"> тыс. руб.</w:t>
      </w:r>
      <w:r w:rsidR="00B50AB0">
        <w:rPr>
          <w:rFonts w:ascii="Times New Roman" w:hAnsi="Times New Roman"/>
          <w:lang w:val="ru-RU"/>
        </w:rPr>
        <w:t>, экономия по депутатам представительного органа 35,4 тыс. руб.</w:t>
      </w:r>
      <w:proofErr w:type="gramEnd"/>
    </w:p>
    <w:p w:rsidR="00876D22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По разделу</w:t>
      </w:r>
      <w:r w:rsidR="00A611CF" w:rsidRPr="001A257B">
        <w:rPr>
          <w:rFonts w:ascii="Times New Roman" w:hAnsi="Times New Roman"/>
          <w:lang w:val="ru-RU"/>
        </w:rPr>
        <w:t>, подразделу</w:t>
      </w:r>
      <w:r w:rsidRPr="001A257B">
        <w:rPr>
          <w:rFonts w:ascii="Times New Roman" w:hAnsi="Times New Roman"/>
          <w:lang w:val="ru-RU"/>
        </w:rPr>
        <w:t xml:space="preserve"> 0104 «Функционирование местных администраций </w:t>
      </w:r>
      <w:r w:rsidR="00752BB2">
        <w:rPr>
          <w:rFonts w:ascii="Times New Roman" w:hAnsi="Times New Roman"/>
          <w:lang w:val="ru-RU"/>
        </w:rPr>
        <w:t xml:space="preserve">не использовано </w:t>
      </w:r>
      <w:r w:rsidR="00B50AB0">
        <w:rPr>
          <w:rFonts w:ascii="Times New Roman" w:hAnsi="Times New Roman"/>
          <w:lang w:val="ru-RU"/>
        </w:rPr>
        <w:t>1 458,8</w:t>
      </w:r>
      <w:r w:rsidR="00752BB2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8526B5">
        <w:rPr>
          <w:rFonts w:ascii="Times New Roman" w:hAnsi="Times New Roman"/>
          <w:lang w:val="ru-RU"/>
        </w:rPr>
        <w:t>,</w:t>
      </w:r>
      <w:r w:rsidR="00F83F02">
        <w:rPr>
          <w:rFonts w:ascii="Times New Roman" w:hAnsi="Times New Roman"/>
          <w:lang w:val="ru-RU"/>
        </w:rPr>
        <w:t xml:space="preserve"> в том числе </w:t>
      </w:r>
      <w:r w:rsidR="008526B5">
        <w:rPr>
          <w:rFonts w:ascii="Times New Roman" w:hAnsi="Times New Roman"/>
          <w:lang w:val="ru-RU"/>
        </w:rPr>
        <w:t xml:space="preserve"> экономия по фонду оплаты труда </w:t>
      </w:r>
      <w:r w:rsidR="0057228D">
        <w:rPr>
          <w:rFonts w:ascii="Times New Roman" w:hAnsi="Times New Roman"/>
          <w:lang w:val="ru-RU"/>
        </w:rPr>
        <w:t>1 079,0</w:t>
      </w:r>
      <w:r w:rsidR="008526B5">
        <w:rPr>
          <w:rFonts w:ascii="Times New Roman" w:hAnsi="Times New Roman"/>
          <w:lang w:val="ru-RU"/>
        </w:rPr>
        <w:t xml:space="preserve"> тыс. руб., за счет неравномерного распределения фонда для оплаты отпусков, экономия за счет больничных листов</w:t>
      </w:r>
      <w:r w:rsidR="00F83F02">
        <w:rPr>
          <w:rFonts w:ascii="Times New Roman" w:hAnsi="Times New Roman"/>
          <w:lang w:val="ru-RU"/>
        </w:rPr>
        <w:t>, экономия расходов на материальные затраты</w:t>
      </w:r>
      <w:r w:rsidR="00E865D9">
        <w:rPr>
          <w:rFonts w:ascii="Times New Roman" w:hAnsi="Times New Roman"/>
          <w:lang w:val="ru-RU"/>
        </w:rPr>
        <w:t xml:space="preserve"> в сумме </w:t>
      </w:r>
      <w:r w:rsidR="0057228D">
        <w:rPr>
          <w:rFonts w:ascii="Times New Roman" w:hAnsi="Times New Roman"/>
          <w:lang w:val="ru-RU"/>
        </w:rPr>
        <w:t>322,0</w:t>
      </w:r>
      <w:r w:rsidR="00E865D9">
        <w:rPr>
          <w:rFonts w:ascii="Times New Roman" w:hAnsi="Times New Roman"/>
          <w:lang w:val="ru-RU"/>
        </w:rPr>
        <w:t xml:space="preserve"> тыс. руб.</w:t>
      </w:r>
      <w:r w:rsidR="009C6DC0">
        <w:rPr>
          <w:rFonts w:ascii="Times New Roman" w:hAnsi="Times New Roman"/>
          <w:lang w:val="ru-RU"/>
        </w:rPr>
        <w:t>,</w:t>
      </w:r>
      <w:r w:rsidR="00234CB6">
        <w:rPr>
          <w:rFonts w:ascii="Times New Roman" w:hAnsi="Times New Roman"/>
          <w:lang w:val="ru-RU"/>
        </w:rPr>
        <w:t xml:space="preserve"> </w:t>
      </w:r>
      <w:proofErr w:type="gramStart"/>
      <w:r w:rsidR="0057228D">
        <w:rPr>
          <w:rFonts w:ascii="Times New Roman" w:hAnsi="Times New Roman"/>
          <w:lang w:val="ru-RU"/>
        </w:rPr>
        <w:t>(</w:t>
      </w:r>
      <w:r w:rsidR="00234CB6">
        <w:rPr>
          <w:rFonts w:ascii="Times New Roman" w:hAnsi="Times New Roman"/>
          <w:lang w:val="ru-RU"/>
        </w:rPr>
        <w:t xml:space="preserve"> </w:t>
      </w:r>
      <w:proofErr w:type="gramEnd"/>
      <w:r w:rsidR="00234CB6">
        <w:rPr>
          <w:rFonts w:ascii="Times New Roman" w:hAnsi="Times New Roman"/>
          <w:lang w:val="ru-RU"/>
        </w:rPr>
        <w:t>оплата за коммунальные</w:t>
      </w:r>
      <w:r w:rsidR="0057228D">
        <w:rPr>
          <w:rFonts w:ascii="Times New Roman" w:hAnsi="Times New Roman"/>
          <w:lang w:val="ru-RU"/>
        </w:rPr>
        <w:t xml:space="preserve"> переходит на июль месяц </w:t>
      </w:r>
      <w:proofErr w:type="spellStart"/>
      <w:r w:rsidR="0057228D">
        <w:rPr>
          <w:rFonts w:ascii="Times New Roman" w:hAnsi="Times New Roman"/>
          <w:lang w:val="ru-RU"/>
        </w:rPr>
        <w:t>т.г</w:t>
      </w:r>
      <w:proofErr w:type="spellEnd"/>
      <w:r w:rsidR="0057228D">
        <w:rPr>
          <w:rFonts w:ascii="Times New Roman" w:hAnsi="Times New Roman"/>
          <w:lang w:val="ru-RU"/>
        </w:rPr>
        <w:t>.)</w:t>
      </w:r>
      <w:r w:rsidR="009C6DC0">
        <w:rPr>
          <w:rFonts w:ascii="Times New Roman" w:hAnsi="Times New Roman"/>
          <w:lang w:val="ru-RU"/>
        </w:rPr>
        <w:t>.</w:t>
      </w:r>
    </w:p>
    <w:p w:rsidR="00615757" w:rsidRDefault="00876D22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>По разделу, подразделу 0106 «Обеспечение деятельности финансовых, налоговых и таможенных органов и органов финансового</w:t>
      </w:r>
      <w:r w:rsidR="00657499" w:rsidRPr="001A257B">
        <w:rPr>
          <w:rFonts w:ascii="Times New Roman" w:hAnsi="Times New Roman"/>
          <w:lang w:val="ru-RU"/>
        </w:rPr>
        <w:t xml:space="preserve"> (финансово-бюджетного) надзора   сложилась экономия </w:t>
      </w:r>
      <w:r w:rsidR="0057228D">
        <w:rPr>
          <w:rFonts w:ascii="Times New Roman" w:hAnsi="Times New Roman"/>
          <w:lang w:val="ru-RU"/>
        </w:rPr>
        <w:t>378,8</w:t>
      </w:r>
      <w:r w:rsidR="004E585C">
        <w:rPr>
          <w:rFonts w:ascii="Times New Roman" w:hAnsi="Times New Roman"/>
          <w:lang w:val="ru-RU"/>
        </w:rPr>
        <w:t xml:space="preserve"> </w:t>
      </w:r>
      <w:r w:rsidR="00657499" w:rsidRPr="001A257B">
        <w:rPr>
          <w:rFonts w:ascii="Times New Roman" w:hAnsi="Times New Roman"/>
          <w:lang w:val="ru-RU"/>
        </w:rPr>
        <w:t xml:space="preserve"> тыс. руб.</w:t>
      </w:r>
      <w:r w:rsidR="004E585C">
        <w:rPr>
          <w:rFonts w:ascii="Times New Roman" w:hAnsi="Times New Roman"/>
          <w:lang w:val="ru-RU"/>
        </w:rPr>
        <w:t xml:space="preserve">, в том числе по финансовому органу </w:t>
      </w:r>
      <w:r w:rsidR="0057228D">
        <w:rPr>
          <w:rFonts w:ascii="Times New Roman" w:hAnsi="Times New Roman"/>
          <w:lang w:val="ru-RU"/>
        </w:rPr>
        <w:t>232,5</w:t>
      </w:r>
      <w:r w:rsidR="004E585C">
        <w:rPr>
          <w:rFonts w:ascii="Times New Roman" w:hAnsi="Times New Roman"/>
          <w:lang w:val="ru-RU"/>
        </w:rPr>
        <w:t xml:space="preserve"> тыс. руб.,</w:t>
      </w:r>
      <w:r w:rsidR="00615757">
        <w:rPr>
          <w:rFonts w:ascii="Times New Roman" w:hAnsi="Times New Roman"/>
          <w:lang w:val="ru-RU"/>
        </w:rPr>
        <w:t xml:space="preserve"> из них не использовано</w:t>
      </w:r>
      <w:r w:rsidR="002C52DF">
        <w:rPr>
          <w:rFonts w:ascii="Times New Roman" w:hAnsi="Times New Roman"/>
          <w:lang w:val="ru-RU"/>
        </w:rPr>
        <w:t xml:space="preserve"> на закупки товаров, услуг для </w:t>
      </w:r>
      <w:proofErr w:type="spellStart"/>
      <w:r w:rsidR="002C52DF">
        <w:rPr>
          <w:rFonts w:ascii="Times New Roman" w:hAnsi="Times New Roman"/>
          <w:lang w:val="ru-RU"/>
        </w:rPr>
        <w:t>обеспечния</w:t>
      </w:r>
      <w:proofErr w:type="spellEnd"/>
      <w:r w:rsidR="002C52DF">
        <w:rPr>
          <w:rFonts w:ascii="Times New Roman" w:hAnsi="Times New Roman"/>
          <w:lang w:val="ru-RU"/>
        </w:rPr>
        <w:t xml:space="preserve"> муниципальных нужд на сумму 1</w:t>
      </w:r>
      <w:r w:rsidR="0057228D">
        <w:rPr>
          <w:rFonts w:ascii="Times New Roman" w:hAnsi="Times New Roman"/>
          <w:lang w:val="ru-RU"/>
        </w:rPr>
        <w:t>8</w:t>
      </w:r>
      <w:r w:rsidR="002C52DF">
        <w:rPr>
          <w:rFonts w:ascii="Times New Roman" w:hAnsi="Times New Roman"/>
          <w:lang w:val="ru-RU"/>
        </w:rPr>
        <w:t>1,5 тыс. руб.,</w:t>
      </w:r>
      <w:r w:rsidR="00615757">
        <w:rPr>
          <w:rFonts w:ascii="Times New Roman" w:hAnsi="Times New Roman"/>
          <w:lang w:val="ru-RU"/>
        </w:rPr>
        <w:t xml:space="preserve"> </w:t>
      </w:r>
      <w:r w:rsidR="004E585C">
        <w:rPr>
          <w:rFonts w:ascii="Times New Roman" w:hAnsi="Times New Roman"/>
          <w:lang w:val="ru-RU"/>
        </w:rPr>
        <w:t xml:space="preserve">по </w:t>
      </w:r>
      <w:r w:rsidR="00615757">
        <w:rPr>
          <w:rFonts w:ascii="Times New Roman" w:hAnsi="Times New Roman"/>
          <w:lang w:val="ru-RU"/>
        </w:rPr>
        <w:t xml:space="preserve">контрольному органу </w:t>
      </w:r>
      <w:r w:rsidR="0057228D">
        <w:rPr>
          <w:rFonts w:ascii="Times New Roman" w:hAnsi="Times New Roman"/>
          <w:lang w:val="ru-RU"/>
        </w:rPr>
        <w:t>146,1</w:t>
      </w:r>
      <w:r w:rsidR="00615757">
        <w:rPr>
          <w:rFonts w:ascii="Times New Roman" w:hAnsi="Times New Roman"/>
          <w:lang w:val="ru-RU"/>
        </w:rPr>
        <w:t xml:space="preserve"> тыс. руб., из них</w:t>
      </w:r>
      <w:r w:rsidR="002C52DF">
        <w:rPr>
          <w:rFonts w:ascii="Times New Roman" w:hAnsi="Times New Roman"/>
          <w:lang w:val="ru-RU"/>
        </w:rPr>
        <w:t xml:space="preserve"> </w:t>
      </w:r>
      <w:r w:rsidR="0057228D">
        <w:rPr>
          <w:rFonts w:ascii="Times New Roman" w:hAnsi="Times New Roman"/>
          <w:lang w:val="ru-RU"/>
        </w:rPr>
        <w:t>24,4</w:t>
      </w:r>
      <w:r w:rsidR="002C52DF">
        <w:rPr>
          <w:rFonts w:ascii="Times New Roman" w:hAnsi="Times New Roman"/>
          <w:lang w:val="ru-RU"/>
        </w:rPr>
        <w:t xml:space="preserve"> экономия по закупкам,</w:t>
      </w:r>
      <w:r w:rsidR="00615757">
        <w:rPr>
          <w:rFonts w:ascii="Times New Roman" w:hAnsi="Times New Roman"/>
          <w:lang w:val="ru-RU"/>
        </w:rPr>
        <w:t xml:space="preserve"> </w:t>
      </w:r>
      <w:r w:rsidR="0057228D">
        <w:rPr>
          <w:rFonts w:ascii="Times New Roman" w:hAnsi="Times New Roman"/>
          <w:lang w:val="ru-RU"/>
        </w:rPr>
        <w:t>121,7</w:t>
      </w:r>
      <w:proofErr w:type="gramEnd"/>
      <w:r w:rsidR="002C52DF">
        <w:rPr>
          <w:rFonts w:ascii="Times New Roman" w:hAnsi="Times New Roman"/>
          <w:lang w:val="ru-RU"/>
        </w:rPr>
        <w:t xml:space="preserve"> тыс. руб. экономия на оплату труда</w:t>
      </w:r>
      <w:r w:rsidR="0057228D">
        <w:rPr>
          <w:rFonts w:ascii="Times New Roman" w:hAnsi="Times New Roman"/>
          <w:lang w:val="ru-RU"/>
        </w:rPr>
        <w:t xml:space="preserve"> (оплата отпускных в 3 квартале)</w:t>
      </w:r>
      <w:r w:rsidR="002C52DF">
        <w:rPr>
          <w:rFonts w:ascii="Times New Roman" w:hAnsi="Times New Roman"/>
          <w:lang w:val="ru-RU"/>
        </w:rPr>
        <w:t>.</w:t>
      </w:r>
    </w:p>
    <w:p w:rsidR="000B2271" w:rsidRDefault="00F856F5" w:rsidP="001A257B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По разделу, подразделу 0113 «Другие общегосударственные вопросы» </w:t>
      </w:r>
      <w:r w:rsidR="005F508A" w:rsidRPr="001A257B">
        <w:rPr>
          <w:rFonts w:ascii="Times New Roman" w:hAnsi="Times New Roman"/>
          <w:lang w:val="ru-RU"/>
        </w:rPr>
        <w:t xml:space="preserve"> расходы исполнены на </w:t>
      </w:r>
      <w:r w:rsidR="0057228D">
        <w:rPr>
          <w:rFonts w:ascii="Times New Roman" w:hAnsi="Times New Roman"/>
          <w:lang w:val="ru-RU"/>
        </w:rPr>
        <w:t>87,2</w:t>
      </w:r>
      <w:r w:rsidR="005F508A" w:rsidRPr="001A257B">
        <w:rPr>
          <w:rFonts w:ascii="Times New Roman" w:hAnsi="Times New Roman"/>
          <w:lang w:val="ru-RU"/>
        </w:rPr>
        <w:t xml:space="preserve"> %</w:t>
      </w:r>
      <w:r w:rsidR="00D147D4" w:rsidRPr="001A257B">
        <w:rPr>
          <w:rFonts w:ascii="Times New Roman" w:hAnsi="Times New Roman"/>
          <w:lang w:val="ru-RU"/>
        </w:rPr>
        <w:t xml:space="preserve">,  </w:t>
      </w:r>
      <w:r w:rsidRPr="001A257B">
        <w:rPr>
          <w:rFonts w:ascii="Times New Roman" w:hAnsi="Times New Roman"/>
          <w:lang w:val="ru-RU"/>
        </w:rPr>
        <w:t xml:space="preserve">не использовано   </w:t>
      </w:r>
      <w:r w:rsidR="00A91E1D">
        <w:rPr>
          <w:rFonts w:ascii="Times New Roman" w:hAnsi="Times New Roman"/>
          <w:lang w:val="ru-RU"/>
        </w:rPr>
        <w:t>2 396,0</w:t>
      </w:r>
      <w:r w:rsidR="004C7DA0">
        <w:rPr>
          <w:rFonts w:ascii="Times New Roman" w:hAnsi="Times New Roman"/>
          <w:lang w:val="ru-RU"/>
        </w:rPr>
        <w:t xml:space="preserve"> </w:t>
      </w:r>
      <w:r w:rsidR="00657499" w:rsidRPr="001A257B">
        <w:rPr>
          <w:rFonts w:ascii="Times New Roman" w:hAnsi="Times New Roman"/>
          <w:lang w:val="ru-RU"/>
        </w:rPr>
        <w:t xml:space="preserve"> </w:t>
      </w:r>
      <w:r w:rsidR="00F83F02">
        <w:rPr>
          <w:rFonts w:ascii="Times New Roman" w:hAnsi="Times New Roman"/>
          <w:lang w:val="ru-RU"/>
        </w:rPr>
        <w:t xml:space="preserve"> тыс. руб., в том числе </w:t>
      </w:r>
      <w:r w:rsidR="00562FB7">
        <w:rPr>
          <w:rFonts w:ascii="Times New Roman" w:hAnsi="Times New Roman"/>
          <w:lang w:val="ru-RU"/>
        </w:rPr>
        <w:t>1 301,3</w:t>
      </w:r>
      <w:r w:rsidR="00842F32">
        <w:rPr>
          <w:rFonts w:ascii="Times New Roman" w:hAnsi="Times New Roman"/>
          <w:lang w:val="ru-RU"/>
        </w:rPr>
        <w:t xml:space="preserve"> </w:t>
      </w:r>
      <w:r w:rsidR="00F83F02">
        <w:rPr>
          <w:rFonts w:ascii="Times New Roman" w:hAnsi="Times New Roman"/>
          <w:lang w:val="ru-RU"/>
        </w:rPr>
        <w:t xml:space="preserve"> тыс. руб. </w:t>
      </w:r>
      <w:r w:rsidR="00D866DB">
        <w:rPr>
          <w:rFonts w:ascii="Times New Roman" w:hAnsi="Times New Roman"/>
          <w:lang w:val="ru-RU"/>
        </w:rPr>
        <w:t xml:space="preserve"> не использовано </w:t>
      </w:r>
      <w:r w:rsidR="00F83F02">
        <w:rPr>
          <w:rFonts w:ascii="Times New Roman" w:hAnsi="Times New Roman"/>
          <w:lang w:val="ru-RU"/>
        </w:rPr>
        <w:t>управлени</w:t>
      </w:r>
      <w:r w:rsidR="00D866DB">
        <w:rPr>
          <w:rFonts w:ascii="Times New Roman" w:hAnsi="Times New Roman"/>
          <w:lang w:val="ru-RU"/>
        </w:rPr>
        <w:t>ем</w:t>
      </w:r>
      <w:r w:rsidR="00F83F02">
        <w:rPr>
          <w:rFonts w:ascii="Times New Roman" w:hAnsi="Times New Roman"/>
          <w:lang w:val="ru-RU"/>
        </w:rPr>
        <w:t xml:space="preserve"> ресурсами</w:t>
      </w:r>
      <w:r w:rsidR="00D866DB">
        <w:rPr>
          <w:rFonts w:ascii="Times New Roman" w:hAnsi="Times New Roman"/>
          <w:lang w:val="ru-RU"/>
        </w:rPr>
        <w:t xml:space="preserve"> и развития инфраструктуры</w:t>
      </w:r>
      <w:r w:rsidR="00F83F02">
        <w:rPr>
          <w:rFonts w:ascii="Times New Roman" w:hAnsi="Times New Roman"/>
          <w:lang w:val="ru-RU"/>
        </w:rPr>
        <w:t>,</w:t>
      </w:r>
      <w:r w:rsidR="00D866DB">
        <w:rPr>
          <w:rFonts w:ascii="Times New Roman" w:hAnsi="Times New Roman"/>
          <w:lang w:val="ru-RU"/>
        </w:rPr>
        <w:t xml:space="preserve"> сложилась  экономия </w:t>
      </w:r>
      <w:r w:rsidR="00562FB7">
        <w:rPr>
          <w:rFonts w:ascii="Times New Roman" w:hAnsi="Times New Roman"/>
          <w:lang w:val="ru-RU"/>
        </w:rPr>
        <w:t xml:space="preserve">на содержание управления </w:t>
      </w:r>
      <w:r w:rsidR="00D866DB">
        <w:rPr>
          <w:rFonts w:ascii="Times New Roman" w:hAnsi="Times New Roman"/>
          <w:lang w:val="ru-RU"/>
        </w:rPr>
        <w:t xml:space="preserve"> в сумме </w:t>
      </w:r>
      <w:r w:rsidR="00562FB7">
        <w:rPr>
          <w:rFonts w:ascii="Times New Roman" w:hAnsi="Times New Roman"/>
          <w:lang w:val="ru-RU"/>
        </w:rPr>
        <w:t>569,2</w:t>
      </w:r>
      <w:r w:rsidR="00D866DB">
        <w:rPr>
          <w:rFonts w:ascii="Times New Roman" w:hAnsi="Times New Roman"/>
          <w:lang w:val="ru-RU"/>
        </w:rPr>
        <w:t xml:space="preserve"> тыс. руб.,  </w:t>
      </w:r>
      <w:r w:rsidR="00F83F02">
        <w:rPr>
          <w:rFonts w:ascii="Times New Roman" w:hAnsi="Times New Roman"/>
          <w:lang w:val="ru-RU"/>
        </w:rPr>
        <w:t xml:space="preserve">   не использовано</w:t>
      </w:r>
      <w:r w:rsidR="000B2271">
        <w:rPr>
          <w:rFonts w:ascii="Times New Roman" w:hAnsi="Times New Roman"/>
          <w:lang w:val="ru-RU"/>
        </w:rPr>
        <w:t xml:space="preserve"> 714,5 тыс. руб. на реализацию муниципальной программы «Управление земельными ресурсами и имуществом Октябрьского муниципального района Пермского края</w:t>
      </w:r>
      <w:proofErr w:type="gramEnd"/>
      <w:r w:rsidR="000B2271">
        <w:rPr>
          <w:rFonts w:ascii="Times New Roman" w:hAnsi="Times New Roman"/>
          <w:lang w:val="ru-RU"/>
        </w:rPr>
        <w:t xml:space="preserve">», </w:t>
      </w:r>
      <w:proofErr w:type="gramStart"/>
      <w:r w:rsidR="000B2271">
        <w:rPr>
          <w:rFonts w:ascii="Times New Roman" w:hAnsi="Times New Roman"/>
          <w:lang w:val="ru-RU"/>
        </w:rPr>
        <w:t xml:space="preserve">в части не освоения средств на </w:t>
      </w:r>
      <w:r w:rsidR="00D866DB">
        <w:rPr>
          <w:rFonts w:ascii="Times New Roman" w:hAnsi="Times New Roman"/>
          <w:lang w:val="ru-RU"/>
        </w:rPr>
        <w:t>обеспечение государственной регистрации возникновения, перехода и прекращения права собственности района на муниципаль</w:t>
      </w:r>
      <w:r w:rsidR="002E121B">
        <w:rPr>
          <w:rFonts w:ascii="Times New Roman" w:hAnsi="Times New Roman"/>
          <w:lang w:val="ru-RU"/>
        </w:rPr>
        <w:t>ное имущество,</w:t>
      </w:r>
      <w:r w:rsidR="00D866DB">
        <w:rPr>
          <w:rFonts w:ascii="Times New Roman" w:hAnsi="Times New Roman"/>
          <w:lang w:val="ru-RU"/>
        </w:rPr>
        <w:t xml:space="preserve"> на проведение кадастровых работ в отношении земельных участков, расположенных на территории Октябрьского муниципального района</w:t>
      </w:r>
      <w:r w:rsidR="00097C62">
        <w:rPr>
          <w:rFonts w:ascii="Times New Roman" w:hAnsi="Times New Roman"/>
          <w:lang w:val="ru-RU"/>
        </w:rPr>
        <w:t>,</w:t>
      </w:r>
      <w:r w:rsidR="000B2271">
        <w:rPr>
          <w:rFonts w:ascii="Times New Roman" w:hAnsi="Times New Roman"/>
          <w:lang w:val="ru-RU"/>
        </w:rPr>
        <w:t xml:space="preserve"> на </w:t>
      </w:r>
      <w:r w:rsidR="00097C62">
        <w:rPr>
          <w:rFonts w:ascii="Times New Roman" w:hAnsi="Times New Roman"/>
          <w:lang w:val="ru-RU"/>
        </w:rPr>
        <w:t xml:space="preserve"> </w:t>
      </w:r>
      <w:r w:rsidR="000B2271">
        <w:rPr>
          <w:rFonts w:ascii="Times New Roman" w:hAnsi="Times New Roman"/>
          <w:lang w:val="ru-RU"/>
        </w:rPr>
        <w:t xml:space="preserve"> вовлечение в оборот земельных участков,  на оценку   рыночной стоимости на объекты движимого и недвижимого имущества, на изготовление технической документации на объекты имущества. </w:t>
      </w:r>
      <w:proofErr w:type="gramEnd"/>
    </w:p>
    <w:p w:rsidR="00F856F5" w:rsidRPr="001A257B" w:rsidRDefault="000B2271" w:rsidP="001A257B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Администрацией района не освоено 1 094,7 тыс. руб.</w:t>
      </w:r>
      <w:r w:rsidR="00A879FC">
        <w:rPr>
          <w:rFonts w:ascii="Times New Roman" w:hAnsi="Times New Roman"/>
          <w:lang w:val="ru-RU"/>
        </w:rPr>
        <w:t xml:space="preserve">, сложилась экономия  на содержание МКУ «ЦБУ» 468,0 тыс. руб., на  выполнение полномочий по ведению </w:t>
      </w:r>
      <w:r w:rsidR="00A879FC">
        <w:rPr>
          <w:rFonts w:ascii="Times New Roman" w:hAnsi="Times New Roman"/>
          <w:lang w:val="ru-RU"/>
        </w:rPr>
        <w:lastRenderedPageBreak/>
        <w:t>бюджетного учета поселений 310,7 тыс. руб., на содержание</w:t>
      </w:r>
      <w:r>
        <w:rPr>
          <w:rFonts w:ascii="Times New Roman" w:hAnsi="Times New Roman"/>
          <w:lang w:val="ru-RU"/>
        </w:rPr>
        <w:t xml:space="preserve"> </w:t>
      </w:r>
      <w:r w:rsidR="00A879FC">
        <w:rPr>
          <w:rFonts w:ascii="Times New Roman" w:hAnsi="Times New Roman"/>
          <w:lang w:val="ru-RU"/>
        </w:rPr>
        <w:t xml:space="preserve">отдела </w:t>
      </w:r>
      <w:proofErr w:type="spellStart"/>
      <w:r w:rsidR="00A879FC">
        <w:rPr>
          <w:rFonts w:ascii="Times New Roman" w:hAnsi="Times New Roman"/>
          <w:lang w:val="ru-RU"/>
        </w:rPr>
        <w:t>ЗАГСа</w:t>
      </w:r>
      <w:proofErr w:type="spellEnd"/>
      <w:r w:rsidR="00A879FC">
        <w:rPr>
          <w:rFonts w:ascii="Times New Roman" w:hAnsi="Times New Roman"/>
          <w:lang w:val="ru-RU"/>
        </w:rPr>
        <w:t xml:space="preserve"> 143,2 тыс. руб., на печатное средство массовой информации126,8 </w:t>
      </w:r>
      <w:proofErr w:type="spellStart"/>
      <w:r w:rsidR="00A879FC">
        <w:rPr>
          <w:rFonts w:ascii="Times New Roman" w:hAnsi="Times New Roman"/>
          <w:lang w:val="ru-RU"/>
        </w:rPr>
        <w:t>тыс</w:t>
      </w:r>
      <w:proofErr w:type="gramStart"/>
      <w:r w:rsidR="00A879FC">
        <w:rPr>
          <w:rFonts w:ascii="Times New Roman" w:hAnsi="Times New Roman"/>
          <w:lang w:val="ru-RU"/>
        </w:rPr>
        <w:t>.р</w:t>
      </w:r>
      <w:proofErr w:type="gramEnd"/>
      <w:r w:rsidR="00A879FC">
        <w:rPr>
          <w:rFonts w:ascii="Times New Roman" w:hAnsi="Times New Roman"/>
          <w:lang w:val="ru-RU"/>
        </w:rPr>
        <w:t>уб</w:t>
      </w:r>
      <w:proofErr w:type="spellEnd"/>
      <w:r w:rsidR="00A879FC">
        <w:rPr>
          <w:rFonts w:ascii="Times New Roman" w:hAnsi="Times New Roman"/>
          <w:lang w:val="ru-RU"/>
        </w:rPr>
        <w:t>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сравнении с расходами по разделу 0100 «Общегосударственные вопросы» за  аналогичны</w:t>
      </w:r>
      <w:r w:rsidR="008526B5">
        <w:rPr>
          <w:rFonts w:ascii="Times New Roman" w:hAnsi="Times New Roman"/>
          <w:lang w:val="ru-RU"/>
        </w:rPr>
        <w:t>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в отчетном периоде </w:t>
      </w:r>
      <w:r w:rsidR="00A91E1D">
        <w:rPr>
          <w:rFonts w:ascii="Times New Roman" w:hAnsi="Times New Roman"/>
          <w:lang w:val="ru-RU"/>
        </w:rPr>
        <w:t>увеличились</w:t>
      </w:r>
      <w:r w:rsidR="00842F32">
        <w:rPr>
          <w:rFonts w:ascii="Times New Roman" w:hAnsi="Times New Roman"/>
          <w:lang w:val="ru-RU"/>
        </w:rPr>
        <w:t xml:space="preserve"> </w:t>
      </w:r>
      <w:r w:rsidR="009B1F5E">
        <w:rPr>
          <w:rFonts w:ascii="Times New Roman" w:hAnsi="Times New Roman"/>
          <w:lang w:val="ru-RU"/>
        </w:rPr>
        <w:t xml:space="preserve">на </w:t>
      </w:r>
      <w:r w:rsidR="00A91E1D">
        <w:rPr>
          <w:rFonts w:ascii="Times New Roman" w:hAnsi="Times New Roman"/>
          <w:lang w:val="ru-RU"/>
        </w:rPr>
        <w:t>5 085,0</w:t>
      </w:r>
      <w:r w:rsidR="008526B5">
        <w:rPr>
          <w:rFonts w:ascii="Times New Roman" w:hAnsi="Times New Roman"/>
          <w:lang w:val="ru-RU"/>
        </w:rPr>
        <w:t xml:space="preserve"> тыс. руб.</w:t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стру</w:t>
      </w:r>
      <w:r w:rsidR="005F508A" w:rsidRPr="001A257B">
        <w:rPr>
          <w:rFonts w:ascii="Times New Roman" w:hAnsi="Times New Roman"/>
          <w:lang w:val="ru-RU"/>
        </w:rPr>
        <w:t xml:space="preserve">ктуре расходов за </w:t>
      </w:r>
      <w:r w:rsidR="008526B5">
        <w:rPr>
          <w:rFonts w:ascii="Times New Roman" w:hAnsi="Times New Roman"/>
          <w:lang w:val="ru-RU"/>
        </w:rPr>
        <w:t>полугодие</w:t>
      </w:r>
      <w:r w:rsidR="00842F32">
        <w:rPr>
          <w:rFonts w:ascii="Times New Roman" w:hAnsi="Times New Roman"/>
          <w:lang w:val="ru-RU"/>
        </w:rPr>
        <w:t xml:space="preserve"> 201</w:t>
      </w:r>
      <w:r w:rsidR="00A91E1D">
        <w:rPr>
          <w:rFonts w:ascii="Times New Roman" w:hAnsi="Times New Roman"/>
          <w:lang w:val="ru-RU"/>
        </w:rPr>
        <w:t>9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</w:t>
      </w:r>
      <w:r w:rsidR="005F508A" w:rsidRPr="001A257B">
        <w:rPr>
          <w:rFonts w:ascii="Times New Roman" w:hAnsi="Times New Roman"/>
          <w:lang w:val="ru-RU"/>
        </w:rPr>
        <w:t>в целом составили менее 10% (</w:t>
      </w:r>
      <w:r w:rsidR="00A91E1D">
        <w:rPr>
          <w:rFonts w:ascii="Times New Roman" w:hAnsi="Times New Roman"/>
          <w:lang w:val="ru-RU"/>
        </w:rPr>
        <w:t>9,4</w:t>
      </w:r>
      <w:r w:rsidRPr="001A257B">
        <w:rPr>
          <w:rFonts w:ascii="Times New Roman" w:hAnsi="Times New Roman"/>
          <w:lang w:val="ru-RU"/>
        </w:rPr>
        <w:t>%).</w:t>
      </w: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03 00 «Национальная безопасность и правоохранительная деятельность»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Расходы по разделу в целом составили в отчетном периоде </w:t>
      </w:r>
      <w:r w:rsidR="00E56A6C">
        <w:rPr>
          <w:rFonts w:ascii="Times New Roman" w:hAnsi="Times New Roman"/>
          <w:lang w:val="ru-RU"/>
        </w:rPr>
        <w:t>1</w:t>
      </w:r>
      <w:r w:rsidR="002E121B">
        <w:rPr>
          <w:rFonts w:ascii="Times New Roman" w:hAnsi="Times New Roman"/>
          <w:lang w:val="ru-RU"/>
        </w:rPr>
        <w:t> 2</w:t>
      </w:r>
      <w:r w:rsidR="00260239">
        <w:rPr>
          <w:rFonts w:ascii="Times New Roman" w:hAnsi="Times New Roman"/>
          <w:lang w:val="ru-RU"/>
        </w:rPr>
        <w:t>68</w:t>
      </w:r>
      <w:r w:rsidR="002E121B">
        <w:rPr>
          <w:rFonts w:ascii="Times New Roman" w:hAnsi="Times New Roman"/>
          <w:lang w:val="ru-RU"/>
        </w:rPr>
        <w:t>,</w:t>
      </w:r>
      <w:r w:rsidR="00260239">
        <w:rPr>
          <w:rFonts w:ascii="Times New Roman" w:hAnsi="Times New Roman"/>
          <w:lang w:val="ru-RU"/>
        </w:rPr>
        <w:t>2</w:t>
      </w:r>
      <w:r w:rsidR="000E0557" w:rsidRPr="001A257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что ниже плановых назначений на </w:t>
      </w:r>
      <w:r w:rsidR="00260239">
        <w:rPr>
          <w:rFonts w:ascii="Times New Roman" w:hAnsi="Times New Roman"/>
          <w:lang w:val="ru-RU"/>
        </w:rPr>
        <w:t>125,7</w:t>
      </w:r>
      <w:r w:rsidR="002E121B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0E0557" w:rsidRPr="001A257B">
        <w:rPr>
          <w:rFonts w:ascii="Times New Roman" w:hAnsi="Times New Roman"/>
          <w:lang w:val="ru-RU"/>
        </w:rPr>
        <w:t xml:space="preserve"> или </w:t>
      </w:r>
      <w:r w:rsidR="00260239">
        <w:rPr>
          <w:rFonts w:ascii="Times New Roman" w:hAnsi="Times New Roman"/>
          <w:lang w:val="ru-RU"/>
        </w:rPr>
        <w:t>91,0</w:t>
      </w:r>
      <w:r w:rsidR="000E0557" w:rsidRPr="001A257B">
        <w:rPr>
          <w:rFonts w:ascii="Times New Roman" w:hAnsi="Times New Roman"/>
          <w:lang w:val="ru-RU"/>
        </w:rPr>
        <w:t xml:space="preserve"> %.</w:t>
      </w:r>
    </w:p>
    <w:p w:rsidR="000E0557" w:rsidRPr="001A257B" w:rsidRDefault="000E0557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Остались невостребованными в </w:t>
      </w:r>
      <w:r w:rsidR="002E121B">
        <w:rPr>
          <w:rFonts w:ascii="Times New Roman" w:hAnsi="Times New Roman"/>
          <w:lang w:val="ru-RU"/>
        </w:rPr>
        <w:t>текущем периоде</w:t>
      </w:r>
      <w:r w:rsidRPr="001A257B">
        <w:rPr>
          <w:rFonts w:ascii="Times New Roman" w:hAnsi="Times New Roman"/>
          <w:lang w:val="ru-RU"/>
        </w:rPr>
        <w:t xml:space="preserve"> </w:t>
      </w:r>
      <w:r w:rsidR="0058430A">
        <w:rPr>
          <w:rFonts w:ascii="Times New Roman" w:hAnsi="Times New Roman"/>
          <w:lang w:val="ru-RU"/>
        </w:rPr>
        <w:t>111,2</w:t>
      </w:r>
      <w:r w:rsidRPr="001A257B">
        <w:rPr>
          <w:rFonts w:ascii="Times New Roman" w:hAnsi="Times New Roman"/>
          <w:lang w:val="ru-RU"/>
        </w:rPr>
        <w:t xml:space="preserve"> тыс. руб.</w:t>
      </w:r>
      <w:r w:rsidR="00C25698" w:rsidRPr="001A257B">
        <w:rPr>
          <w:rFonts w:ascii="Times New Roman" w:hAnsi="Times New Roman"/>
          <w:lang w:val="ru-RU"/>
        </w:rPr>
        <w:t xml:space="preserve"> лимиты расходов на</w:t>
      </w:r>
      <w:r w:rsidR="0058430A">
        <w:rPr>
          <w:rFonts w:ascii="Times New Roman" w:hAnsi="Times New Roman"/>
          <w:lang w:val="ru-RU"/>
        </w:rPr>
        <w:t xml:space="preserve"> предупреждение и ликвидацию ЧС, экономия средств на содержание МКУ «Управление гражданской защиты» </w:t>
      </w:r>
      <w:r w:rsidR="00260239">
        <w:rPr>
          <w:rFonts w:ascii="Times New Roman" w:hAnsi="Times New Roman"/>
          <w:lang w:val="ru-RU"/>
        </w:rPr>
        <w:t>14,5</w:t>
      </w:r>
      <w:r w:rsidR="0058430A">
        <w:rPr>
          <w:rFonts w:ascii="Times New Roman" w:hAnsi="Times New Roman"/>
          <w:lang w:val="ru-RU"/>
        </w:rPr>
        <w:t xml:space="preserve"> тыс. руб.</w:t>
      </w:r>
    </w:p>
    <w:p w:rsidR="00F856F5" w:rsidRDefault="00C25698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В сравнении с </w:t>
      </w:r>
      <w:r w:rsidR="00E56A6C">
        <w:rPr>
          <w:rFonts w:ascii="Times New Roman" w:hAnsi="Times New Roman"/>
          <w:lang w:val="ru-RU"/>
        </w:rPr>
        <w:t>аналогичным периодом прошлого гола</w:t>
      </w:r>
      <w:r w:rsidR="00F856F5" w:rsidRPr="001A257B">
        <w:rPr>
          <w:rFonts w:ascii="Times New Roman" w:hAnsi="Times New Roman"/>
          <w:lang w:val="ru-RU"/>
        </w:rPr>
        <w:t xml:space="preserve">  расходы по разделу </w:t>
      </w:r>
      <w:r w:rsidR="00260239">
        <w:rPr>
          <w:rFonts w:ascii="Times New Roman" w:hAnsi="Times New Roman"/>
          <w:lang w:val="ru-RU"/>
        </w:rPr>
        <w:t>увеличились</w:t>
      </w:r>
      <w:r w:rsidR="009B1F5E">
        <w:rPr>
          <w:rFonts w:ascii="Times New Roman" w:hAnsi="Times New Roman"/>
          <w:lang w:val="ru-RU"/>
        </w:rPr>
        <w:t xml:space="preserve"> </w:t>
      </w:r>
      <w:r w:rsidR="00E56A6C">
        <w:rPr>
          <w:rFonts w:ascii="Times New Roman" w:hAnsi="Times New Roman"/>
          <w:lang w:val="ru-RU"/>
        </w:rPr>
        <w:t xml:space="preserve"> на </w:t>
      </w:r>
      <w:r w:rsidR="00260239">
        <w:rPr>
          <w:rFonts w:ascii="Times New Roman" w:hAnsi="Times New Roman"/>
          <w:lang w:val="ru-RU"/>
        </w:rPr>
        <w:t>27,6</w:t>
      </w:r>
      <w:r w:rsidR="00E56A6C">
        <w:rPr>
          <w:rFonts w:ascii="Times New Roman" w:hAnsi="Times New Roman"/>
          <w:lang w:val="ru-RU"/>
        </w:rPr>
        <w:t xml:space="preserve"> тыс. руб.</w:t>
      </w:r>
      <w:r w:rsidR="00F856F5" w:rsidRPr="001A257B">
        <w:rPr>
          <w:rFonts w:ascii="Times New Roman" w:hAnsi="Times New Roman"/>
          <w:lang w:val="ru-RU"/>
        </w:rPr>
        <w:t xml:space="preserve"> </w:t>
      </w:r>
    </w:p>
    <w:p w:rsidR="00D029E0" w:rsidRPr="001A257B" w:rsidRDefault="00D029E0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ind w:firstLine="709"/>
        <w:jc w:val="center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ind w:firstLine="709"/>
        <w:jc w:val="center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  04 00 «Национальная экономика»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>Расходы по р</w:t>
      </w:r>
      <w:r w:rsidR="00C25698" w:rsidRPr="001A257B">
        <w:rPr>
          <w:rFonts w:ascii="Times New Roman" w:hAnsi="Times New Roman"/>
          <w:lang w:val="ru-RU"/>
        </w:rPr>
        <w:t xml:space="preserve">азделу в целом в </w:t>
      </w:r>
      <w:r w:rsidR="00E56A6C">
        <w:rPr>
          <w:rFonts w:ascii="Times New Roman" w:hAnsi="Times New Roman"/>
          <w:lang w:val="ru-RU"/>
        </w:rPr>
        <w:t>отчетном периоде</w:t>
      </w:r>
      <w:r w:rsidR="00260239">
        <w:rPr>
          <w:rFonts w:ascii="Times New Roman" w:hAnsi="Times New Roman"/>
          <w:lang w:val="ru-RU"/>
        </w:rPr>
        <w:t xml:space="preserve"> 2019</w:t>
      </w:r>
      <w:r w:rsidRPr="001A257B">
        <w:rPr>
          <w:rFonts w:ascii="Times New Roman" w:hAnsi="Times New Roman"/>
          <w:lang w:val="ru-RU"/>
        </w:rPr>
        <w:t xml:space="preserve"> года составили </w:t>
      </w:r>
      <w:r w:rsidR="00260239">
        <w:rPr>
          <w:rFonts w:ascii="Times New Roman" w:hAnsi="Times New Roman"/>
          <w:lang w:val="ru-RU"/>
        </w:rPr>
        <w:t>20 391,9</w:t>
      </w:r>
      <w:r w:rsidR="00C25698" w:rsidRPr="001A257B">
        <w:rPr>
          <w:rFonts w:ascii="Times New Roman" w:hAnsi="Times New Roman"/>
          <w:lang w:val="ru-RU"/>
        </w:rPr>
        <w:t xml:space="preserve"> тыс. руб.,</w:t>
      </w:r>
      <w:r w:rsidR="00E56A6C">
        <w:rPr>
          <w:rFonts w:ascii="Times New Roman" w:hAnsi="Times New Roman"/>
          <w:lang w:val="ru-RU"/>
        </w:rPr>
        <w:t xml:space="preserve"> (</w:t>
      </w:r>
      <w:r w:rsidR="00260239">
        <w:rPr>
          <w:rFonts w:ascii="Times New Roman" w:hAnsi="Times New Roman"/>
          <w:lang w:val="ru-RU"/>
        </w:rPr>
        <w:t>83,9</w:t>
      </w:r>
      <w:r w:rsidR="009B1F5E">
        <w:rPr>
          <w:rFonts w:ascii="Times New Roman" w:hAnsi="Times New Roman"/>
          <w:lang w:val="ru-RU"/>
        </w:rPr>
        <w:t xml:space="preserve"> % от плановых назначений)</w:t>
      </w:r>
      <w:r w:rsidR="00411603" w:rsidRPr="001A257B">
        <w:rPr>
          <w:rFonts w:ascii="Times New Roman" w:hAnsi="Times New Roman"/>
          <w:lang w:val="ru-RU"/>
        </w:rPr>
        <w:t xml:space="preserve">, что </w:t>
      </w:r>
      <w:r w:rsidR="00C25698" w:rsidRPr="001A257B">
        <w:rPr>
          <w:rFonts w:ascii="Times New Roman" w:hAnsi="Times New Roman"/>
          <w:lang w:val="ru-RU"/>
        </w:rPr>
        <w:t xml:space="preserve"> </w:t>
      </w:r>
      <w:r w:rsidR="0058430A">
        <w:rPr>
          <w:rFonts w:ascii="Times New Roman" w:hAnsi="Times New Roman"/>
          <w:lang w:val="ru-RU"/>
        </w:rPr>
        <w:t>больше</w:t>
      </w:r>
      <w:r w:rsidR="00C25698" w:rsidRPr="001A257B">
        <w:rPr>
          <w:rFonts w:ascii="Times New Roman" w:hAnsi="Times New Roman"/>
          <w:lang w:val="ru-RU"/>
        </w:rPr>
        <w:t xml:space="preserve"> расходов аналогичного периода прошлого</w:t>
      </w:r>
      <w:r w:rsidRPr="001A257B">
        <w:rPr>
          <w:rFonts w:ascii="Times New Roman" w:hAnsi="Times New Roman"/>
          <w:lang w:val="ru-RU"/>
        </w:rPr>
        <w:t xml:space="preserve"> года </w:t>
      </w:r>
      <w:r w:rsidR="00C25698" w:rsidRPr="001A257B">
        <w:rPr>
          <w:rFonts w:ascii="Times New Roman" w:hAnsi="Times New Roman"/>
          <w:lang w:val="ru-RU"/>
        </w:rPr>
        <w:t>на</w:t>
      </w:r>
      <w:r w:rsidR="00260239">
        <w:rPr>
          <w:rFonts w:ascii="Times New Roman" w:hAnsi="Times New Roman"/>
          <w:lang w:val="ru-RU"/>
        </w:rPr>
        <w:t xml:space="preserve"> 3 306,8</w:t>
      </w:r>
      <w:r w:rsidR="00C25698" w:rsidRPr="001A257B"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использованы бюджетные ассигнования в общей сумме </w:t>
      </w:r>
      <w:r w:rsidR="00260239">
        <w:rPr>
          <w:rFonts w:ascii="Times New Roman" w:hAnsi="Times New Roman"/>
          <w:lang w:val="ru-RU"/>
        </w:rPr>
        <w:t>3 899,9</w:t>
      </w:r>
      <w:r w:rsidR="0058430A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в т</w:t>
      </w:r>
      <w:r w:rsidR="00DC15CD" w:rsidRPr="001A257B">
        <w:rPr>
          <w:rFonts w:ascii="Times New Roman" w:hAnsi="Times New Roman"/>
          <w:lang w:val="ru-RU"/>
        </w:rPr>
        <w:t xml:space="preserve">ом </w:t>
      </w:r>
      <w:r w:rsidRPr="001A257B">
        <w:rPr>
          <w:rFonts w:ascii="Times New Roman" w:hAnsi="Times New Roman"/>
          <w:lang w:val="ru-RU"/>
        </w:rPr>
        <w:t>ч</w:t>
      </w:r>
      <w:r w:rsidR="00DC15CD" w:rsidRPr="001A257B">
        <w:rPr>
          <w:rFonts w:ascii="Times New Roman" w:hAnsi="Times New Roman"/>
          <w:lang w:val="ru-RU"/>
        </w:rPr>
        <w:t>исле</w:t>
      </w:r>
      <w:r w:rsidRPr="001A257B">
        <w:rPr>
          <w:rFonts w:ascii="Times New Roman" w:hAnsi="Times New Roman"/>
          <w:lang w:val="ru-RU"/>
        </w:rPr>
        <w:t>:</w:t>
      </w:r>
    </w:p>
    <w:p w:rsidR="00411603" w:rsidRDefault="00411603" w:rsidP="0041160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по разделу, подразделу 0405 «Сельское хозяйство и рыболовство» исполнение расходов составило </w:t>
      </w:r>
      <w:r w:rsidR="00260239">
        <w:rPr>
          <w:rFonts w:ascii="Times New Roman" w:hAnsi="Times New Roman"/>
          <w:lang w:val="ru-RU"/>
        </w:rPr>
        <w:t>98,</w:t>
      </w:r>
      <w:r w:rsidR="0058430A">
        <w:rPr>
          <w:rFonts w:ascii="Times New Roman" w:hAnsi="Times New Roman"/>
          <w:lang w:val="ru-RU"/>
        </w:rPr>
        <w:t>5</w:t>
      </w:r>
      <w:r w:rsidRPr="001A257B">
        <w:rPr>
          <w:rFonts w:ascii="Times New Roman" w:hAnsi="Times New Roman"/>
          <w:lang w:val="ru-RU"/>
        </w:rPr>
        <w:t xml:space="preserve">%  - Управлением сельского хозяйства не освоено </w:t>
      </w:r>
      <w:r w:rsidR="00260239">
        <w:rPr>
          <w:rFonts w:ascii="Times New Roman" w:hAnsi="Times New Roman"/>
          <w:lang w:val="ru-RU"/>
        </w:rPr>
        <w:t>88,5</w:t>
      </w:r>
      <w:r w:rsidR="00FF62D0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</w:t>
      </w:r>
      <w:r w:rsidR="00260239">
        <w:rPr>
          <w:rFonts w:ascii="Times New Roman" w:hAnsi="Times New Roman"/>
          <w:lang w:val="ru-RU"/>
        </w:rPr>
        <w:t>.</w:t>
      </w:r>
      <w:r w:rsidR="00FF62D0">
        <w:rPr>
          <w:rFonts w:ascii="Times New Roman" w:hAnsi="Times New Roman"/>
          <w:lang w:val="ru-RU"/>
        </w:rPr>
        <w:t>;</w:t>
      </w:r>
    </w:p>
    <w:p w:rsidR="00260239" w:rsidRDefault="00260239" w:rsidP="00411603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0408 «Транспорт» исполнение расходов составило 62,0%, не освоено 1</w:t>
      </w:r>
      <w:r w:rsidR="00C22EBE">
        <w:rPr>
          <w:rFonts w:ascii="Times New Roman" w:hAnsi="Times New Roman"/>
          <w:lang w:val="ru-RU"/>
        </w:rPr>
        <w:t> 478,2 тыс. руб., в связи с тем</w:t>
      </w:r>
      <w:r>
        <w:rPr>
          <w:rFonts w:ascii="Times New Roman" w:hAnsi="Times New Roman"/>
          <w:lang w:val="ru-RU"/>
        </w:rPr>
        <w:t xml:space="preserve"> что</w:t>
      </w:r>
      <w:r w:rsidR="00C22EBE">
        <w:rPr>
          <w:rFonts w:ascii="Times New Roman" w:hAnsi="Times New Roman"/>
          <w:lang w:val="ru-RU"/>
        </w:rPr>
        <w:t>,</w:t>
      </w:r>
      <w:r>
        <w:rPr>
          <w:rFonts w:ascii="Times New Roman" w:hAnsi="Times New Roman"/>
          <w:lang w:val="ru-RU"/>
        </w:rPr>
        <w:t xml:space="preserve"> согласно</w:t>
      </w:r>
      <w:r w:rsidR="00C22EBE">
        <w:rPr>
          <w:rFonts w:ascii="Times New Roman" w:hAnsi="Times New Roman"/>
          <w:lang w:val="ru-RU"/>
        </w:rPr>
        <w:t xml:space="preserve">, </w:t>
      </w:r>
      <w:r>
        <w:rPr>
          <w:rFonts w:ascii="Times New Roman" w:hAnsi="Times New Roman"/>
          <w:lang w:val="ru-RU"/>
        </w:rPr>
        <w:t xml:space="preserve"> заключенного муниципального контракта оплата за пассажирские перевозки автомобильным транспортом общего пользования</w:t>
      </w:r>
      <w:r w:rsidR="00703AC2">
        <w:rPr>
          <w:rFonts w:ascii="Times New Roman" w:hAnsi="Times New Roman"/>
          <w:lang w:val="ru-RU"/>
        </w:rPr>
        <w:t xml:space="preserve"> будет произведена в 3 и 4 квартале.</w:t>
      </w:r>
    </w:p>
    <w:p w:rsidR="00703AC2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proofErr w:type="gramStart"/>
      <w:r w:rsidRPr="001A257B">
        <w:rPr>
          <w:rFonts w:ascii="Times New Roman" w:hAnsi="Times New Roman"/>
          <w:lang w:val="ru-RU"/>
        </w:rPr>
        <w:t xml:space="preserve">- </w:t>
      </w:r>
      <w:r w:rsidR="00411603" w:rsidRPr="001A257B">
        <w:rPr>
          <w:rFonts w:ascii="Times New Roman" w:hAnsi="Times New Roman"/>
          <w:lang w:val="ru-RU"/>
        </w:rPr>
        <w:t xml:space="preserve">по разделу, подразделу 0409 «Дорожное хозяйство (дорожные фонды» исполнение составило </w:t>
      </w:r>
      <w:r w:rsidR="00703AC2">
        <w:rPr>
          <w:rFonts w:ascii="Times New Roman" w:hAnsi="Times New Roman"/>
          <w:lang w:val="ru-RU"/>
        </w:rPr>
        <w:t>83,8</w:t>
      </w:r>
      <w:r w:rsidR="00AB3E16">
        <w:rPr>
          <w:rFonts w:ascii="Times New Roman" w:hAnsi="Times New Roman"/>
          <w:lang w:val="ru-RU"/>
        </w:rPr>
        <w:t xml:space="preserve"> </w:t>
      </w:r>
      <w:r w:rsidR="00411603" w:rsidRPr="001A257B">
        <w:rPr>
          <w:rFonts w:ascii="Times New Roman" w:hAnsi="Times New Roman"/>
          <w:lang w:val="ru-RU"/>
        </w:rPr>
        <w:t xml:space="preserve">% - </w:t>
      </w:r>
      <w:r w:rsidRPr="001A257B">
        <w:rPr>
          <w:rFonts w:ascii="Times New Roman" w:hAnsi="Times New Roman"/>
          <w:lang w:val="ru-RU"/>
        </w:rPr>
        <w:t xml:space="preserve">Управлением капитального строительства </w:t>
      </w:r>
      <w:r w:rsidR="00411603" w:rsidRPr="001A257B">
        <w:rPr>
          <w:rFonts w:ascii="Times New Roman" w:hAnsi="Times New Roman"/>
          <w:lang w:val="ru-RU"/>
        </w:rPr>
        <w:t xml:space="preserve"> не освоено </w:t>
      </w:r>
      <w:r w:rsidRPr="001A257B">
        <w:rPr>
          <w:rFonts w:ascii="Times New Roman" w:hAnsi="Times New Roman"/>
          <w:lang w:val="ru-RU"/>
        </w:rPr>
        <w:t xml:space="preserve"> </w:t>
      </w:r>
      <w:r w:rsidR="00703AC2">
        <w:rPr>
          <w:rFonts w:ascii="Times New Roman" w:hAnsi="Times New Roman"/>
          <w:lang w:val="ru-RU"/>
        </w:rPr>
        <w:t>2 316,1</w:t>
      </w:r>
      <w:r w:rsidRPr="001A257B">
        <w:rPr>
          <w:rFonts w:ascii="Times New Roman" w:hAnsi="Times New Roman"/>
          <w:lang w:val="ru-RU"/>
        </w:rPr>
        <w:t xml:space="preserve"> тыс. руб</w:t>
      </w:r>
      <w:r w:rsidR="00703AC2">
        <w:rPr>
          <w:rFonts w:ascii="Times New Roman" w:hAnsi="Times New Roman"/>
          <w:lang w:val="ru-RU"/>
        </w:rPr>
        <w:t>.</w:t>
      </w:r>
      <w:proofErr w:type="gramEnd"/>
    </w:p>
    <w:p w:rsidR="00F856F5" w:rsidRPr="001A257B" w:rsidRDefault="00154735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по разделу, подразделу 0412 «Другие вопросы в области национальной экономики</w:t>
      </w:r>
      <w:r w:rsidR="00AB3E16">
        <w:rPr>
          <w:rFonts w:ascii="Times New Roman" w:hAnsi="Times New Roman"/>
          <w:lang w:val="ru-RU"/>
        </w:rPr>
        <w:t xml:space="preserve">»  </w:t>
      </w:r>
      <w:r w:rsidR="00703AC2">
        <w:rPr>
          <w:rFonts w:ascii="Times New Roman" w:hAnsi="Times New Roman"/>
          <w:lang w:val="ru-RU"/>
        </w:rPr>
        <w:t>не использовано 17,0 тыс. руб. на проведение мероприятия среди учащихся школ по развитию предпринимательства, так как мероприятие перенесли на 3 квартал.</w:t>
      </w:r>
    </w:p>
    <w:p w:rsidR="00F856F5" w:rsidRDefault="00F856F5" w:rsidP="00F856F5">
      <w:pPr>
        <w:ind w:left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05 00 «Жилищно-коммунальное хозяйство»</w:t>
      </w:r>
    </w:p>
    <w:p w:rsidR="00DC15CD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="00DC15CD" w:rsidRPr="001A257B">
        <w:rPr>
          <w:rFonts w:ascii="Times New Roman" w:hAnsi="Times New Roman"/>
          <w:lang w:val="ru-RU"/>
        </w:rPr>
        <w:t xml:space="preserve">Расходы по разделу в целом за </w:t>
      </w:r>
      <w:r w:rsidR="00395188">
        <w:rPr>
          <w:rFonts w:ascii="Times New Roman" w:hAnsi="Times New Roman"/>
          <w:lang w:val="ru-RU"/>
        </w:rPr>
        <w:t xml:space="preserve">полугодие </w:t>
      </w:r>
      <w:r w:rsidR="00703AC2">
        <w:rPr>
          <w:rFonts w:ascii="Times New Roman" w:hAnsi="Times New Roman"/>
          <w:lang w:val="ru-RU"/>
        </w:rPr>
        <w:t xml:space="preserve"> 2019</w:t>
      </w:r>
      <w:r w:rsidR="00DC15CD" w:rsidRPr="001A257B">
        <w:rPr>
          <w:rFonts w:ascii="Times New Roman" w:hAnsi="Times New Roman"/>
          <w:lang w:val="ru-RU"/>
        </w:rPr>
        <w:t xml:space="preserve"> года в сравнении с</w:t>
      </w:r>
      <w:r w:rsidR="00DC15CD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аналогичным периодом прошлого года </w:t>
      </w:r>
      <w:r w:rsidR="009B1F5E">
        <w:rPr>
          <w:rFonts w:ascii="Times New Roman" w:hAnsi="Times New Roman"/>
          <w:lang w:val="ru-RU"/>
        </w:rPr>
        <w:t xml:space="preserve">уменьшились </w:t>
      </w:r>
      <w:r w:rsidR="00DC15CD" w:rsidRPr="001A257B">
        <w:rPr>
          <w:rFonts w:ascii="Times New Roman" w:hAnsi="Times New Roman"/>
          <w:lang w:val="ru-RU"/>
        </w:rPr>
        <w:t xml:space="preserve"> на </w:t>
      </w:r>
      <w:r w:rsidR="00703AC2">
        <w:rPr>
          <w:rFonts w:ascii="Times New Roman" w:hAnsi="Times New Roman"/>
          <w:lang w:val="ru-RU"/>
        </w:rPr>
        <w:t>350,5</w:t>
      </w:r>
      <w:r w:rsidR="009B1F5E">
        <w:rPr>
          <w:rFonts w:ascii="Times New Roman" w:hAnsi="Times New Roman"/>
          <w:lang w:val="ru-RU"/>
        </w:rPr>
        <w:t xml:space="preserve"> </w:t>
      </w:r>
      <w:r w:rsidR="00DC15CD" w:rsidRPr="001A257B">
        <w:rPr>
          <w:rFonts w:ascii="Times New Roman" w:hAnsi="Times New Roman"/>
          <w:lang w:val="ru-RU"/>
        </w:rPr>
        <w:t xml:space="preserve"> тыс. руб.</w:t>
      </w:r>
      <w:r w:rsidR="00447E57">
        <w:rPr>
          <w:rFonts w:ascii="Times New Roman" w:hAnsi="Times New Roman"/>
          <w:lang w:val="ru-RU"/>
        </w:rPr>
        <w:t xml:space="preserve"> (по программе переселения из ветхого и аварийного жилья).</w:t>
      </w:r>
    </w:p>
    <w:p w:rsidR="00DC15CD" w:rsidRDefault="00DC15CD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При плановых назначениях в </w:t>
      </w:r>
      <w:r w:rsidR="003713BC">
        <w:rPr>
          <w:rFonts w:ascii="Times New Roman" w:hAnsi="Times New Roman"/>
          <w:lang w:val="ru-RU"/>
        </w:rPr>
        <w:t xml:space="preserve"> сумме </w:t>
      </w:r>
      <w:r w:rsidR="00703AC2">
        <w:rPr>
          <w:rFonts w:ascii="Times New Roman" w:hAnsi="Times New Roman"/>
          <w:lang w:val="ru-RU"/>
        </w:rPr>
        <w:t>111,9</w:t>
      </w:r>
      <w:r w:rsidRPr="001A257B">
        <w:rPr>
          <w:rFonts w:ascii="Times New Roman" w:hAnsi="Times New Roman"/>
          <w:lang w:val="ru-RU"/>
        </w:rPr>
        <w:t xml:space="preserve"> тыс. руб. исполнено </w:t>
      </w:r>
      <w:r w:rsidR="00395188">
        <w:rPr>
          <w:rFonts w:ascii="Times New Roman" w:hAnsi="Times New Roman"/>
          <w:lang w:val="ru-RU"/>
        </w:rPr>
        <w:t xml:space="preserve">расходов на </w:t>
      </w:r>
      <w:r w:rsidR="00703AC2">
        <w:rPr>
          <w:rFonts w:ascii="Times New Roman" w:hAnsi="Times New Roman"/>
          <w:lang w:val="ru-RU"/>
        </w:rPr>
        <w:t>91,6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703AC2">
        <w:rPr>
          <w:rFonts w:ascii="Times New Roman" w:hAnsi="Times New Roman"/>
          <w:lang w:val="ru-RU"/>
        </w:rPr>
        <w:t>81,9</w:t>
      </w:r>
      <w:r w:rsidR="003713BC">
        <w:rPr>
          <w:rFonts w:ascii="Times New Roman" w:hAnsi="Times New Roman"/>
          <w:lang w:val="ru-RU"/>
        </w:rPr>
        <w:t xml:space="preserve"> </w:t>
      </w:r>
      <w:r w:rsidR="00447E57">
        <w:rPr>
          <w:rFonts w:ascii="Times New Roman" w:hAnsi="Times New Roman"/>
          <w:lang w:val="ru-RU"/>
        </w:rPr>
        <w:t xml:space="preserve"> %.</w:t>
      </w:r>
      <w:r w:rsidR="00703AC2">
        <w:rPr>
          <w:rFonts w:ascii="Times New Roman" w:hAnsi="Times New Roman"/>
          <w:lang w:val="ru-RU"/>
        </w:rPr>
        <w:t xml:space="preserve"> (уплата взносов на капитальный ремонт в многоквартирных домах муниципальной собственности).</w:t>
      </w:r>
    </w:p>
    <w:p w:rsidR="00447E57" w:rsidRPr="001A257B" w:rsidRDefault="00447E57" w:rsidP="00F856F5">
      <w:pPr>
        <w:ind w:firstLine="709"/>
        <w:jc w:val="both"/>
        <w:rPr>
          <w:rFonts w:ascii="Times New Roman" w:hAnsi="Times New Roman"/>
          <w:lang w:val="ru-RU"/>
        </w:rPr>
      </w:pPr>
    </w:p>
    <w:p w:rsidR="00D14292" w:rsidRDefault="00D14292" w:rsidP="00D142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06 00 «Охрана окружающей среды»</w:t>
      </w:r>
    </w:p>
    <w:p w:rsidR="00D14292" w:rsidRDefault="00D14292" w:rsidP="00D14292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D14292" w:rsidRPr="00D14292" w:rsidRDefault="00D14292" w:rsidP="00D14292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>
        <w:rPr>
          <w:rFonts w:ascii="Times New Roman" w:hAnsi="Times New Roman"/>
          <w:sz w:val="26"/>
          <w:szCs w:val="26"/>
          <w:lang w:val="ru-RU"/>
        </w:rPr>
        <w:t xml:space="preserve">Расходы по разделу составили 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22EBE">
        <w:rPr>
          <w:rFonts w:ascii="Times New Roman" w:hAnsi="Times New Roman"/>
          <w:sz w:val="26"/>
          <w:szCs w:val="26"/>
          <w:lang w:val="ru-RU"/>
        </w:rPr>
        <w:t>68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 тыс. руб., при плановых назначениях </w:t>
      </w:r>
      <w:r w:rsidR="00C22EBE">
        <w:rPr>
          <w:rFonts w:ascii="Times New Roman" w:hAnsi="Times New Roman"/>
          <w:sz w:val="26"/>
          <w:szCs w:val="26"/>
          <w:lang w:val="ru-RU"/>
        </w:rPr>
        <w:t>94</w:t>
      </w:r>
      <w:r w:rsidR="00921D29">
        <w:rPr>
          <w:rFonts w:ascii="Times New Roman" w:hAnsi="Times New Roman"/>
          <w:sz w:val="26"/>
          <w:szCs w:val="26"/>
          <w:lang w:val="ru-RU"/>
        </w:rPr>
        <w:t xml:space="preserve">,00 тыс. руб. Средства направлены на </w:t>
      </w:r>
      <w:r w:rsidR="00447E57">
        <w:rPr>
          <w:rFonts w:ascii="Times New Roman" w:hAnsi="Times New Roman"/>
          <w:sz w:val="26"/>
          <w:szCs w:val="26"/>
          <w:lang w:val="ru-RU"/>
        </w:rPr>
        <w:t>проведение мероприятий</w:t>
      </w:r>
      <w:r w:rsidR="00C22EBE">
        <w:rPr>
          <w:rFonts w:ascii="Times New Roman" w:hAnsi="Times New Roman"/>
          <w:sz w:val="26"/>
          <w:szCs w:val="26"/>
          <w:lang w:val="ru-RU"/>
        </w:rPr>
        <w:t xml:space="preserve"> </w:t>
      </w:r>
      <w:r w:rsidR="00C22EBE">
        <w:rPr>
          <w:rFonts w:ascii="Times New Roman" w:hAnsi="Times New Roman"/>
          <w:sz w:val="26"/>
          <w:szCs w:val="26"/>
          <w:lang w:val="ru-RU"/>
        </w:rPr>
        <w:lastRenderedPageBreak/>
        <w:t>экологического просвещения  и пополнения библиотечного фонда экологической информацией.</w:t>
      </w:r>
    </w:p>
    <w:p w:rsidR="00921D29" w:rsidRPr="001A257B" w:rsidRDefault="00921D29" w:rsidP="00921D29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07 00 «Образование»</w:t>
      </w:r>
    </w:p>
    <w:p w:rsidR="00F85B07" w:rsidRDefault="00F85B07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C22EBE">
        <w:rPr>
          <w:rFonts w:ascii="Times New Roman" w:hAnsi="Times New Roman"/>
          <w:lang w:val="ru-RU"/>
        </w:rPr>
        <w:t>234 305,4</w:t>
      </w:r>
      <w:r w:rsidRPr="001A257B">
        <w:rPr>
          <w:rFonts w:ascii="Times New Roman" w:hAnsi="Times New Roman"/>
          <w:lang w:val="ru-RU"/>
        </w:rPr>
        <w:t xml:space="preserve"> тыс. руб.  при плановых назначениях </w:t>
      </w:r>
      <w:r w:rsidR="00C22EBE">
        <w:rPr>
          <w:rFonts w:ascii="Times New Roman" w:hAnsi="Times New Roman"/>
          <w:lang w:val="ru-RU"/>
        </w:rPr>
        <w:t>419 798,7</w:t>
      </w:r>
      <w:r w:rsidRPr="001A257B">
        <w:rPr>
          <w:rFonts w:ascii="Times New Roman" w:hAnsi="Times New Roman"/>
          <w:lang w:val="ru-RU"/>
        </w:rPr>
        <w:t xml:space="preserve"> тыс. руб.  (исполнение </w:t>
      </w:r>
      <w:r w:rsidR="00C22EBE">
        <w:rPr>
          <w:rFonts w:ascii="Times New Roman" w:hAnsi="Times New Roman"/>
          <w:lang w:val="ru-RU"/>
        </w:rPr>
        <w:t>55,8</w:t>
      </w:r>
      <w:r w:rsidRPr="001A257B">
        <w:rPr>
          <w:rFonts w:ascii="Times New Roman" w:hAnsi="Times New Roman"/>
          <w:lang w:val="ru-RU"/>
        </w:rPr>
        <w:t xml:space="preserve"> %).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Не освоено в отчетном периоде бюджетных средств в общей сумме </w:t>
      </w:r>
      <w:r w:rsidR="00C22EBE">
        <w:rPr>
          <w:rFonts w:ascii="Times New Roman" w:hAnsi="Times New Roman"/>
          <w:lang w:val="ru-RU"/>
        </w:rPr>
        <w:t>195 493,3</w:t>
      </w:r>
      <w:r w:rsidR="003713B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0856F1">
        <w:rPr>
          <w:rFonts w:ascii="Times New Roman" w:hAnsi="Times New Roman"/>
          <w:lang w:val="ru-RU"/>
        </w:rPr>
        <w:t>из них</w:t>
      </w:r>
      <w:r w:rsidRPr="001A257B">
        <w:rPr>
          <w:rFonts w:ascii="Times New Roman" w:hAnsi="Times New Roman"/>
          <w:lang w:val="ru-RU"/>
        </w:rPr>
        <w:t>:</w:t>
      </w:r>
    </w:p>
    <w:p w:rsidR="00395188" w:rsidRDefault="00395188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0701 «Дошкольное образование» осталось неиспользованных средств</w:t>
      </w:r>
      <w:r w:rsidR="00447E57">
        <w:rPr>
          <w:rFonts w:ascii="Times New Roman" w:hAnsi="Times New Roman"/>
          <w:lang w:val="ru-RU"/>
        </w:rPr>
        <w:t xml:space="preserve"> </w:t>
      </w:r>
      <w:r w:rsidR="00C22EBE">
        <w:rPr>
          <w:rFonts w:ascii="Times New Roman" w:hAnsi="Times New Roman"/>
          <w:lang w:val="ru-RU"/>
        </w:rPr>
        <w:t>10 437,2</w:t>
      </w:r>
      <w:r w:rsidR="009A66D9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</w:t>
      </w:r>
      <w:r w:rsidR="0045754C">
        <w:rPr>
          <w:rFonts w:ascii="Times New Roman" w:hAnsi="Times New Roman"/>
          <w:lang w:val="ru-RU"/>
        </w:rPr>
        <w:t xml:space="preserve">, </w:t>
      </w:r>
      <w:r w:rsidR="000856F1">
        <w:rPr>
          <w:rFonts w:ascii="Times New Roman" w:hAnsi="Times New Roman"/>
          <w:lang w:val="ru-RU"/>
        </w:rPr>
        <w:t>в том числе</w:t>
      </w:r>
      <w:r w:rsidR="0045754C">
        <w:rPr>
          <w:rFonts w:ascii="Times New Roman" w:hAnsi="Times New Roman"/>
          <w:lang w:val="ru-RU"/>
        </w:rPr>
        <w:t>:</w:t>
      </w:r>
    </w:p>
    <w:p w:rsidR="0045754C" w:rsidRDefault="0045754C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на обеспечение функционирования  организаций дошкольного образования в сумме </w:t>
      </w:r>
      <w:r w:rsidR="00332200">
        <w:rPr>
          <w:rFonts w:ascii="Times New Roman" w:hAnsi="Times New Roman"/>
          <w:lang w:val="ru-RU"/>
        </w:rPr>
        <w:t xml:space="preserve"> </w:t>
      </w:r>
      <w:r w:rsidR="00C22EBE">
        <w:rPr>
          <w:rFonts w:ascii="Times New Roman" w:hAnsi="Times New Roman"/>
          <w:lang w:val="ru-RU"/>
        </w:rPr>
        <w:t>3 757,0</w:t>
      </w:r>
      <w:r>
        <w:rPr>
          <w:rFonts w:ascii="Times New Roman" w:hAnsi="Times New Roman"/>
          <w:lang w:val="ru-RU"/>
        </w:rPr>
        <w:t xml:space="preserve"> тыс. руб. (оплата за уголь и дрова в 3 квартале);</w:t>
      </w:r>
    </w:p>
    <w:p w:rsidR="0045754C" w:rsidRDefault="0045754C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расходы на </w:t>
      </w:r>
      <w:r w:rsidR="00F85B07">
        <w:rPr>
          <w:rFonts w:ascii="Times New Roman" w:hAnsi="Times New Roman"/>
          <w:lang w:val="ru-RU"/>
        </w:rPr>
        <w:t>выплату персоналу 3 276,5</w:t>
      </w:r>
      <w:r>
        <w:rPr>
          <w:rFonts w:ascii="Times New Roman" w:hAnsi="Times New Roman"/>
          <w:lang w:val="ru-RU"/>
        </w:rPr>
        <w:t xml:space="preserve"> тыс. руб. (некорректное распределение сре</w:t>
      </w:r>
      <w:proofErr w:type="gramStart"/>
      <w:r>
        <w:rPr>
          <w:rFonts w:ascii="Times New Roman" w:hAnsi="Times New Roman"/>
          <w:lang w:val="ru-RU"/>
        </w:rPr>
        <w:t>дств кр</w:t>
      </w:r>
      <w:proofErr w:type="gramEnd"/>
      <w:r>
        <w:rPr>
          <w:rFonts w:ascii="Times New Roman" w:hAnsi="Times New Roman"/>
          <w:lang w:val="ru-RU"/>
        </w:rPr>
        <w:t>аевого бюджета по кварталам);</w:t>
      </w:r>
    </w:p>
    <w:p w:rsidR="0045754C" w:rsidRDefault="0045754C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0856F1">
        <w:rPr>
          <w:rFonts w:ascii="Times New Roman" w:hAnsi="Times New Roman"/>
          <w:lang w:val="ru-RU"/>
        </w:rPr>
        <w:t xml:space="preserve">на проведение ремонтов зданий </w:t>
      </w:r>
      <w:r w:rsidR="00F85B07">
        <w:rPr>
          <w:rFonts w:ascii="Times New Roman" w:hAnsi="Times New Roman"/>
          <w:lang w:val="ru-RU"/>
        </w:rPr>
        <w:t>608,4</w:t>
      </w:r>
      <w:r w:rsidR="000856F1">
        <w:rPr>
          <w:rFonts w:ascii="Times New Roman" w:hAnsi="Times New Roman"/>
          <w:lang w:val="ru-RU"/>
        </w:rPr>
        <w:t xml:space="preserve"> тыс. руб., (оплата за ремонты в 3 квартале)</w:t>
      </w:r>
      <w:r w:rsidR="00332200">
        <w:rPr>
          <w:rFonts w:ascii="Times New Roman" w:hAnsi="Times New Roman"/>
          <w:lang w:val="ru-RU"/>
        </w:rPr>
        <w:t>;</w:t>
      </w:r>
    </w:p>
    <w:p w:rsidR="00332200" w:rsidRDefault="00332200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льготы родителям (законным представителям) по родительской плате за присмотр и уход за детьми </w:t>
      </w:r>
      <w:r w:rsidR="00F85B07">
        <w:rPr>
          <w:rFonts w:ascii="Times New Roman" w:hAnsi="Times New Roman"/>
          <w:lang w:val="ru-RU"/>
        </w:rPr>
        <w:t>94,4</w:t>
      </w:r>
      <w:r>
        <w:rPr>
          <w:rFonts w:ascii="Times New Roman" w:hAnsi="Times New Roman"/>
          <w:lang w:val="ru-RU"/>
        </w:rPr>
        <w:t xml:space="preserve"> тыс. руб.</w:t>
      </w:r>
      <w:r w:rsidR="00F85B07">
        <w:rPr>
          <w:rFonts w:ascii="Times New Roman" w:hAnsi="Times New Roman"/>
          <w:lang w:val="ru-RU"/>
        </w:rPr>
        <w:t>;</w:t>
      </w:r>
    </w:p>
    <w:p w:rsidR="00F85B07" w:rsidRPr="001A257B" w:rsidRDefault="00F85B07" w:rsidP="00F856F5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на </w:t>
      </w:r>
      <w:proofErr w:type="spellStart"/>
      <w:r>
        <w:rPr>
          <w:rFonts w:ascii="Times New Roman" w:hAnsi="Times New Roman"/>
          <w:lang w:val="ru-RU"/>
        </w:rPr>
        <w:t>софинансирование</w:t>
      </w:r>
      <w:proofErr w:type="spellEnd"/>
      <w:r>
        <w:rPr>
          <w:rFonts w:ascii="Times New Roman" w:hAnsi="Times New Roman"/>
          <w:lang w:val="ru-RU"/>
        </w:rPr>
        <w:t xml:space="preserve"> проектов инициативного бюджетирования – 1 717,0 тыс. руб.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По разделу, подразделу 0702 «Общее образование» - не исполнено расходов на </w:t>
      </w:r>
      <w:r w:rsidR="00F85B07">
        <w:rPr>
          <w:rFonts w:ascii="Times New Roman" w:hAnsi="Times New Roman"/>
          <w:lang w:val="ru-RU"/>
        </w:rPr>
        <w:t xml:space="preserve">172 972,2 </w:t>
      </w:r>
      <w:r w:rsidRPr="001A257B">
        <w:rPr>
          <w:rFonts w:ascii="Times New Roman" w:hAnsi="Times New Roman"/>
          <w:lang w:val="ru-RU"/>
        </w:rPr>
        <w:t xml:space="preserve"> тыс. руб., в том числе:</w:t>
      </w:r>
    </w:p>
    <w:p w:rsidR="00F856F5" w:rsidRPr="001A257B" w:rsidRDefault="00F856F5" w:rsidP="00F856F5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на обеспечение функционирования организаций общего образования -  </w:t>
      </w:r>
      <w:r w:rsidR="00F85B07">
        <w:rPr>
          <w:rFonts w:ascii="Times New Roman" w:hAnsi="Times New Roman"/>
          <w:lang w:val="ru-RU"/>
        </w:rPr>
        <w:t>13 208,9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0856F1">
        <w:rPr>
          <w:rFonts w:ascii="Times New Roman" w:hAnsi="Times New Roman"/>
          <w:lang w:val="ru-RU"/>
        </w:rPr>
        <w:t xml:space="preserve">не поступили документы на оплату каменного угля, </w:t>
      </w:r>
      <w:r w:rsidRPr="001A257B">
        <w:rPr>
          <w:rFonts w:ascii="Times New Roman" w:hAnsi="Times New Roman"/>
          <w:lang w:val="ru-RU"/>
        </w:rPr>
        <w:t>за счет наличия текущей кредиторской задолженности по элек</w:t>
      </w:r>
      <w:r w:rsidR="00247F98">
        <w:rPr>
          <w:rFonts w:ascii="Times New Roman" w:hAnsi="Times New Roman"/>
          <w:lang w:val="ru-RU"/>
        </w:rPr>
        <w:t>троэнергии, экономия при проведении процедур на закупку угля</w:t>
      </w:r>
      <w:r w:rsidRPr="001A257B">
        <w:rPr>
          <w:rFonts w:ascii="Times New Roman" w:hAnsi="Times New Roman"/>
          <w:lang w:val="ru-RU"/>
        </w:rPr>
        <w:t>;</w:t>
      </w:r>
    </w:p>
    <w:p w:rsidR="00F856F5" w:rsidRDefault="00F856F5" w:rsidP="00247F98">
      <w:pPr>
        <w:ind w:firstLine="709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- на </w:t>
      </w:r>
      <w:r w:rsidR="00247F98">
        <w:rPr>
          <w:rFonts w:ascii="Times New Roman" w:hAnsi="Times New Roman"/>
          <w:lang w:val="ru-RU"/>
        </w:rPr>
        <w:t xml:space="preserve">предоставление государственных </w:t>
      </w:r>
      <w:proofErr w:type="gramStart"/>
      <w:r w:rsidR="00247F98">
        <w:rPr>
          <w:rFonts w:ascii="Times New Roman" w:hAnsi="Times New Roman"/>
          <w:lang w:val="ru-RU"/>
        </w:rPr>
        <w:t>гарантий</w:t>
      </w:r>
      <w:proofErr w:type="gramEnd"/>
      <w:r w:rsidR="00247F98">
        <w:rPr>
          <w:rFonts w:ascii="Times New Roman" w:hAnsi="Times New Roman"/>
          <w:lang w:val="ru-RU"/>
        </w:rPr>
        <w:t xml:space="preserve"> на получение общедоступного образования, средства краевого бюджета</w:t>
      </w:r>
      <w:r w:rsidRPr="001A257B">
        <w:rPr>
          <w:rFonts w:ascii="Times New Roman" w:hAnsi="Times New Roman"/>
          <w:lang w:val="ru-RU"/>
        </w:rPr>
        <w:t xml:space="preserve"> </w:t>
      </w:r>
      <w:r w:rsidR="00F85B07">
        <w:rPr>
          <w:rFonts w:ascii="Times New Roman" w:hAnsi="Times New Roman"/>
          <w:lang w:val="ru-RU"/>
        </w:rPr>
        <w:t>6 038,1</w:t>
      </w:r>
      <w:r w:rsidRPr="001A257B">
        <w:rPr>
          <w:rFonts w:ascii="Times New Roman" w:hAnsi="Times New Roman"/>
          <w:lang w:val="ru-RU"/>
        </w:rPr>
        <w:t xml:space="preserve"> тыс. руб., </w:t>
      </w:r>
      <w:r w:rsidR="00247F98">
        <w:rPr>
          <w:rFonts w:ascii="Times New Roman" w:hAnsi="Times New Roman"/>
          <w:lang w:val="ru-RU"/>
        </w:rPr>
        <w:t>остатки лимитов перешли на третий квартал;</w:t>
      </w:r>
    </w:p>
    <w:p w:rsidR="006A57A9" w:rsidRDefault="00247F98" w:rsidP="00332200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</w:t>
      </w:r>
      <w:r w:rsidR="006A57A9">
        <w:rPr>
          <w:rFonts w:ascii="Times New Roman" w:hAnsi="Times New Roman"/>
          <w:lang w:val="ru-RU"/>
        </w:rPr>
        <w:t xml:space="preserve"> проведение текущих ремонтов – </w:t>
      </w:r>
      <w:r w:rsidR="00F85B07">
        <w:rPr>
          <w:rFonts w:ascii="Times New Roman" w:hAnsi="Times New Roman"/>
          <w:lang w:val="ru-RU"/>
        </w:rPr>
        <w:t>2 281,6</w:t>
      </w:r>
      <w:r w:rsidR="00332200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руб., не наступил срок оплаты </w:t>
      </w:r>
      <w:proofErr w:type="gramStart"/>
      <w:r>
        <w:rPr>
          <w:rFonts w:ascii="Times New Roman" w:hAnsi="Times New Roman"/>
          <w:lang w:val="ru-RU"/>
        </w:rPr>
        <w:t>по</w:t>
      </w:r>
      <w:proofErr w:type="gramEnd"/>
      <w:r>
        <w:rPr>
          <w:rFonts w:ascii="Times New Roman" w:hAnsi="Times New Roman"/>
          <w:lang w:val="ru-RU"/>
        </w:rPr>
        <w:t xml:space="preserve"> </w:t>
      </w:r>
    </w:p>
    <w:p w:rsidR="006A57A9" w:rsidRDefault="006A57A9" w:rsidP="00247F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на реализацию </w:t>
      </w:r>
      <w:r w:rsidR="006E0186">
        <w:rPr>
          <w:rFonts w:ascii="Times New Roman" w:hAnsi="Times New Roman"/>
          <w:lang w:val="ru-RU"/>
        </w:rPr>
        <w:t>приоритетных муниципальных программ 2 281,6 тыс. руб.;</w:t>
      </w:r>
    </w:p>
    <w:p w:rsidR="006E0186" w:rsidRDefault="006E0186" w:rsidP="00247F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на приобретение здания МКОУ «Щучье-</w:t>
      </w:r>
      <w:proofErr w:type="spellStart"/>
      <w:r>
        <w:rPr>
          <w:rFonts w:ascii="Times New Roman" w:hAnsi="Times New Roman"/>
          <w:lang w:val="ru-RU"/>
        </w:rPr>
        <w:t>Озерская</w:t>
      </w:r>
      <w:proofErr w:type="spellEnd"/>
      <w:r>
        <w:rPr>
          <w:rFonts w:ascii="Times New Roman" w:hAnsi="Times New Roman"/>
          <w:lang w:val="ru-RU"/>
        </w:rPr>
        <w:t xml:space="preserve"> СОШ» 147 481,7 тыс. руб.</w:t>
      </w:r>
    </w:p>
    <w:p w:rsidR="006E0186" w:rsidRDefault="006E0186" w:rsidP="00247F98">
      <w:pPr>
        <w:ind w:firstLine="709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0703 «Дополнительное образование детей» исполнение расходов составило 97,4 %, сложилась экономия в сумме 267,0 тыс. руб. в части предоставления муниципальных услуг по дополнительному образованию детей.</w:t>
      </w:r>
    </w:p>
    <w:p w:rsidR="006A57A9" w:rsidRDefault="002B1C38" w:rsidP="00F856F5">
      <w:pPr>
        <w:ind w:firstLine="709"/>
        <w:jc w:val="both"/>
        <w:rPr>
          <w:rFonts w:ascii="Times New Roman" w:hAnsi="Times New Roman"/>
          <w:lang w:val="ru-RU"/>
        </w:rPr>
      </w:pPr>
      <w:proofErr w:type="gramStart"/>
      <w:r>
        <w:rPr>
          <w:rFonts w:ascii="Times New Roman" w:hAnsi="Times New Roman"/>
          <w:lang w:val="ru-RU"/>
        </w:rPr>
        <w:t>По разделу, подразделу 0707</w:t>
      </w:r>
      <w:r w:rsidR="002B4106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Молодежная политика»</w:t>
      </w:r>
      <w:r w:rsidR="002943EB" w:rsidRPr="001A257B">
        <w:rPr>
          <w:rFonts w:ascii="Times New Roman" w:hAnsi="Times New Roman"/>
          <w:lang w:val="ru-RU"/>
        </w:rPr>
        <w:t xml:space="preserve"> остаток неиспользованных лимитов составил</w:t>
      </w:r>
      <w:r w:rsidR="006E0186">
        <w:rPr>
          <w:rFonts w:ascii="Times New Roman" w:hAnsi="Times New Roman"/>
          <w:lang w:val="ru-RU"/>
        </w:rPr>
        <w:t xml:space="preserve"> 1 575,1</w:t>
      </w:r>
      <w:r w:rsidR="002943EB" w:rsidRPr="001A257B">
        <w:rPr>
          <w:rFonts w:ascii="Times New Roman" w:hAnsi="Times New Roman"/>
          <w:lang w:val="ru-RU"/>
        </w:rPr>
        <w:t xml:space="preserve"> тыс. руб., </w:t>
      </w:r>
      <w:r w:rsidR="006E0186">
        <w:rPr>
          <w:rFonts w:ascii="Times New Roman" w:hAnsi="Times New Roman"/>
          <w:lang w:val="ru-RU"/>
        </w:rPr>
        <w:t xml:space="preserve"> из них 510,6 тыс. руб.  на мероприятия по организации оздоровления и отдыха детей </w:t>
      </w:r>
      <w:r>
        <w:rPr>
          <w:rFonts w:ascii="Times New Roman" w:hAnsi="Times New Roman"/>
          <w:lang w:val="ru-RU"/>
        </w:rPr>
        <w:t xml:space="preserve">по причине отсутствия документов на оплату путевок по </w:t>
      </w:r>
      <w:r w:rsidR="006E0186">
        <w:rPr>
          <w:rFonts w:ascii="Times New Roman" w:hAnsi="Times New Roman"/>
          <w:lang w:val="ru-RU"/>
        </w:rPr>
        <w:t>загородному оздоровления  детей и 678,0 тыс. руб. в части социальных выплат гражданам.</w:t>
      </w:r>
      <w:proofErr w:type="gramEnd"/>
    </w:p>
    <w:p w:rsidR="002B4106" w:rsidRPr="001A257B" w:rsidRDefault="006A57A9" w:rsidP="00F856F5">
      <w:pPr>
        <w:ind w:firstLine="709"/>
        <w:jc w:val="both"/>
        <w:rPr>
          <w:rFonts w:ascii="Times New Roman" w:hAnsi="Times New Roman"/>
          <w:b/>
          <w:lang w:val="ru-RU"/>
        </w:rPr>
      </w:pPr>
      <w:r>
        <w:rPr>
          <w:rFonts w:ascii="Times New Roman" w:hAnsi="Times New Roman"/>
          <w:lang w:val="ru-RU"/>
        </w:rPr>
        <w:t>По разделу, подразделу 0709</w:t>
      </w:r>
      <w:r w:rsidR="006E0186">
        <w:rPr>
          <w:rFonts w:ascii="Times New Roman" w:hAnsi="Times New Roman"/>
          <w:lang w:val="ru-RU"/>
        </w:rPr>
        <w:t xml:space="preserve"> исполнение расходов на 97,7 %, </w:t>
      </w:r>
      <w:r>
        <w:rPr>
          <w:rFonts w:ascii="Times New Roman" w:hAnsi="Times New Roman"/>
          <w:lang w:val="ru-RU"/>
        </w:rPr>
        <w:t xml:space="preserve"> сложилась экономия в сумме 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6E0186">
        <w:rPr>
          <w:rFonts w:ascii="Times New Roman" w:hAnsi="Times New Roman"/>
          <w:lang w:val="ru-RU"/>
        </w:rPr>
        <w:t xml:space="preserve">241,8 </w:t>
      </w:r>
      <w:r>
        <w:rPr>
          <w:rFonts w:ascii="Times New Roman" w:hAnsi="Times New Roman"/>
          <w:lang w:val="ru-RU"/>
        </w:rPr>
        <w:t xml:space="preserve"> тыс. руб.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i/>
          <w:lang w:val="ru-RU"/>
        </w:rPr>
        <w:tab/>
      </w:r>
      <w:r w:rsidRPr="001A257B">
        <w:rPr>
          <w:rFonts w:ascii="Times New Roman" w:hAnsi="Times New Roman"/>
          <w:lang w:val="ru-RU"/>
        </w:rPr>
        <w:t>В целом расходы на образование в сравн</w:t>
      </w:r>
      <w:r w:rsidR="00967C2D" w:rsidRPr="001A257B">
        <w:rPr>
          <w:rFonts w:ascii="Times New Roman" w:hAnsi="Times New Roman"/>
          <w:lang w:val="ru-RU"/>
        </w:rPr>
        <w:t xml:space="preserve">ении с расходами </w:t>
      </w:r>
      <w:r w:rsidR="002B1C38">
        <w:rPr>
          <w:rFonts w:ascii="Times New Roman" w:hAnsi="Times New Roman"/>
          <w:lang w:val="ru-RU"/>
        </w:rPr>
        <w:t xml:space="preserve">прошлого года </w:t>
      </w:r>
      <w:r w:rsidRPr="001A257B">
        <w:rPr>
          <w:rFonts w:ascii="Times New Roman" w:hAnsi="Times New Roman"/>
          <w:lang w:val="ru-RU"/>
        </w:rPr>
        <w:t xml:space="preserve"> </w:t>
      </w:r>
      <w:r w:rsidR="0019412D">
        <w:rPr>
          <w:rFonts w:ascii="Times New Roman" w:hAnsi="Times New Roman"/>
          <w:lang w:val="ru-RU"/>
        </w:rPr>
        <w:t>увеличились</w:t>
      </w:r>
      <w:r w:rsidR="00447E57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на </w:t>
      </w:r>
      <w:r w:rsidR="0019412D">
        <w:rPr>
          <w:rFonts w:ascii="Times New Roman" w:hAnsi="Times New Roman"/>
          <w:lang w:val="ru-RU"/>
        </w:rPr>
        <w:t xml:space="preserve">12 034,0 </w:t>
      </w:r>
      <w:r w:rsidRPr="001A257B">
        <w:rPr>
          <w:rFonts w:ascii="Times New Roman" w:hAnsi="Times New Roman"/>
          <w:lang w:val="ru-RU"/>
        </w:rPr>
        <w:t xml:space="preserve"> тыс. руб.  </w:t>
      </w:r>
    </w:p>
    <w:p w:rsidR="00F856F5" w:rsidRPr="001A257B" w:rsidRDefault="00F856F5" w:rsidP="00F856F5">
      <w:pPr>
        <w:jc w:val="both"/>
        <w:rPr>
          <w:rFonts w:ascii="Times New Roman" w:hAnsi="Times New Roman"/>
          <w:i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Раздел 08 00 </w:t>
      </w:r>
      <w:r w:rsidR="00B559ED">
        <w:rPr>
          <w:rFonts w:ascii="Times New Roman" w:hAnsi="Times New Roman"/>
          <w:b/>
          <w:sz w:val="26"/>
          <w:szCs w:val="26"/>
          <w:lang w:val="ru-RU"/>
        </w:rPr>
        <w:t>«</w:t>
      </w:r>
      <w:r>
        <w:rPr>
          <w:rFonts w:ascii="Times New Roman" w:hAnsi="Times New Roman"/>
          <w:b/>
          <w:sz w:val="26"/>
          <w:szCs w:val="26"/>
          <w:lang w:val="ru-RU"/>
        </w:rPr>
        <w:t>Культура и кинематография</w:t>
      </w:r>
      <w:r w:rsidR="00B559ED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Расходы по разделу  составили в целом </w:t>
      </w:r>
      <w:r w:rsidR="0019412D">
        <w:rPr>
          <w:rFonts w:ascii="Times New Roman" w:hAnsi="Times New Roman"/>
          <w:lang w:val="ru-RU"/>
        </w:rPr>
        <w:t>15 977,6</w:t>
      </w:r>
      <w:r w:rsidRPr="001A257B">
        <w:rPr>
          <w:rFonts w:ascii="Times New Roman" w:hAnsi="Times New Roman"/>
          <w:lang w:val="ru-RU"/>
        </w:rPr>
        <w:t xml:space="preserve"> тыс. руб. при плановых назначениях</w:t>
      </w:r>
      <w:r w:rsidR="002943EB" w:rsidRPr="001A257B">
        <w:rPr>
          <w:rFonts w:ascii="Times New Roman" w:hAnsi="Times New Roman"/>
          <w:lang w:val="ru-RU"/>
        </w:rPr>
        <w:t xml:space="preserve"> </w:t>
      </w:r>
      <w:r w:rsidR="0019412D">
        <w:rPr>
          <w:rFonts w:ascii="Times New Roman" w:hAnsi="Times New Roman"/>
          <w:lang w:val="ru-RU"/>
        </w:rPr>
        <w:t>16 366,9</w:t>
      </w:r>
      <w:r w:rsidRPr="001A257B">
        <w:rPr>
          <w:rFonts w:ascii="Times New Roman" w:hAnsi="Times New Roman"/>
          <w:lang w:val="ru-RU"/>
        </w:rPr>
        <w:t xml:space="preserve"> тыс. руб.  </w:t>
      </w:r>
      <w:r w:rsidR="002943EB" w:rsidRPr="001A257B">
        <w:rPr>
          <w:rFonts w:ascii="Times New Roman" w:hAnsi="Times New Roman"/>
          <w:lang w:val="ru-RU"/>
        </w:rPr>
        <w:t>И</w:t>
      </w:r>
      <w:r w:rsidRPr="001A257B">
        <w:rPr>
          <w:rFonts w:ascii="Times New Roman" w:hAnsi="Times New Roman"/>
          <w:lang w:val="ru-RU"/>
        </w:rPr>
        <w:t xml:space="preserve">сполнение </w:t>
      </w:r>
      <w:r w:rsidR="003713BC">
        <w:rPr>
          <w:rFonts w:ascii="Times New Roman" w:hAnsi="Times New Roman"/>
          <w:lang w:val="ru-RU"/>
        </w:rPr>
        <w:t xml:space="preserve"> - 9</w:t>
      </w:r>
      <w:r w:rsidR="008D7ED8">
        <w:rPr>
          <w:rFonts w:ascii="Times New Roman" w:hAnsi="Times New Roman"/>
          <w:lang w:val="ru-RU"/>
        </w:rPr>
        <w:t>7</w:t>
      </w:r>
      <w:r w:rsidR="003713BC">
        <w:rPr>
          <w:rFonts w:ascii="Times New Roman" w:hAnsi="Times New Roman"/>
          <w:lang w:val="ru-RU"/>
        </w:rPr>
        <w:t>,</w:t>
      </w:r>
      <w:r w:rsidR="0019412D">
        <w:rPr>
          <w:rFonts w:ascii="Times New Roman" w:hAnsi="Times New Roman"/>
          <w:lang w:val="ru-RU"/>
        </w:rPr>
        <w:t>6</w:t>
      </w:r>
      <w:r w:rsidR="002943EB" w:rsidRPr="001A257B">
        <w:rPr>
          <w:rFonts w:ascii="Times New Roman" w:hAnsi="Times New Roman"/>
          <w:lang w:val="ru-RU"/>
        </w:rPr>
        <w:t>%.</w:t>
      </w:r>
      <w:r w:rsidR="002B1C38">
        <w:rPr>
          <w:rFonts w:ascii="Times New Roman" w:hAnsi="Times New Roman"/>
          <w:lang w:val="ru-RU"/>
        </w:rPr>
        <w:t xml:space="preserve"> </w:t>
      </w:r>
    </w:p>
    <w:p w:rsidR="002B1C38" w:rsidRPr="001A257B" w:rsidRDefault="002C54B9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  <w:t xml:space="preserve">Сложилась экономия по обеспечению деятельности казенных учреждений в сумме </w:t>
      </w:r>
      <w:r w:rsidR="0019412D">
        <w:rPr>
          <w:rFonts w:ascii="Times New Roman" w:hAnsi="Times New Roman"/>
          <w:lang w:val="ru-RU"/>
        </w:rPr>
        <w:t>389,3</w:t>
      </w:r>
      <w:r>
        <w:rPr>
          <w:rFonts w:ascii="Times New Roman" w:hAnsi="Times New Roman"/>
          <w:lang w:val="ru-RU"/>
        </w:rPr>
        <w:t xml:space="preserve"> тыс. руб.</w:t>
      </w:r>
      <w:r w:rsidR="0019412D">
        <w:rPr>
          <w:rFonts w:ascii="Times New Roman" w:hAnsi="Times New Roman"/>
          <w:lang w:val="ru-RU"/>
        </w:rPr>
        <w:t xml:space="preserve"> (за счет поступлений средств от ФСС, не предоставлены счета к оплате).</w:t>
      </w:r>
    </w:p>
    <w:p w:rsidR="00F856F5" w:rsidRPr="001A257B" w:rsidRDefault="00F856F5" w:rsidP="00F856F5">
      <w:pPr>
        <w:pStyle w:val="aa"/>
        <w:ind w:firstLine="708"/>
        <w:jc w:val="both"/>
        <w:rPr>
          <w:rFonts w:ascii="Times New Roman" w:hAnsi="Times New Roman"/>
          <w:szCs w:val="24"/>
          <w:lang w:val="ru-RU"/>
        </w:rPr>
      </w:pPr>
      <w:r w:rsidRPr="001A257B">
        <w:rPr>
          <w:rFonts w:ascii="Times New Roman" w:hAnsi="Times New Roman"/>
          <w:szCs w:val="24"/>
          <w:lang w:val="ru-RU"/>
        </w:rPr>
        <w:t>В сравнен</w:t>
      </w:r>
      <w:r w:rsidR="002943EB" w:rsidRPr="001A257B">
        <w:rPr>
          <w:rFonts w:ascii="Times New Roman" w:hAnsi="Times New Roman"/>
          <w:szCs w:val="24"/>
          <w:lang w:val="ru-RU"/>
        </w:rPr>
        <w:t xml:space="preserve">ии с расходами за </w:t>
      </w:r>
      <w:r w:rsidR="008D7ED8">
        <w:rPr>
          <w:rFonts w:ascii="Times New Roman" w:hAnsi="Times New Roman"/>
          <w:szCs w:val="24"/>
          <w:lang w:val="ru-RU"/>
        </w:rPr>
        <w:t xml:space="preserve">аналогичный период прошлого года </w:t>
      </w:r>
      <w:r w:rsidRPr="001A257B">
        <w:rPr>
          <w:rFonts w:ascii="Times New Roman" w:hAnsi="Times New Roman"/>
          <w:szCs w:val="24"/>
          <w:lang w:val="ru-RU"/>
        </w:rPr>
        <w:t xml:space="preserve"> расходы в сфере культуры   в отчетном периоде </w:t>
      </w:r>
      <w:r w:rsidR="008D7ED8">
        <w:rPr>
          <w:rFonts w:ascii="Times New Roman" w:hAnsi="Times New Roman"/>
          <w:szCs w:val="24"/>
          <w:lang w:val="ru-RU"/>
        </w:rPr>
        <w:t xml:space="preserve">увеличились </w:t>
      </w:r>
      <w:r w:rsidRPr="001A257B">
        <w:rPr>
          <w:rFonts w:ascii="Times New Roman" w:hAnsi="Times New Roman"/>
          <w:szCs w:val="24"/>
          <w:lang w:val="ru-RU"/>
        </w:rPr>
        <w:t xml:space="preserve"> на </w:t>
      </w:r>
      <w:r w:rsidR="0019412D">
        <w:rPr>
          <w:rFonts w:ascii="Times New Roman" w:hAnsi="Times New Roman"/>
          <w:szCs w:val="24"/>
          <w:lang w:val="ru-RU"/>
        </w:rPr>
        <w:t xml:space="preserve">1 454,9 </w:t>
      </w:r>
      <w:r w:rsidRPr="001A257B">
        <w:rPr>
          <w:rFonts w:ascii="Times New Roman" w:hAnsi="Times New Roman"/>
          <w:szCs w:val="24"/>
          <w:lang w:val="ru-RU"/>
        </w:rPr>
        <w:t xml:space="preserve">  тыс. руб.</w:t>
      </w:r>
    </w:p>
    <w:p w:rsidR="00F856F5" w:rsidRDefault="00F856F5" w:rsidP="00F856F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10 00</w:t>
      </w:r>
      <w:r w:rsidR="00B559ED">
        <w:rPr>
          <w:rFonts w:ascii="Times New Roman" w:hAnsi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/>
          <w:b/>
          <w:sz w:val="26"/>
          <w:szCs w:val="26"/>
          <w:lang w:val="ru-RU"/>
        </w:rPr>
        <w:t xml:space="preserve"> «Социальная политика»</w:t>
      </w:r>
    </w:p>
    <w:p w:rsidR="008D7ED8" w:rsidRDefault="008D7ED8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При плановых назначениях в сумме </w:t>
      </w:r>
      <w:r w:rsidR="0019412D">
        <w:rPr>
          <w:rFonts w:ascii="Times New Roman" w:hAnsi="Times New Roman"/>
          <w:lang w:val="ru-RU"/>
        </w:rPr>
        <w:t>36 499,8</w:t>
      </w:r>
      <w:r w:rsidR="003713BC">
        <w:rPr>
          <w:rFonts w:ascii="Times New Roman" w:hAnsi="Times New Roman"/>
          <w:lang w:val="ru-RU"/>
        </w:rPr>
        <w:t xml:space="preserve"> </w:t>
      </w:r>
      <w:r w:rsidRPr="001A257B">
        <w:rPr>
          <w:rFonts w:ascii="Times New Roman" w:hAnsi="Times New Roman"/>
          <w:lang w:val="ru-RU"/>
        </w:rPr>
        <w:t xml:space="preserve"> тыс. руб. исполнение расходов по данному разделу в </w:t>
      </w:r>
      <w:r w:rsidR="0019412D">
        <w:rPr>
          <w:rFonts w:ascii="Times New Roman" w:hAnsi="Times New Roman"/>
          <w:lang w:val="ru-RU"/>
        </w:rPr>
        <w:t xml:space="preserve">отчетном </w:t>
      </w:r>
      <w:r w:rsidRPr="001A257B">
        <w:rPr>
          <w:rFonts w:ascii="Times New Roman" w:hAnsi="Times New Roman"/>
          <w:lang w:val="ru-RU"/>
        </w:rPr>
        <w:t xml:space="preserve">периоде составило </w:t>
      </w:r>
      <w:r w:rsidR="0019412D">
        <w:rPr>
          <w:rFonts w:ascii="Times New Roman" w:hAnsi="Times New Roman"/>
          <w:lang w:val="ru-RU"/>
        </w:rPr>
        <w:t>31 943,7</w:t>
      </w:r>
      <w:r w:rsidRPr="001A257B">
        <w:rPr>
          <w:rFonts w:ascii="Times New Roman" w:hAnsi="Times New Roman"/>
          <w:lang w:val="ru-RU"/>
        </w:rPr>
        <w:t xml:space="preserve">тыс. руб. </w:t>
      </w:r>
      <w:r w:rsidR="0019412D">
        <w:rPr>
          <w:rFonts w:ascii="Times New Roman" w:hAnsi="Times New Roman"/>
          <w:lang w:val="ru-RU"/>
        </w:rPr>
        <w:t>(87,5</w:t>
      </w:r>
      <w:r w:rsidR="003713BC">
        <w:rPr>
          <w:rFonts w:ascii="Times New Roman" w:hAnsi="Times New Roman"/>
          <w:lang w:val="ru-RU"/>
        </w:rPr>
        <w:t xml:space="preserve"> </w:t>
      </w:r>
      <w:r w:rsidR="00661BA8">
        <w:rPr>
          <w:rFonts w:ascii="Times New Roman" w:hAnsi="Times New Roman"/>
          <w:lang w:val="ru-RU"/>
        </w:rPr>
        <w:t>%</w:t>
      </w:r>
      <w:r w:rsidRPr="001A257B">
        <w:rPr>
          <w:rFonts w:ascii="Times New Roman" w:hAnsi="Times New Roman"/>
          <w:lang w:val="ru-RU"/>
        </w:rPr>
        <w:t xml:space="preserve"> от плана):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  <w:t xml:space="preserve">Не освоено в отчетном периоде бюджетных средств по данному разделу расходов в общей сумме </w:t>
      </w:r>
      <w:r w:rsidR="0019412D">
        <w:rPr>
          <w:rFonts w:ascii="Times New Roman" w:hAnsi="Times New Roman"/>
          <w:lang w:val="ru-RU"/>
        </w:rPr>
        <w:t>4 556,1</w:t>
      </w:r>
      <w:r w:rsidRPr="001A257B">
        <w:rPr>
          <w:rFonts w:ascii="Times New Roman" w:hAnsi="Times New Roman"/>
          <w:lang w:val="ru-RU"/>
        </w:rPr>
        <w:t xml:space="preserve"> тыс. руб., в </w:t>
      </w:r>
      <w:proofErr w:type="spellStart"/>
      <w:r w:rsidRPr="001A257B">
        <w:rPr>
          <w:rFonts w:ascii="Times New Roman" w:hAnsi="Times New Roman"/>
          <w:lang w:val="ru-RU"/>
        </w:rPr>
        <w:t>т.ч</w:t>
      </w:r>
      <w:proofErr w:type="spellEnd"/>
      <w:r w:rsidRPr="001A257B">
        <w:rPr>
          <w:rFonts w:ascii="Times New Roman" w:hAnsi="Times New Roman"/>
          <w:lang w:val="ru-RU"/>
        </w:rPr>
        <w:t>.:</w:t>
      </w:r>
    </w:p>
    <w:p w:rsidR="008D7ED8" w:rsidRPr="001A257B" w:rsidRDefault="008D7ED8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 xml:space="preserve">По разделу, подразделу 1001 «Пенсионное обеспечение» сложилась экономия </w:t>
      </w:r>
      <w:r w:rsidR="0019412D">
        <w:rPr>
          <w:rFonts w:ascii="Times New Roman" w:hAnsi="Times New Roman"/>
          <w:lang w:val="ru-RU"/>
        </w:rPr>
        <w:t>201,8</w:t>
      </w:r>
      <w:r>
        <w:rPr>
          <w:rFonts w:ascii="Times New Roman" w:hAnsi="Times New Roman"/>
          <w:lang w:val="ru-RU"/>
        </w:rPr>
        <w:t xml:space="preserve"> тыс. руб.</w:t>
      </w:r>
    </w:p>
    <w:p w:rsidR="0039349C" w:rsidRDefault="00661BA8" w:rsidP="00661BA8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1003</w:t>
      </w:r>
      <w:r w:rsidR="00F856F5" w:rsidRPr="001A257B">
        <w:rPr>
          <w:rFonts w:ascii="Times New Roman" w:hAnsi="Times New Roman"/>
          <w:lang w:val="ru-RU"/>
        </w:rPr>
        <w:t xml:space="preserve"> «</w:t>
      </w:r>
      <w:r>
        <w:rPr>
          <w:rFonts w:ascii="Times New Roman" w:hAnsi="Times New Roman"/>
          <w:lang w:val="ru-RU"/>
        </w:rPr>
        <w:t>Социальное обе</w:t>
      </w:r>
      <w:r w:rsidR="00F856F5" w:rsidRPr="001A257B">
        <w:rPr>
          <w:rFonts w:ascii="Times New Roman" w:hAnsi="Times New Roman"/>
          <w:lang w:val="ru-RU"/>
        </w:rPr>
        <w:t>спечение</w:t>
      </w:r>
      <w:r>
        <w:rPr>
          <w:rFonts w:ascii="Times New Roman" w:hAnsi="Times New Roman"/>
          <w:lang w:val="ru-RU"/>
        </w:rPr>
        <w:t xml:space="preserve"> населения</w:t>
      </w:r>
      <w:r w:rsidR="00F856F5" w:rsidRPr="001A257B">
        <w:rPr>
          <w:rFonts w:ascii="Times New Roman" w:hAnsi="Times New Roman"/>
          <w:lang w:val="ru-RU"/>
        </w:rPr>
        <w:t xml:space="preserve">» - </w:t>
      </w:r>
      <w:r w:rsidR="0019412D">
        <w:rPr>
          <w:rFonts w:ascii="Times New Roman" w:hAnsi="Times New Roman"/>
          <w:lang w:val="ru-RU"/>
        </w:rPr>
        <w:t>1 856,1</w:t>
      </w:r>
      <w:r w:rsidR="008D7ED8">
        <w:rPr>
          <w:rFonts w:ascii="Times New Roman" w:hAnsi="Times New Roman"/>
          <w:lang w:val="ru-RU"/>
        </w:rPr>
        <w:t xml:space="preserve"> </w:t>
      </w:r>
      <w:r w:rsidR="00F856F5" w:rsidRPr="001A257B">
        <w:rPr>
          <w:rFonts w:ascii="Times New Roman" w:hAnsi="Times New Roman"/>
          <w:lang w:val="ru-RU"/>
        </w:rPr>
        <w:t xml:space="preserve"> тыс. руб.,</w:t>
      </w:r>
      <w:r>
        <w:rPr>
          <w:rFonts w:ascii="Times New Roman" w:hAnsi="Times New Roman"/>
          <w:lang w:val="ru-RU"/>
        </w:rPr>
        <w:t xml:space="preserve"> в том числе</w:t>
      </w:r>
      <w:r w:rsidR="0039349C">
        <w:rPr>
          <w:rFonts w:ascii="Times New Roman" w:hAnsi="Times New Roman"/>
          <w:lang w:val="ru-RU"/>
        </w:rPr>
        <w:t>:</w:t>
      </w:r>
    </w:p>
    <w:p w:rsidR="00F856F5" w:rsidRPr="001A257B" w:rsidRDefault="0039349C" w:rsidP="008D7ED8">
      <w:pPr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/>
        </w:rPr>
        <w:tab/>
      </w:r>
      <w:r w:rsidR="00F856F5" w:rsidRPr="001A257B">
        <w:rPr>
          <w:rFonts w:ascii="Times New Roman" w:hAnsi="Times New Roman"/>
          <w:lang w:val="ru-RU" w:eastAsia="ru-RU" w:bidi="ar-SA"/>
        </w:rPr>
        <w:t xml:space="preserve">-на предоставление мер социальной поддержки учащимся из многодетных малоимущих семей и предоставление мер социальной поддержки учащимся из малоимущих семей –  не освоено </w:t>
      </w:r>
      <w:r w:rsidR="00A54399">
        <w:rPr>
          <w:rFonts w:ascii="Times New Roman" w:hAnsi="Times New Roman"/>
          <w:lang w:val="ru-RU" w:eastAsia="ru-RU" w:bidi="ar-SA"/>
        </w:rPr>
        <w:t>822,3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F856F5" w:rsidRPr="001A257B">
        <w:rPr>
          <w:rFonts w:ascii="Times New Roman" w:hAnsi="Times New Roman"/>
          <w:lang w:val="ru-RU" w:eastAsia="ru-RU" w:bidi="ar-SA"/>
        </w:rPr>
        <w:t xml:space="preserve"> тыс. руб</w:t>
      </w:r>
      <w:r w:rsidR="008D7ED8">
        <w:rPr>
          <w:rFonts w:ascii="Times New Roman" w:hAnsi="Times New Roman"/>
          <w:lang w:val="ru-RU" w:eastAsia="ru-RU" w:bidi="ar-SA"/>
        </w:rPr>
        <w:t>.</w:t>
      </w:r>
      <w:r w:rsidR="00F65C13">
        <w:rPr>
          <w:rFonts w:ascii="Times New Roman" w:hAnsi="Times New Roman"/>
          <w:lang w:val="ru-RU" w:eastAsia="ru-RU" w:bidi="ar-SA"/>
        </w:rPr>
        <w:t>, имеется</w:t>
      </w:r>
      <w:r>
        <w:rPr>
          <w:rFonts w:ascii="Times New Roman" w:hAnsi="Times New Roman"/>
          <w:lang w:val="ru-RU" w:eastAsia="ru-RU" w:bidi="ar-SA"/>
        </w:rPr>
        <w:t xml:space="preserve"> </w:t>
      </w:r>
      <w:r w:rsidR="00F65C13">
        <w:rPr>
          <w:rFonts w:ascii="Times New Roman" w:hAnsi="Times New Roman"/>
          <w:lang w:val="ru-RU" w:eastAsia="ru-RU" w:bidi="ar-SA"/>
        </w:rPr>
        <w:t xml:space="preserve">наличие </w:t>
      </w:r>
      <w:r>
        <w:rPr>
          <w:rFonts w:ascii="Times New Roman" w:hAnsi="Times New Roman"/>
          <w:lang w:val="ru-RU" w:eastAsia="ru-RU" w:bidi="ar-SA"/>
        </w:rPr>
        <w:t>кредиторской задолженности</w:t>
      </w:r>
      <w:r w:rsidR="00F65C13">
        <w:rPr>
          <w:rFonts w:ascii="Times New Roman" w:hAnsi="Times New Roman"/>
          <w:lang w:val="ru-RU" w:eastAsia="ru-RU" w:bidi="ar-SA"/>
        </w:rPr>
        <w:t xml:space="preserve"> (выплаты пройдут в 3 квартале)</w:t>
      </w:r>
      <w:r>
        <w:rPr>
          <w:rFonts w:ascii="Times New Roman" w:hAnsi="Times New Roman"/>
          <w:lang w:val="ru-RU" w:eastAsia="ru-RU" w:bidi="ar-SA"/>
        </w:rPr>
        <w:t>;</w:t>
      </w:r>
    </w:p>
    <w:p w:rsidR="002943EB" w:rsidRDefault="002943EB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 w:rsidRPr="001A257B">
        <w:rPr>
          <w:rFonts w:ascii="Times New Roman" w:hAnsi="Times New Roman"/>
          <w:lang w:val="ru-RU" w:eastAsia="ru-RU" w:bidi="ar-SA"/>
        </w:rPr>
        <w:t>-отсутствие документов к оплате по поддержке</w:t>
      </w:r>
      <w:r w:rsidR="006C4773" w:rsidRPr="001A257B">
        <w:rPr>
          <w:rFonts w:ascii="Times New Roman" w:hAnsi="Times New Roman"/>
          <w:lang w:val="ru-RU" w:eastAsia="ru-RU" w:bidi="ar-SA"/>
        </w:rPr>
        <w:t xml:space="preserve"> педагогов по оплате жилого помещения и коммунальных услуг привело к образованию остатка ср</w:t>
      </w:r>
      <w:r w:rsidR="00661BA8">
        <w:rPr>
          <w:rFonts w:ascii="Times New Roman" w:hAnsi="Times New Roman"/>
          <w:lang w:val="ru-RU" w:eastAsia="ru-RU" w:bidi="ar-SA"/>
        </w:rPr>
        <w:t>едств на эти цели в объеме</w:t>
      </w:r>
      <w:r w:rsidR="008D7ED8">
        <w:rPr>
          <w:rFonts w:ascii="Times New Roman" w:hAnsi="Times New Roman"/>
          <w:lang w:val="ru-RU" w:eastAsia="ru-RU" w:bidi="ar-SA"/>
        </w:rPr>
        <w:t xml:space="preserve"> </w:t>
      </w:r>
      <w:r w:rsidR="0019412D">
        <w:rPr>
          <w:rFonts w:ascii="Times New Roman" w:hAnsi="Times New Roman"/>
          <w:lang w:val="ru-RU" w:eastAsia="ru-RU" w:bidi="ar-SA"/>
        </w:rPr>
        <w:t xml:space="preserve">171,9 </w:t>
      </w:r>
      <w:r w:rsidR="008D7ED8">
        <w:rPr>
          <w:rFonts w:ascii="Times New Roman" w:hAnsi="Times New Roman"/>
          <w:lang w:val="ru-RU" w:eastAsia="ru-RU" w:bidi="ar-SA"/>
        </w:rPr>
        <w:t>тыс. руб</w:t>
      </w:r>
      <w:r w:rsidR="006C4773" w:rsidRPr="001A257B">
        <w:rPr>
          <w:rFonts w:ascii="Times New Roman" w:hAnsi="Times New Roman"/>
          <w:lang w:val="ru-RU" w:eastAsia="ru-RU" w:bidi="ar-SA"/>
        </w:rPr>
        <w:t>.</w:t>
      </w:r>
      <w:r w:rsidR="0039349C">
        <w:rPr>
          <w:rFonts w:ascii="Times New Roman" w:hAnsi="Times New Roman"/>
          <w:lang w:val="ru-RU" w:eastAsia="ru-RU" w:bidi="ar-SA"/>
        </w:rPr>
        <w:t>;</w:t>
      </w:r>
    </w:p>
    <w:p w:rsidR="0039349C" w:rsidRDefault="0039349C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на обеспечение работников учреждений бюджетной сферы путевками на санаторно-курортное лечение остаток средств </w:t>
      </w:r>
      <w:r w:rsidR="0019412D">
        <w:rPr>
          <w:rFonts w:ascii="Times New Roman" w:hAnsi="Times New Roman"/>
          <w:lang w:val="ru-RU" w:eastAsia="ru-RU" w:bidi="ar-SA"/>
        </w:rPr>
        <w:t>221,0</w:t>
      </w:r>
      <w:r>
        <w:rPr>
          <w:rFonts w:ascii="Times New Roman" w:hAnsi="Times New Roman"/>
          <w:lang w:val="ru-RU" w:eastAsia="ru-RU" w:bidi="ar-SA"/>
        </w:rPr>
        <w:t xml:space="preserve"> тыс. руб., (оплата за пу</w:t>
      </w:r>
      <w:r w:rsidR="00F65C13">
        <w:rPr>
          <w:rFonts w:ascii="Times New Roman" w:hAnsi="Times New Roman"/>
          <w:lang w:val="ru-RU" w:eastAsia="ru-RU" w:bidi="ar-SA"/>
        </w:rPr>
        <w:t>тевки планируется в 3 квартале);</w:t>
      </w:r>
    </w:p>
    <w:p w:rsidR="00F65C13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-улучшение жилищных условий молодых семей </w:t>
      </w:r>
      <w:r w:rsidR="0019412D">
        <w:rPr>
          <w:rFonts w:ascii="Times New Roman" w:hAnsi="Times New Roman"/>
          <w:lang w:val="ru-RU" w:eastAsia="ru-RU" w:bidi="ar-SA"/>
        </w:rPr>
        <w:t>608,0</w:t>
      </w:r>
      <w:r>
        <w:rPr>
          <w:rFonts w:ascii="Times New Roman" w:hAnsi="Times New Roman"/>
          <w:lang w:val="ru-RU" w:eastAsia="ru-RU" w:bidi="ar-SA"/>
        </w:rPr>
        <w:t xml:space="preserve"> тыс. руб. (выдача свидетельства планируется в 3 квартале).</w:t>
      </w:r>
    </w:p>
    <w:p w:rsidR="00F65C13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>По разделу, подразделу 1004 «Охрана семьи и детства» остаток неиспользованных средств</w:t>
      </w:r>
      <w:r w:rsidR="00A54399">
        <w:rPr>
          <w:rFonts w:ascii="Times New Roman" w:hAnsi="Times New Roman"/>
          <w:lang w:val="ru-RU" w:eastAsia="ru-RU" w:bidi="ar-SA"/>
        </w:rPr>
        <w:t xml:space="preserve"> 2 442,3</w:t>
      </w:r>
      <w:r>
        <w:rPr>
          <w:rFonts w:ascii="Times New Roman" w:hAnsi="Times New Roman"/>
          <w:lang w:val="ru-RU" w:eastAsia="ru-RU" w:bidi="ar-SA"/>
        </w:rPr>
        <w:t xml:space="preserve"> тыс. руб., из них:</w:t>
      </w:r>
    </w:p>
    <w:p w:rsidR="00F65C13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 </w:t>
      </w:r>
      <w:r w:rsidR="00A54399">
        <w:rPr>
          <w:rFonts w:ascii="Times New Roman" w:hAnsi="Times New Roman"/>
          <w:lang w:val="ru-RU" w:eastAsia="ru-RU" w:bidi="ar-SA"/>
        </w:rPr>
        <w:t>2 243,3</w:t>
      </w:r>
      <w:r>
        <w:rPr>
          <w:rFonts w:ascii="Times New Roman" w:hAnsi="Times New Roman"/>
          <w:lang w:val="ru-RU" w:eastAsia="ru-RU" w:bidi="ar-SA"/>
        </w:rPr>
        <w:t xml:space="preserve"> тыс. руб. субвенция на предоставление жилых помещений детям-сиротам и детям, оставшимся без попечения родителей (экономия сре</w:t>
      </w:r>
      <w:proofErr w:type="gramStart"/>
      <w:r>
        <w:rPr>
          <w:rFonts w:ascii="Times New Roman" w:hAnsi="Times New Roman"/>
          <w:lang w:val="ru-RU" w:eastAsia="ru-RU" w:bidi="ar-SA"/>
        </w:rPr>
        <w:t>дств пр</w:t>
      </w:r>
      <w:proofErr w:type="gramEnd"/>
      <w:r>
        <w:rPr>
          <w:rFonts w:ascii="Times New Roman" w:hAnsi="Times New Roman"/>
          <w:lang w:val="ru-RU" w:eastAsia="ru-RU" w:bidi="ar-SA"/>
        </w:rPr>
        <w:t xml:space="preserve">и проведении аукционов на приобретение жилых помещений в первом квартале </w:t>
      </w:r>
      <w:proofErr w:type="spellStart"/>
      <w:r>
        <w:rPr>
          <w:rFonts w:ascii="Times New Roman" w:hAnsi="Times New Roman"/>
          <w:lang w:val="ru-RU" w:eastAsia="ru-RU" w:bidi="ar-SA"/>
        </w:rPr>
        <w:t>т.г</w:t>
      </w:r>
      <w:proofErr w:type="spellEnd"/>
      <w:r>
        <w:rPr>
          <w:rFonts w:ascii="Times New Roman" w:hAnsi="Times New Roman"/>
          <w:lang w:val="ru-RU" w:eastAsia="ru-RU" w:bidi="ar-SA"/>
        </w:rPr>
        <w:t>., несостоявшиеся два аукциона во втором квартале, проведение аукционов на приобретения жилых помещений продолжится в 3 квартале);</w:t>
      </w:r>
    </w:p>
    <w:p w:rsidR="00F65C13" w:rsidRPr="001A257B" w:rsidRDefault="00F65C13" w:rsidP="00F856F5">
      <w:pPr>
        <w:ind w:firstLine="709"/>
        <w:jc w:val="both"/>
        <w:rPr>
          <w:rFonts w:ascii="Times New Roman" w:hAnsi="Times New Roman"/>
          <w:lang w:val="ru-RU" w:eastAsia="ru-RU" w:bidi="ar-SA"/>
        </w:rPr>
      </w:pPr>
      <w:r>
        <w:rPr>
          <w:rFonts w:ascii="Times New Roman" w:hAnsi="Times New Roman"/>
          <w:lang w:val="ru-RU" w:eastAsia="ru-RU" w:bidi="ar-SA"/>
        </w:rPr>
        <w:t xml:space="preserve">- </w:t>
      </w:r>
      <w:r w:rsidR="00A54399">
        <w:rPr>
          <w:rFonts w:ascii="Times New Roman" w:hAnsi="Times New Roman"/>
          <w:lang w:val="ru-RU" w:eastAsia="ru-RU" w:bidi="ar-SA"/>
        </w:rPr>
        <w:t>199,0</w:t>
      </w:r>
      <w:r>
        <w:rPr>
          <w:rFonts w:ascii="Times New Roman" w:hAnsi="Times New Roman"/>
          <w:lang w:val="ru-RU" w:eastAsia="ru-RU" w:bidi="ar-SA"/>
        </w:rPr>
        <w:t xml:space="preserve"> тыс. руб. субвенция на выплату компенсации части родительской платы</w:t>
      </w:r>
      <w:r w:rsidR="001A35E4">
        <w:rPr>
          <w:rFonts w:ascii="Times New Roman" w:hAnsi="Times New Roman"/>
          <w:lang w:val="ru-RU" w:eastAsia="ru-RU" w:bidi="ar-SA"/>
        </w:rPr>
        <w:t xml:space="preserve"> (не все дошкольные учреждения предоставили реестры для начисления компенсации, выплаты произведут в 3 квартале).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06310E">
        <w:rPr>
          <w:rFonts w:ascii="Times New Roman" w:hAnsi="Times New Roman"/>
          <w:lang w:val="ru-RU"/>
        </w:rPr>
        <w:t>аналогичный период прошлого года</w:t>
      </w:r>
      <w:r w:rsidRPr="001A257B">
        <w:rPr>
          <w:rFonts w:ascii="Times New Roman" w:hAnsi="Times New Roman"/>
          <w:lang w:val="ru-RU"/>
        </w:rPr>
        <w:t xml:space="preserve"> расходы по разделу 1000 «Социальная политика»   в отчетном периоде </w:t>
      </w:r>
      <w:r w:rsidR="001A35E4">
        <w:rPr>
          <w:rFonts w:ascii="Times New Roman" w:hAnsi="Times New Roman"/>
          <w:lang w:val="ru-RU"/>
        </w:rPr>
        <w:t>увеличились</w:t>
      </w:r>
      <w:r w:rsidRPr="001A257B">
        <w:rPr>
          <w:rFonts w:ascii="Times New Roman" w:hAnsi="Times New Roman"/>
          <w:lang w:val="ru-RU"/>
        </w:rPr>
        <w:t xml:space="preserve">  на  </w:t>
      </w:r>
      <w:r w:rsidR="00A54399">
        <w:rPr>
          <w:rFonts w:ascii="Times New Roman" w:hAnsi="Times New Roman"/>
          <w:lang w:val="ru-RU"/>
        </w:rPr>
        <w:t>2 362,6</w:t>
      </w:r>
      <w:r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ab/>
      </w: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11 00 «Физическая культура и спорт»</w:t>
      </w:r>
    </w:p>
    <w:p w:rsidR="00F856F5" w:rsidRDefault="00F856F5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ab/>
      </w:r>
      <w:r w:rsidRPr="001A257B">
        <w:rPr>
          <w:rFonts w:ascii="Times New Roman" w:hAnsi="Times New Roman"/>
          <w:lang w:val="ru-RU"/>
        </w:rPr>
        <w:t xml:space="preserve">Общие расходы по разделу составили </w:t>
      </w:r>
      <w:r w:rsidR="00A54399">
        <w:rPr>
          <w:rFonts w:ascii="Times New Roman" w:hAnsi="Times New Roman"/>
          <w:lang w:val="ru-RU"/>
        </w:rPr>
        <w:t>3 820,5</w:t>
      </w:r>
      <w:r w:rsidRPr="001A257B">
        <w:rPr>
          <w:rFonts w:ascii="Times New Roman" w:hAnsi="Times New Roman"/>
          <w:lang w:val="ru-RU"/>
        </w:rPr>
        <w:t xml:space="preserve"> тыс. руб. или  </w:t>
      </w:r>
      <w:r w:rsidR="00A54399">
        <w:rPr>
          <w:rFonts w:ascii="Times New Roman" w:hAnsi="Times New Roman"/>
          <w:lang w:val="ru-RU"/>
        </w:rPr>
        <w:t>69,5</w:t>
      </w:r>
      <w:r w:rsidRPr="001A257B">
        <w:rPr>
          <w:rFonts w:ascii="Times New Roman" w:hAnsi="Times New Roman"/>
          <w:lang w:val="ru-RU"/>
        </w:rPr>
        <w:t xml:space="preserve"> % от пла</w:t>
      </w:r>
      <w:r w:rsidR="006C4773" w:rsidRPr="001A257B">
        <w:rPr>
          <w:rFonts w:ascii="Times New Roman" w:hAnsi="Times New Roman"/>
          <w:lang w:val="ru-RU"/>
        </w:rPr>
        <w:t xml:space="preserve">новых назначений </w:t>
      </w:r>
      <w:r w:rsidR="006E349F">
        <w:rPr>
          <w:rFonts w:ascii="Times New Roman" w:hAnsi="Times New Roman"/>
          <w:lang w:val="ru-RU"/>
        </w:rPr>
        <w:t>6 месяцев</w:t>
      </w:r>
      <w:r w:rsidR="003713BC">
        <w:rPr>
          <w:rFonts w:ascii="Times New Roman" w:hAnsi="Times New Roman"/>
          <w:lang w:val="ru-RU"/>
        </w:rPr>
        <w:t xml:space="preserve"> 201</w:t>
      </w:r>
      <w:r w:rsidR="00A54399">
        <w:rPr>
          <w:rFonts w:ascii="Times New Roman" w:hAnsi="Times New Roman"/>
          <w:lang w:val="ru-RU"/>
        </w:rPr>
        <w:t>9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A54399" w:rsidRDefault="00A54399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1101 «Физическая культура» исполнение расходов 100%.</w:t>
      </w:r>
    </w:p>
    <w:p w:rsidR="00A54399" w:rsidRDefault="00A54399" w:rsidP="00F856F5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По разделу, подразделу  «Массовый спорт» не исполнены расходы в сумме 1 673,1 тыс. руб. на строительство спортивных площадок, оснащение оборудованием (оплата в 3 квартале).</w:t>
      </w:r>
    </w:p>
    <w:p w:rsidR="00A54399" w:rsidRDefault="00A54399" w:rsidP="00F856F5">
      <w:pPr>
        <w:jc w:val="both"/>
        <w:rPr>
          <w:rFonts w:ascii="Times New Roman" w:hAnsi="Times New Roman"/>
          <w:lang w:val="ru-RU"/>
        </w:rPr>
      </w:pPr>
    </w:p>
    <w:p w:rsidR="00F856F5" w:rsidRPr="001A257B" w:rsidRDefault="00D60C48" w:rsidP="001A35E4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lastRenderedPageBreak/>
        <w:tab/>
      </w:r>
      <w:r w:rsidR="00F856F5"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 xml:space="preserve">аналогичный период прошлого </w:t>
      </w:r>
      <w:r w:rsidR="00F856F5" w:rsidRPr="001A257B">
        <w:rPr>
          <w:rFonts w:ascii="Times New Roman" w:hAnsi="Times New Roman"/>
          <w:lang w:val="ru-RU"/>
        </w:rPr>
        <w:t xml:space="preserve"> года</w:t>
      </w:r>
      <w:r w:rsidR="00A54399">
        <w:rPr>
          <w:rFonts w:ascii="Times New Roman" w:hAnsi="Times New Roman"/>
          <w:lang w:val="ru-RU"/>
        </w:rPr>
        <w:t xml:space="preserve">, </w:t>
      </w:r>
      <w:r w:rsidR="00F856F5" w:rsidRPr="001A257B">
        <w:rPr>
          <w:rFonts w:ascii="Times New Roman" w:hAnsi="Times New Roman"/>
          <w:lang w:val="ru-RU"/>
        </w:rPr>
        <w:t xml:space="preserve"> расходы по данному разделу     в отчетном периоде </w:t>
      </w:r>
      <w:r w:rsidR="003713BC">
        <w:rPr>
          <w:rFonts w:ascii="Times New Roman" w:hAnsi="Times New Roman"/>
          <w:lang w:val="ru-RU"/>
        </w:rPr>
        <w:t xml:space="preserve">увеличились </w:t>
      </w:r>
      <w:r w:rsidR="00F856F5" w:rsidRPr="001A257B">
        <w:rPr>
          <w:rFonts w:ascii="Times New Roman" w:hAnsi="Times New Roman"/>
          <w:lang w:val="ru-RU"/>
        </w:rPr>
        <w:t xml:space="preserve">  на </w:t>
      </w:r>
      <w:r w:rsidR="00A54399">
        <w:rPr>
          <w:rFonts w:ascii="Times New Roman" w:hAnsi="Times New Roman"/>
          <w:lang w:val="ru-RU"/>
        </w:rPr>
        <w:t>822,0</w:t>
      </w:r>
      <w:r w:rsidR="003713BC">
        <w:rPr>
          <w:rFonts w:ascii="Times New Roman" w:hAnsi="Times New Roman"/>
          <w:lang w:val="ru-RU"/>
        </w:rPr>
        <w:t xml:space="preserve"> </w:t>
      </w:r>
      <w:r w:rsidR="006E349F">
        <w:rPr>
          <w:rFonts w:ascii="Times New Roman" w:hAnsi="Times New Roman"/>
          <w:lang w:val="ru-RU"/>
        </w:rPr>
        <w:t xml:space="preserve"> </w:t>
      </w:r>
      <w:r w:rsidR="00F856F5" w:rsidRPr="001A257B">
        <w:rPr>
          <w:rFonts w:ascii="Times New Roman" w:hAnsi="Times New Roman"/>
          <w:lang w:val="ru-RU"/>
        </w:rPr>
        <w:t xml:space="preserve"> тыс. руб. 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F856F5" w:rsidRPr="001A257B" w:rsidRDefault="00F856F5" w:rsidP="00F856F5">
      <w:pPr>
        <w:jc w:val="both"/>
        <w:rPr>
          <w:rFonts w:ascii="Times New Roman" w:hAnsi="Times New Roman"/>
          <w:lang w:val="ru-RU"/>
        </w:rPr>
      </w:pPr>
    </w:p>
    <w:p w:rsidR="00F856F5" w:rsidRDefault="00F856F5" w:rsidP="00F856F5">
      <w:pPr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>Раздел 12 00 «Средства массовой информации»</w:t>
      </w:r>
    </w:p>
    <w:p w:rsidR="00F856F5" w:rsidRPr="001A257B" w:rsidRDefault="006C4773" w:rsidP="006C4773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Исполнение расходов</w:t>
      </w:r>
      <w:r w:rsidR="00F856F5" w:rsidRPr="001A257B">
        <w:rPr>
          <w:rFonts w:ascii="Times New Roman" w:hAnsi="Times New Roman"/>
          <w:lang w:val="ru-RU"/>
        </w:rPr>
        <w:t xml:space="preserve">  по раз</w:t>
      </w:r>
      <w:r w:rsidRPr="001A257B">
        <w:rPr>
          <w:rFonts w:ascii="Times New Roman" w:hAnsi="Times New Roman"/>
          <w:lang w:val="ru-RU"/>
        </w:rPr>
        <w:t xml:space="preserve">делу составили </w:t>
      </w:r>
      <w:r w:rsidR="001A35E4">
        <w:rPr>
          <w:rFonts w:ascii="Times New Roman" w:hAnsi="Times New Roman"/>
          <w:lang w:val="ru-RU"/>
        </w:rPr>
        <w:t>558,0</w:t>
      </w:r>
      <w:r w:rsidRPr="001A257B">
        <w:rPr>
          <w:rFonts w:ascii="Times New Roman" w:hAnsi="Times New Roman"/>
          <w:lang w:val="ru-RU"/>
        </w:rPr>
        <w:t xml:space="preserve"> тыс. руб., или </w:t>
      </w:r>
      <w:r w:rsidR="001A35E4">
        <w:rPr>
          <w:rFonts w:ascii="Times New Roman" w:hAnsi="Times New Roman"/>
          <w:lang w:val="ru-RU"/>
        </w:rPr>
        <w:t>99,8</w:t>
      </w:r>
      <w:r w:rsidRPr="001A257B">
        <w:rPr>
          <w:rFonts w:ascii="Times New Roman" w:hAnsi="Times New Roman"/>
          <w:lang w:val="ru-RU"/>
        </w:rPr>
        <w:t>% от плановых назначений отчетного квартала.</w:t>
      </w:r>
    </w:p>
    <w:p w:rsidR="006C4773" w:rsidRDefault="006C4773" w:rsidP="006C4773">
      <w:pPr>
        <w:ind w:firstLine="708"/>
        <w:jc w:val="both"/>
        <w:rPr>
          <w:rFonts w:ascii="Times New Roman" w:hAnsi="Times New Roman"/>
          <w:b/>
          <w:sz w:val="28"/>
          <w:szCs w:val="28"/>
          <w:lang w:val="ru-RU"/>
        </w:rPr>
      </w:pPr>
    </w:p>
    <w:p w:rsidR="00F856F5" w:rsidRDefault="00F856F5" w:rsidP="00F856F5">
      <w:pPr>
        <w:ind w:firstLine="708"/>
        <w:jc w:val="center"/>
        <w:rPr>
          <w:rFonts w:ascii="Times New Roman" w:hAnsi="Times New Roman"/>
          <w:b/>
          <w:sz w:val="26"/>
          <w:szCs w:val="26"/>
          <w:lang w:val="ru-RU"/>
        </w:rPr>
      </w:pPr>
      <w:r>
        <w:rPr>
          <w:rFonts w:ascii="Times New Roman" w:hAnsi="Times New Roman"/>
          <w:b/>
          <w:sz w:val="26"/>
          <w:szCs w:val="26"/>
          <w:lang w:val="ru-RU"/>
        </w:rPr>
        <w:t xml:space="preserve">Раздел 14 00 </w:t>
      </w:r>
      <w:r w:rsidR="00F76D02">
        <w:rPr>
          <w:rFonts w:ascii="Times New Roman" w:hAnsi="Times New Roman"/>
          <w:b/>
          <w:sz w:val="26"/>
          <w:szCs w:val="26"/>
          <w:lang w:val="ru-RU"/>
        </w:rPr>
        <w:t>«</w:t>
      </w:r>
      <w:r>
        <w:rPr>
          <w:rFonts w:ascii="Times New Roman" w:hAnsi="Times New Roman"/>
          <w:b/>
          <w:sz w:val="26"/>
          <w:szCs w:val="26"/>
          <w:lang w:val="ru-RU"/>
        </w:rPr>
        <w:t>Межбюджетные трансферты общего характера бюджетам субъектов Российской Федерации и муниципальных образований</w:t>
      </w:r>
      <w:r w:rsidR="00F76D02">
        <w:rPr>
          <w:rFonts w:ascii="Times New Roman" w:hAnsi="Times New Roman"/>
          <w:b/>
          <w:sz w:val="26"/>
          <w:szCs w:val="26"/>
          <w:lang w:val="ru-RU"/>
        </w:rPr>
        <w:t>»</w:t>
      </w:r>
    </w:p>
    <w:p w:rsidR="00F856F5" w:rsidRPr="001A257B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 xml:space="preserve">Общие расходы по разделу составили  </w:t>
      </w:r>
      <w:r w:rsidR="00521B3A">
        <w:rPr>
          <w:rFonts w:ascii="Times New Roman" w:hAnsi="Times New Roman"/>
          <w:lang w:val="ru-RU"/>
        </w:rPr>
        <w:t>43 574,4</w:t>
      </w:r>
      <w:r w:rsidRPr="001A257B">
        <w:rPr>
          <w:rFonts w:ascii="Times New Roman" w:hAnsi="Times New Roman"/>
          <w:lang w:val="ru-RU"/>
        </w:rPr>
        <w:t xml:space="preserve"> тыс. руб., или  100% от плановых назначений </w:t>
      </w:r>
      <w:r w:rsidR="006E349F">
        <w:rPr>
          <w:rFonts w:ascii="Times New Roman" w:hAnsi="Times New Roman"/>
          <w:lang w:val="ru-RU"/>
        </w:rPr>
        <w:t>6 месяцев</w:t>
      </w:r>
      <w:r w:rsidRPr="001A257B">
        <w:rPr>
          <w:rFonts w:ascii="Times New Roman" w:hAnsi="Times New Roman"/>
          <w:lang w:val="ru-RU"/>
        </w:rPr>
        <w:t xml:space="preserve"> 201</w:t>
      </w:r>
      <w:r w:rsidR="00521B3A">
        <w:rPr>
          <w:rFonts w:ascii="Times New Roman" w:hAnsi="Times New Roman"/>
          <w:lang w:val="ru-RU"/>
        </w:rPr>
        <w:t>9</w:t>
      </w:r>
      <w:r w:rsidRPr="001A257B">
        <w:rPr>
          <w:rFonts w:ascii="Times New Roman" w:hAnsi="Times New Roman"/>
          <w:lang w:val="ru-RU"/>
        </w:rPr>
        <w:t xml:space="preserve"> года.</w:t>
      </w:r>
    </w:p>
    <w:p w:rsidR="00F856F5" w:rsidRDefault="00F856F5" w:rsidP="00F856F5">
      <w:pPr>
        <w:ind w:firstLine="708"/>
        <w:jc w:val="both"/>
        <w:rPr>
          <w:rFonts w:ascii="Times New Roman" w:hAnsi="Times New Roman"/>
          <w:lang w:val="ru-RU"/>
        </w:rPr>
      </w:pPr>
      <w:r w:rsidRPr="001A257B">
        <w:rPr>
          <w:rFonts w:ascii="Times New Roman" w:hAnsi="Times New Roman"/>
          <w:lang w:val="ru-RU"/>
        </w:rPr>
        <w:t>В сравнен</w:t>
      </w:r>
      <w:r w:rsidR="006C4773" w:rsidRPr="001A257B">
        <w:rPr>
          <w:rFonts w:ascii="Times New Roman" w:hAnsi="Times New Roman"/>
          <w:lang w:val="ru-RU"/>
        </w:rPr>
        <w:t xml:space="preserve">ии с расходами за </w:t>
      </w:r>
      <w:r w:rsidR="006E349F">
        <w:rPr>
          <w:rFonts w:ascii="Times New Roman" w:hAnsi="Times New Roman"/>
          <w:lang w:val="ru-RU"/>
        </w:rPr>
        <w:t>6 месяцев</w:t>
      </w:r>
      <w:r w:rsidR="006C4773" w:rsidRPr="001A257B">
        <w:rPr>
          <w:rFonts w:ascii="Times New Roman" w:hAnsi="Times New Roman"/>
          <w:lang w:val="ru-RU"/>
        </w:rPr>
        <w:t xml:space="preserve"> 201</w:t>
      </w:r>
      <w:r w:rsidR="00521B3A">
        <w:rPr>
          <w:rFonts w:ascii="Times New Roman" w:hAnsi="Times New Roman"/>
          <w:lang w:val="ru-RU"/>
        </w:rPr>
        <w:t>8</w:t>
      </w:r>
      <w:r w:rsidRPr="001A257B">
        <w:rPr>
          <w:rFonts w:ascii="Times New Roman" w:hAnsi="Times New Roman"/>
          <w:lang w:val="ru-RU"/>
        </w:rPr>
        <w:t xml:space="preserve"> года расходы по данному разделу     в отчетном периоде </w:t>
      </w:r>
      <w:r w:rsidR="00521B3A">
        <w:rPr>
          <w:rFonts w:ascii="Times New Roman" w:hAnsi="Times New Roman"/>
          <w:lang w:val="ru-RU"/>
        </w:rPr>
        <w:t>увеличились на  4 947,6</w:t>
      </w:r>
      <w:bookmarkStart w:id="0" w:name="_GoBack"/>
      <w:bookmarkEnd w:id="0"/>
      <w:r w:rsidRPr="001A257B">
        <w:rPr>
          <w:rFonts w:ascii="Times New Roman" w:hAnsi="Times New Roman"/>
          <w:lang w:val="ru-RU"/>
        </w:rPr>
        <w:t xml:space="preserve">  тыс. руб. </w:t>
      </w:r>
    </w:p>
    <w:p w:rsidR="00952A56" w:rsidRDefault="00952A56" w:rsidP="00F856F5">
      <w:pPr>
        <w:ind w:firstLine="708"/>
        <w:jc w:val="both"/>
        <w:rPr>
          <w:rFonts w:ascii="Times New Roman" w:hAnsi="Times New Roman"/>
          <w:lang w:val="ru-RU"/>
        </w:rPr>
      </w:pPr>
    </w:p>
    <w:p w:rsidR="00A42E45" w:rsidRDefault="00A42E45" w:rsidP="00A42E45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A42E45">
        <w:rPr>
          <w:rFonts w:ascii="Times New Roman" w:hAnsi="Times New Roman"/>
          <w:b/>
          <w:lang w:val="ru-RU"/>
        </w:rPr>
        <w:t>3.2. Анализ использования средств резервного фонда Администрации Октябрьского муниципального района</w:t>
      </w:r>
    </w:p>
    <w:p w:rsidR="00164D40" w:rsidRDefault="00164D40" w:rsidP="00164D40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9E1529" w:rsidRDefault="009E1529" w:rsidP="00164D40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9E1529" w:rsidRDefault="009E1529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За отчетный период текущего года из резервного фонда Администрации </w:t>
      </w:r>
      <w:r w:rsidR="00C421C5">
        <w:rPr>
          <w:rFonts w:ascii="Times New Roman" w:hAnsi="Times New Roman"/>
          <w:lang w:val="ru-RU"/>
        </w:rPr>
        <w:t xml:space="preserve">Октябрьского муниципального </w:t>
      </w:r>
      <w:r>
        <w:rPr>
          <w:rFonts w:ascii="Times New Roman" w:hAnsi="Times New Roman"/>
          <w:lang w:val="ru-RU"/>
        </w:rPr>
        <w:t xml:space="preserve">района было </w:t>
      </w:r>
      <w:r w:rsidR="00D60C48">
        <w:rPr>
          <w:rFonts w:ascii="Times New Roman" w:hAnsi="Times New Roman"/>
          <w:lang w:val="ru-RU"/>
        </w:rPr>
        <w:t>выделено</w:t>
      </w:r>
      <w:r w:rsidR="003F2DC1">
        <w:rPr>
          <w:rFonts w:ascii="Times New Roman" w:hAnsi="Times New Roman"/>
          <w:lang w:val="ru-RU"/>
        </w:rPr>
        <w:t xml:space="preserve"> 869,4 тыс. руб. </w:t>
      </w:r>
      <w:proofErr w:type="gramStart"/>
      <w:r w:rsidR="003F2DC1">
        <w:rPr>
          <w:rFonts w:ascii="Times New Roman" w:hAnsi="Times New Roman"/>
          <w:lang w:val="ru-RU"/>
        </w:rPr>
        <w:t xml:space="preserve">( </w:t>
      </w:r>
      <w:proofErr w:type="gramEnd"/>
      <w:r w:rsidR="003F2DC1">
        <w:rPr>
          <w:rFonts w:ascii="Times New Roman" w:hAnsi="Times New Roman"/>
          <w:lang w:val="ru-RU"/>
        </w:rPr>
        <w:t xml:space="preserve">за аналогичный период прошлого года -  </w:t>
      </w:r>
      <w:r w:rsidR="00C421C5">
        <w:rPr>
          <w:rFonts w:ascii="Times New Roman" w:hAnsi="Times New Roman"/>
          <w:lang w:val="ru-RU"/>
        </w:rPr>
        <w:t>668,9</w:t>
      </w:r>
      <w:r w:rsidR="00D60C48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 тыс. руб.</w:t>
      </w:r>
      <w:r w:rsidR="003F2DC1">
        <w:rPr>
          <w:rFonts w:ascii="Times New Roman" w:hAnsi="Times New Roman"/>
          <w:lang w:val="ru-RU"/>
        </w:rPr>
        <w:t>)</w:t>
      </w:r>
      <w:r w:rsidR="00C10E73">
        <w:rPr>
          <w:rFonts w:ascii="Times New Roman" w:hAnsi="Times New Roman"/>
          <w:lang w:val="ru-RU"/>
        </w:rPr>
        <w:t xml:space="preserve"> (на основании </w:t>
      </w:r>
      <w:r w:rsidR="00C421C5">
        <w:rPr>
          <w:rFonts w:ascii="Times New Roman" w:hAnsi="Times New Roman"/>
          <w:lang w:val="ru-RU"/>
        </w:rPr>
        <w:t>16 распоряжений</w:t>
      </w:r>
      <w:r w:rsidR="00C10E73">
        <w:rPr>
          <w:rFonts w:ascii="Times New Roman" w:hAnsi="Times New Roman"/>
          <w:lang w:val="ru-RU"/>
        </w:rPr>
        <w:t xml:space="preserve"> Администрации района), в том числе было направлено:</w:t>
      </w:r>
    </w:p>
    <w:p w:rsidR="003F2DC1" w:rsidRDefault="00605A3D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C10E73">
        <w:rPr>
          <w:rFonts w:ascii="Times New Roman" w:hAnsi="Times New Roman"/>
          <w:lang w:val="ru-RU"/>
        </w:rPr>
        <w:t>Администрации</w:t>
      </w:r>
      <w:r>
        <w:rPr>
          <w:rFonts w:ascii="Times New Roman" w:hAnsi="Times New Roman"/>
          <w:lang w:val="ru-RU"/>
        </w:rPr>
        <w:t xml:space="preserve"> Октябрьского муниципального</w:t>
      </w:r>
      <w:r w:rsidR="00C10E73">
        <w:rPr>
          <w:rFonts w:ascii="Times New Roman" w:hAnsi="Times New Roman"/>
          <w:lang w:val="ru-RU"/>
        </w:rPr>
        <w:t xml:space="preserve"> района -  </w:t>
      </w:r>
      <w:r w:rsidR="003F2DC1">
        <w:rPr>
          <w:rFonts w:ascii="Times New Roman" w:hAnsi="Times New Roman"/>
          <w:lang w:val="ru-RU"/>
        </w:rPr>
        <w:t>360</w:t>
      </w:r>
      <w:r w:rsidR="00C10E73">
        <w:rPr>
          <w:rFonts w:ascii="Times New Roman" w:hAnsi="Times New Roman"/>
          <w:lang w:val="ru-RU"/>
        </w:rPr>
        <w:t xml:space="preserve">,0 тыс. руб. для оказания материальной помощи </w:t>
      </w:r>
      <w:r w:rsidR="00C421C5">
        <w:rPr>
          <w:rFonts w:ascii="Times New Roman" w:hAnsi="Times New Roman"/>
          <w:lang w:val="ru-RU"/>
        </w:rPr>
        <w:t>гражданам</w:t>
      </w:r>
      <w:r w:rsidR="00C10E73">
        <w:rPr>
          <w:rFonts w:ascii="Times New Roman" w:hAnsi="Times New Roman"/>
          <w:lang w:val="ru-RU"/>
        </w:rPr>
        <w:t>, пострадавшим от пожаров;</w:t>
      </w:r>
      <w:r w:rsidR="00EF5845">
        <w:rPr>
          <w:rFonts w:ascii="Times New Roman" w:hAnsi="Times New Roman"/>
          <w:lang w:val="ru-RU"/>
        </w:rPr>
        <w:t xml:space="preserve"> </w:t>
      </w:r>
    </w:p>
    <w:p w:rsidR="005B3252" w:rsidRDefault="00605A3D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5B3252">
        <w:rPr>
          <w:rFonts w:ascii="Times New Roman" w:hAnsi="Times New Roman"/>
          <w:lang w:val="ru-RU"/>
        </w:rPr>
        <w:t>Районному у</w:t>
      </w:r>
      <w:r w:rsidR="00EF5845">
        <w:rPr>
          <w:rFonts w:ascii="Times New Roman" w:hAnsi="Times New Roman"/>
          <w:lang w:val="ru-RU"/>
        </w:rPr>
        <w:t>правлению образования</w:t>
      </w:r>
      <w:r>
        <w:rPr>
          <w:rFonts w:ascii="Times New Roman" w:hAnsi="Times New Roman"/>
          <w:lang w:val="ru-RU"/>
        </w:rPr>
        <w:t xml:space="preserve"> администрации Октябрьского муниципального района</w:t>
      </w:r>
      <w:r w:rsidR="00EF5845">
        <w:rPr>
          <w:rFonts w:ascii="Times New Roman" w:hAnsi="Times New Roman"/>
          <w:lang w:val="ru-RU"/>
        </w:rPr>
        <w:t xml:space="preserve"> – </w:t>
      </w:r>
      <w:r w:rsidR="005B3252">
        <w:rPr>
          <w:rFonts w:ascii="Times New Roman" w:hAnsi="Times New Roman"/>
          <w:lang w:val="ru-RU"/>
        </w:rPr>
        <w:t>112,2</w:t>
      </w:r>
      <w:r w:rsidR="002A54C7">
        <w:rPr>
          <w:rFonts w:ascii="Times New Roman" w:hAnsi="Times New Roman"/>
          <w:lang w:val="ru-RU"/>
        </w:rPr>
        <w:t xml:space="preserve"> </w:t>
      </w:r>
      <w:r w:rsidR="00C10E73">
        <w:rPr>
          <w:rFonts w:ascii="Times New Roman" w:hAnsi="Times New Roman"/>
          <w:lang w:val="ru-RU"/>
        </w:rPr>
        <w:t xml:space="preserve"> тыс. руб., в т. ч.  на оплату расходов </w:t>
      </w:r>
      <w:r w:rsidR="005B3252">
        <w:rPr>
          <w:rFonts w:ascii="Times New Roman" w:hAnsi="Times New Roman"/>
          <w:lang w:val="ru-RU"/>
        </w:rPr>
        <w:t>на текущий ремонт систем водоотведения (канализации) МБОУ «</w:t>
      </w:r>
      <w:proofErr w:type="gramStart"/>
      <w:r w:rsidR="005B3252">
        <w:rPr>
          <w:rFonts w:ascii="Times New Roman" w:hAnsi="Times New Roman"/>
          <w:lang w:val="ru-RU"/>
        </w:rPr>
        <w:t>Октябрьская</w:t>
      </w:r>
      <w:proofErr w:type="gramEnd"/>
      <w:r w:rsidR="005B3252">
        <w:rPr>
          <w:rFonts w:ascii="Times New Roman" w:hAnsi="Times New Roman"/>
          <w:lang w:val="ru-RU"/>
        </w:rPr>
        <w:t xml:space="preserve"> СОШ №1;</w:t>
      </w:r>
    </w:p>
    <w:p w:rsidR="005B3252" w:rsidRDefault="005B3252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- МБУ «Спортивный центр» - 88,7 тыс. руб. на проведение соревнований по волейболу среди команд администраций городов и районов Пермского края ассоциации «Согласие» - «Кубок администраций 2019 год»;</w:t>
      </w:r>
    </w:p>
    <w:p w:rsidR="00C10E73" w:rsidRDefault="005B3252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МКУ «Управление гражданской защиты Октябрьского муниципального района Пермского края» - 305,3 тыс. руб. на текущий ремонт помещений для размещения ЕДДС и на повышение квалификации руководителя; </w:t>
      </w:r>
    </w:p>
    <w:p w:rsidR="002A54C7" w:rsidRDefault="00605A3D" w:rsidP="009E1529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- </w:t>
      </w:r>
      <w:r w:rsidR="002A54C7">
        <w:rPr>
          <w:rFonts w:ascii="Times New Roman" w:hAnsi="Times New Roman"/>
          <w:lang w:val="ru-RU"/>
        </w:rPr>
        <w:t xml:space="preserve">МКУ «Управление капитального строительства Октябрьского муниципального района Пермского края»  - </w:t>
      </w:r>
      <w:r w:rsidR="005B3252">
        <w:rPr>
          <w:rFonts w:ascii="Times New Roman" w:hAnsi="Times New Roman"/>
          <w:lang w:val="ru-RU"/>
        </w:rPr>
        <w:t>3,2</w:t>
      </w:r>
      <w:r w:rsidR="002A54C7">
        <w:rPr>
          <w:rFonts w:ascii="Times New Roman" w:hAnsi="Times New Roman"/>
          <w:lang w:val="ru-RU"/>
        </w:rPr>
        <w:t xml:space="preserve"> тыс. руб. на оплату госпошлины за обращение  в Арбитражный суд Пермского края.</w:t>
      </w:r>
    </w:p>
    <w:p w:rsidR="002A54C7" w:rsidRPr="009E1529" w:rsidRDefault="002A54C7" w:rsidP="009E1529">
      <w:pPr>
        <w:ind w:firstLine="708"/>
        <w:jc w:val="both"/>
        <w:rPr>
          <w:rFonts w:ascii="Times New Roman" w:hAnsi="Times New Roman"/>
          <w:lang w:val="ru-RU"/>
        </w:rPr>
      </w:pPr>
    </w:p>
    <w:p w:rsidR="003909C4" w:rsidRDefault="001A35E4" w:rsidP="001A35E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1A35E4">
        <w:rPr>
          <w:rFonts w:ascii="Times New Roman" w:hAnsi="Times New Roman"/>
          <w:b/>
          <w:lang w:val="ru-RU"/>
        </w:rPr>
        <w:t>3.3. Анализ использования средств дорожного фонда Октябрьского муниципального района</w:t>
      </w:r>
    </w:p>
    <w:p w:rsidR="006A0A27" w:rsidRDefault="006A0A2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6A0A27" w:rsidRPr="006A0A27" w:rsidRDefault="006A0A27" w:rsidP="006A0A27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ab/>
        <w:t>Выполнение плановых назначений по расходам дорожного фонда Октябрьского муниципального района представлено ниже в таблице.</w:t>
      </w:r>
    </w:p>
    <w:p w:rsidR="005359F7" w:rsidRPr="006A0A27" w:rsidRDefault="005359F7" w:rsidP="001A35E4">
      <w:pPr>
        <w:ind w:firstLine="708"/>
        <w:jc w:val="center"/>
        <w:rPr>
          <w:rFonts w:ascii="Times New Roman" w:hAnsi="Times New Roman"/>
          <w:lang w:val="ru-RU"/>
        </w:rPr>
      </w:pPr>
      <w:r w:rsidRPr="006A0A27">
        <w:rPr>
          <w:rFonts w:ascii="Times New Roman" w:hAnsi="Times New Roman"/>
          <w:lang w:val="ru-RU"/>
        </w:rPr>
        <w:t xml:space="preserve">                                                                                                   </w:t>
      </w:r>
      <w:r w:rsidR="006A0A27">
        <w:rPr>
          <w:rFonts w:ascii="Times New Roman" w:hAnsi="Times New Roman"/>
          <w:lang w:val="ru-RU"/>
        </w:rPr>
        <w:t xml:space="preserve">        </w:t>
      </w:r>
      <w:r w:rsidRPr="006A0A27">
        <w:rPr>
          <w:rFonts w:ascii="Times New Roman" w:hAnsi="Times New Roman"/>
          <w:lang w:val="ru-RU"/>
        </w:rPr>
        <w:t>Таблица 7</w:t>
      </w:r>
    </w:p>
    <w:p w:rsidR="002A54C7" w:rsidRDefault="002A54C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  <w:r w:rsidRPr="006A0A27">
        <w:rPr>
          <w:rFonts w:ascii="Times New Roman" w:hAnsi="Times New Roman"/>
          <w:lang w:val="ru-RU"/>
        </w:rPr>
        <w:t xml:space="preserve">                                                                                                    </w:t>
      </w:r>
      <w:r w:rsidR="006A0A27">
        <w:rPr>
          <w:rFonts w:ascii="Times New Roman" w:hAnsi="Times New Roman"/>
          <w:lang w:val="ru-RU"/>
        </w:rPr>
        <w:t xml:space="preserve">        </w:t>
      </w:r>
      <w:r w:rsidRPr="006A0A27">
        <w:rPr>
          <w:rFonts w:ascii="Times New Roman" w:hAnsi="Times New Roman"/>
          <w:lang w:val="ru-RU"/>
        </w:rPr>
        <w:t>тыс. руб</w:t>
      </w:r>
      <w:r w:rsidR="006A0A27">
        <w:rPr>
          <w:rFonts w:ascii="Times New Roman" w:hAnsi="Times New Roman"/>
          <w:lang w:val="ru-RU"/>
        </w:rPr>
        <w:t>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361"/>
        <w:gridCol w:w="1559"/>
        <w:gridCol w:w="1276"/>
        <w:gridCol w:w="1276"/>
        <w:gridCol w:w="815"/>
      </w:tblGrid>
      <w:tr w:rsidR="006A0A27" w:rsidTr="00F76D02">
        <w:tc>
          <w:tcPr>
            <w:tcW w:w="4361" w:type="dxa"/>
          </w:tcPr>
          <w:p w:rsidR="002A54C7" w:rsidRDefault="002A54C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Направление расходов</w:t>
            </w:r>
          </w:p>
        </w:tc>
        <w:tc>
          <w:tcPr>
            <w:tcW w:w="1559" w:type="dxa"/>
          </w:tcPr>
          <w:p w:rsidR="002A54C7" w:rsidRDefault="002A54C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Утверждено решением о бюджете</w:t>
            </w:r>
          </w:p>
        </w:tc>
        <w:tc>
          <w:tcPr>
            <w:tcW w:w="1276" w:type="dxa"/>
          </w:tcPr>
          <w:p w:rsidR="002A54C7" w:rsidRDefault="002A54C7" w:rsidP="005359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План</w:t>
            </w:r>
            <w:r w:rsidR="005359F7">
              <w:rPr>
                <w:rFonts w:ascii="Times New Roman" w:hAnsi="Times New Roman"/>
                <w:b/>
                <w:lang w:val="ru-RU"/>
              </w:rPr>
              <w:t xml:space="preserve"> 6 </w:t>
            </w:r>
            <w:r w:rsidR="005B3252">
              <w:rPr>
                <w:rFonts w:ascii="Times New Roman" w:hAnsi="Times New Roman"/>
                <w:b/>
                <w:lang w:val="ru-RU"/>
              </w:rPr>
              <w:t>мес. 2019</w:t>
            </w:r>
          </w:p>
        </w:tc>
        <w:tc>
          <w:tcPr>
            <w:tcW w:w="1276" w:type="dxa"/>
          </w:tcPr>
          <w:p w:rsidR="002A54C7" w:rsidRDefault="005359F7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</w:t>
            </w:r>
            <w:r w:rsidR="002A54C7">
              <w:rPr>
                <w:rFonts w:ascii="Times New Roman" w:hAnsi="Times New Roman"/>
                <w:b/>
                <w:lang w:val="ru-RU"/>
              </w:rPr>
              <w:t>сполнено</w:t>
            </w:r>
            <w:r>
              <w:rPr>
                <w:rFonts w:ascii="Times New Roman" w:hAnsi="Times New Roman"/>
                <w:b/>
                <w:lang w:val="ru-RU"/>
              </w:rPr>
              <w:t xml:space="preserve"> за отчетный период</w:t>
            </w:r>
          </w:p>
        </w:tc>
        <w:tc>
          <w:tcPr>
            <w:tcW w:w="815" w:type="dxa"/>
          </w:tcPr>
          <w:p w:rsidR="002A54C7" w:rsidRDefault="002A54C7" w:rsidP="005359F7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 xml:space="preserve">% исп. </w:t>
            </w:r>
          </w:p>
        </w:tc>
      </w:tr>
      <w:tr w:rsidR="006A0A27" w:rsidTr="00F76D02">
        <w:tc>
          <w:tcPr>
            <w:tcW w:w="4361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lang w:val="ru-RU"/>
              </w:rPr>
              <w:lastRenderedPageBreak/>
              <w:t>общего пользования местного значения Октябрьского муниципального района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lastRenderedPageBreak/>
              <w:t>37 289,8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14 330,0</w:t>
            </w:r>
          </w:p>
        </w:tc>
        <w:tc>
          <w:tcPr>
            <w:tcW w:w="1276" w:type="dxa"/>
          </w:tcPr>
          <w:p w:rsidR="006A0A2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12 013,9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83,8</w:t>
            </w:r>
          </w:p>
        </w:tc>
      </w:tr>
      <w:tr w:rsidR="006A0A27" w:rsidTr="00F76D02">
        <w:tc>
          <w:tcPr>
            <w:tcW w:w="4361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 w:rsidRPr="005359F7">
              <w:rPr>
                <w:rFonts w:ascii="Times New Roman" w:hAnsi="Times New Roman"/>
                <w:lang w:val="ru-RU"/>
              </w:rPr>
              <w:lastRenderedPageBreak/>
              <w:t>Проектирование,</w:t>
            </w:r>
            <w:r>
              <w:rPr>
                <w:rFonts w:ascii="Times New Roman" w:hAnsi="Times New Roman"/>
                <w:lang w:val="ru-RU"/>
              </w:rPr>
              <w:t xml:space="preserve"> строительство (реконструкция), капитальный ремонт  и ремонт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37 688,6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Tr="00F76D02">
        <w:tc>
          <w:tcPr>
            <w:tcW w:w="4361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дорожных знаков на автомобильных дорогах общего пользования местного значения Октябрьского муниципального района в соответствии с проектами организации дорожного движения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168,4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Tr="00F76D02">
        <w:tc>
          <w:tcPr>
            <w:tcW w:w="4361" w:type="dxa"/>
          </w:tcPr>
          <w:p w:rsidR="002A54C7" w:rsidRPr="005359F7" w:rsidRDefault="005359F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барьерных ограждений на автомобильных дорогах общего пользования местного значения Октябрьского муниципального района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362,6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Tr="00F76D02">
        <w:tc>
          <w:tcPr>
            <w:tcW w:w="4361" w:type="dxa"/>
          </w:tcPr>
          <w:p w:rsidR="002A54C7" w:rsidRPr="005359F7" w:rsidRDefault="00164D40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автобусных павильонов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191,6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RPr="00164D40" w:rsidTr="00F76D02">
        <w:tc>
          <w:tcPr>
            <w:tcW w:w="4361" w:type="dxa"/>
          </w:tcPr>
          <w:p w:rsidR="002A54C7" w:rsidRPr="005359F7" w:rsidRDefault="00164D40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Установка недостающих св</w:t>
            </w:r>
            <w:r w:rsidR="005359F7">
              <w:rPr>
                <w:rFonts w:ascii="Times New Roman" w:hAnsi="Times New Roman"/>
                <w:lang w:val="ru-RU"/>
              </w:rPr>
              <w:t xml:space="preserve">етофорных объектов на автомобильных дорогах общего пользования местного значения Октябрьского муниципального района 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310,5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Tr="00F76D02">
        <w:tc>
          <w:tcPr>
            <w:tcW w:w="4361" w:type="dxa"/>
          </w:tcPr>
          <w:p w:rsidR="002A54C7" w:rsidRPr="005359F7" w:rsidRDefault="006A0A27" w:rsidP="005359F7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Проведение диагностики после ремонта автомобильных дорог общего пользования местного значения</w:t>
            </w:r>
          </w:p>
        </w:tc>
        <w:tc>
          <w:tcPr>
            <w:tcW w:w="1559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1276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815" w:type="dxa"/>
          </w:tcPr>
          <w:p w:rsidR="002A54C7" w:rsidRPr="005359F7" w:rsidRDefault="00164D40" w:rsidP="001A35E4">
            <w:pPr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6A0A27" w:rsidTr="00F76D02">
        <w:tc>
          <w:tcPr>
            <w:tcW w:w="4361" w:type="dxa"/>
          </w:tcPr>
          <w:p w:rsidR="002A54C7" w:rsidRPr="006A0A27" w:rsidRDefault="006A0A27" w:rsidP="005359F7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6A0A27">
              <w:rPr>
                <w:rFonts w:ascii="Times New Roman" w:hAnsi="Times New Roman"/>
                <w:b/>
                <w:lang w:val="ru-RU"/>
              </w:rPr>
              <w:t>Итого</w:t>
            </w:r>
          </w:p>
        </w:tc>
        <w:tc>
          <w:tcPr>
            <w:tcW w:w="1559" w:type="dxa"/>
          </w:tcPr>
          <w:p w:rsidR="002A54C7" w:rsidRPr="006A0A27" w:rsidRDefault="00164D40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76 011,5</w:t>
            </w:r>
          </w:p>
        </w:tc>
        <w:tc>
          <w:tcPr>
            <w:tcW w:w="1276" w:type="dxa"/>
          </w:tcPr>
          <w:p w:rsidR="002A54C7" w:rsidRPr="006A0A27" w:rsidRDefault="00164D40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14 330,0</w:t>
            </w:r>
          </w:p>
        </w:tc>
        <w:tc>
          <w:tcPr>
            <w:tcW w:w="1276" w:type="dxa"/>
          </w:tcPr>
          <w:p w:rsidR="002A54C7" w:rsidRPr="006A0A27" w:rsidRDefault="00164D40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12 013,9</w:t>
            </w:r>
          </w:p>
        </w:tc>
        <w:tc>
          <w:tcPr>
            <w:tcW w:w="815" w:type="dxa"/>
          </w:tcPr>
          <w:p w:rsidR="002A54C7" w:rsidRPr="006A0A27" w:rsidRDefault="00164D40" w:rsidP="001A35E4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83,8</w:t>
            </w:r>
          </w:p>
        </w:tc>
      </w:tr>
    </w:tbl>
    <w:p w:rsidR="002A54C7" w:rsidRDefault="002A54C7" w:rsidP="001A35E4">
      <w:pPr>
        <w:ind w:firstLine="708"/>
        <w:jc w:val="center"/>
        <w:rPr>
          <w:rFonts w:ascii="Times New Roman" w:hAnsi="Times New Roman"/>
          <w:b/>
          <w:lang w:val="ru-RU"/>
        </w:rPr>
      </w:pPr>
    </w:p>
    <w:p w:rsidR="006A0A27" w:rsidRDefault="00164D40" w:rsidP="00164D40">
      <w:pPr>
        <w:ind w:firstLine="708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Фактическое и</w:t>
      </w:r>
      <w:r w:rsidR="00605A3D" w:rsidRPr="001A257B">
        <w:rPr>
          <w:rFonts w:ascii="Times New Roman" w:hAnsi="Times New Roman"/>
          <w:lang w:val="ru-RU"/>
        </w:rPr>
        <w:t>сполнение</w:t>
      </w:r>
      <w:r w:rsidR="00605A3D">
        <w:rPr>
          <w:rFonts w:ascii="Times New Roman" w:hAnsi="Times New Roman"/>
          <w:lang w:val="ru-RU"/>
        </w:rPr>
        <w:t xml:space="preserve"> расходов</w:t>
      </w:r>
      <w:r w:rsidR="00605A3D" w:rsidRPr="001A257B">
        <w:rPr>
          <w:rFonts w:ascii="Times New Roman" w:hAnsi="Times New Roman"/>
          <w:lang w:val="ru-RU"/>
        </w:rPr>
        <w:t xml:space="preserve"> составило </w:t>
      </w:r>
      <w:r>
        <w:rPr>
          <w:rFonts w:ascii="Times New Roman" w:hAnsi="Times New Roman"/>
          <w:lang w:val="ru-RU"/>
        </w:rPr>
        <w:t>83,8</w:t>
      </w:r>
      <w:r w:rsidR="00605A3D">
        <w:rPr>
          <w:rFonts w:ascii="Times New Roman" w:hAnsi="Times New Roman"/>
          <w:lang w:val="ru-RU"/>
        </w:rPr>
        <w:t xml:space="preserve"> </w:t>
      </w:r>
      <w:r w:rsidR="00605A3D" w:rsidRPr="001A257B">
        <w:rPr>
          <w:rFonts w:ascii="Times New Roman" w:hAnsi="Times New Roman"/>
          <w:lang w:val="ru-RU"/>
        </w:rPr>
        <w:t xml:space="preserve">% - Управлением капитального строительства  не освоено  </w:t>
      </w:r>
      <w:r>
        <w:rPr>
          <w:rFonts w:ascii="Times New Roman" w:hAnsi="Times New Roman"/>
          <w:lang w:val="ru-RU"/>
        </w:rPr>
        <w:t>2 316,1</w:t>
      </w:r>
      <w:r w:rsidR="00605A3D" w:rsidRPr="001A257B">
        <w:rPr>
          <w:rFonts w:ascii="Times New Roman" w:hAnsi="Times New Roman"/>
          <w:lang w:val="ru-RU"/>
        </w:rPr>
        <w:t xml:space="preserve"> тыс. руб.</w:t>
      </w:r>
      <w:r>
        <w:rPr>
          <w:rFonts w:ascii="Times New Roman" w:hAnsi="Times New Roman"/>
          <w:lang w:val="ru-RU"/>
        </w:rPr>
        <w:t xml:space="preserve"> (экономия от процедур).</w:t>
      </w:r>
    </w:p>
    <w:p w:rsidR="00164D40" w:rsidRPr="001A35E4" w:rsidRDefault="00164D40" w:rsidP="00164D40">
      <w:pPr>
        <w:ind w:firstLine="708"/>
        <w:jc w:val="both"/>
        <w:rPr>
          <w:rFonts w:ascii="Times New Roman" w:hAnsi="Times New Roman"/>
          <w:b/>
          <w:lang w:val="ru-RU"/>
        </w:rPr>
      </w:pPr>
    </w:p>
    <w:p w:rsidR="00F856F5" w:rsidRDefault="00F856F5" w:rsidP="00F856F5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>Председатель</w:t>
      </w:r>
    </w:p>
    <w:p w:rsidR="00286C2B" w:rsidRPr="0079764B" w:rsidRDefault="00F856F5" w:rsidP="001A257B">
      <w:pPr>
        <w:jc w:val="both"/>
        <w:rPr>
          <w:rFonts w:ascii="Times New Roman" w:hAnsi="Times New Roman"/>
          <w:sz w:val="26"/>
          <w:szCs w:val="26"/>
          <w:lang w:val="ru-RU"/>
        </w:rPr>
      </w:pPr>
      <w:r>
        <w:rPr>
          <w:rFonts w:ascii="Times New Roman" w:hAnsi="Times New Roman"/>
          <w:sz w:val="26"/>
          <w:szCs w:val="26"/>
          <w:lang w:val="ru-RU"/>
        </w:rPr>
        <w:t xml:space="preserve">Контрольно-счетной комиссии                                                           </w:t>
      </w:r>
      <w:proofErr w:type="spellStart"/>
      <w:r>
        <w:rPr>
          <w:rFonts w:ascii="Times New Roman" w:hAnsi="Times New Roman"/>
          <w:sz w:val="26"/>
          <w:szCs w:val="26"/>
          <w:lang w:val="ru-RU"/>
        </w:rPr>
        <w:t>Т.В.Шеринкина</w:t>
      </w:r>
      <w:proofErr w:type="spellEnd"/>
      <w:r w:rsidR="00890269" w:rsidRPr="0079764B">
        <w:rPr>
          <w:rFonts w:ascii="Times New Roman" w:hAnsi="Times New Roman"/>
          <w:sz w:val="26"/>
          <w:szCs w:val="26"/>
          <w:lang w:val="ru-RU"/>
        </w:rPr>
        <w:t xml:space="preserve"> </w:t>
      </w:r>
    </w:p>
    <w:sectPr w:rsidR="00286C2B" w:rsidRPr="0079764B" w:rsidSect="00747C9E">
      <w:footerReference w:type="default" r:id="rId9"/>
      <w:pgSz w:w="11906" w:h="16838"/>
      <w:pgMar w:top="1135" w:right="1134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3B4" w:rsidRDefault="00EA73B4" w:rsidP="00B80DA6">
      <w:r>
        <w:separator/>
      </w:r>
    </w:p>
  </w:endnote>
  <w:endnote w:type="continuationSeparator" w:id="0">
    <w:p w:rsidR="00EA73B4" w:rsidRDefault="00EA73B4" w:rsidP="00B80D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EBE" w:rsidRDefault="00C22EBE">
    <w:pPr>
      <w:pStyle w:val="af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21B3A">
      <w:rPr>
        <w:noProof/>
      </w:rPr>
      <w:t>10</w:t>
    </w:r>
    <w:r>
      <w:rPr>
        <w:noProof/>
      </w:rPr>
      <w:fldChar w:fldCharType="end"/>
    </w:r>
  </w:p>
  <w:p w:rsidR="00C22EBE" w:rsidRDefault="00C22EBE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3B4" w:rsidRDefault="00EA73B4" w:rsidP="00B80DA6">
      <w:r>
        <w:separator/>
      </w:r>
    </w:p>
  </w:footnote>
  <w:footnote w:type="continuationSeparator" w:id="0">
    <w:p w:rsidR="00EA73B4" w:rsidRDefault="00EA73B4" w:rsidP="00B80DA6">
      <w:r>
        <w:continuationSeparator/>
      </w:r>
    </w:p>
  </w:footnote>
  <w:footnote w:id="1">
    <w:p w:rsidR="00C22EBE" w:rsidRPr="00991E81" w:rsidRDefault="00C22EBE">
      <w:pPr>
        <w:pStyle w:val="af8"/>
        <w:rPr>
          <w:lang w:val="ru-RU"/>
        </w:rPr>
      </w:pPr>
      <w:r>
        <w:rPr>
          <w:rStyle w:val="afa"/>
        </w:rPr>
        <w:footnoteRef/>
      </w:r>
      <w:r w:rsidRPr="00991E81">
        <w:rPr>
          <w:lang w:val="ru-RU"/>
        </w:rPr>
        <w:t xml:space="preserve"> </w:t>
      </w:r>
      <w:r>
        <w:rPr>
          <w:lang w:val="ru-RU"/>
        </w:rPr>
        <w:t>без учета доходов от возврата целевых средств.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A2DD7"/>
    <w:multiLevelType w:val="multilevel"/>
    <w:tmpl w:val="8D86DF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383" w:hanging="67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C4968"/>
    <w:rsid w:val="00000F01"/>
    <w:rsid w:val="000014D3"/>
    <w:rsid w:val="000045E8"/>
    <w:rsid w:val="0000502B"/>
    <w:rsid w:val="000050EE"/>
    <w:rsid w:val="00005129"/>
    <w:rsid w:val="0000603A"/>
    <w:rsid w:val="00006C7D"/>
    <w:rsid w:val="000071C5"/>
    <w:rsid w:val="00010602"/>
    <w:rsid w:val="000106C1"/>
    <w:rsid w:val="000116B9"/>
    <w:rsid w:val="0001181E"/>
    <w:rsid w:val="00013420"/>
    <w:rsid w:val="000141CD"/>
    <w:rsid w:val="000164C7"/>
    <w:rsid w:val="00017D84"/>
    <w:rsid w:val="00020507"/>
    <w:rsid w:val="000205AB"/>
    <w:rsid w:val="00020942"/>
    <w:rsid w:val="00021D9B"/>
    <w:rsid w:val="000225B0"/>
    <w:rsid w:val="00024227"/>
    <w:rsid w:val="000270DA"/>
    <w:rsid w:val="00031194"/>
    <w:rsid w:val="00031F06"/>
    <w:rsid w:val="00032500"/>
    <w:rsid w:val="00033EAE"/>
    <w:rsid w:val="000345A8"/>
    <w:rsid w:val="00034CD5"/>
    <w:rsid w:val="000372A2"/>
    <w:rsid w:val="0004131A"/>
    <w:rsid w:val="00041877"/>
    <w:rsid w:val="00041B18"/>
    <w:rsid w:val="00043268"/>
    <w:rsid w:val="00043422"/>
    <w:rsid w:val="0004461A"/>
    <w:rsid w:val="000464B3"/>
    <w:rsid w:val="00050A70"/>
    <w:rsid w:val="00050CF1"/>
    <w:rsid w:val="00050D4D"/>
    <w:rsid w:val="000522DF"/>
    <w:rsid w:val="00052BB2"/>
    <w:rsid w:val="00053529"/>
    <w:rsid w:val="00053CDB"/>
    <w:rsid w:val="000553EB"/>
    <w:rsid w:val="000555F6"/>
    <w:rsid w:val="00055A87"/>
    <w:rsid w:val="00055AC9"/>
    <w:rsid w:val="00055F57"/>
    <w:rsid w:val="00056696"/>
    <w:rsid w:val="00060AC9"/>
    <w:rsid w:val="00062483"/>
    <w:rsid w:val="0006310E"/>
    <w:rsid w:val="0006436F"/>
    <w:rsid w:val="000650DC"/>
    <w:rsid w:val="00066A1E"/>
    <w:rsid w:val="00067B69"/>
    <w:rsid w:val="000706F2"/>
    <w:rsid w:val="00070EEC"/>
    <w:rsid w:val="00073A9B"/>
    <w:rsid w:val="0007444B"/>
    <w:rsid w:val="00074F2E"/>
    <w:rsid w:val="00076434"/>
    <w:rsid w:val="00076B1E"/>
    <w:rsid w:val="00080EDC"/>
    <w:rsid w:val="0008107C"/>
    <w:rsid w:val="00082C94"/>
    <w:rsid w:val="000831CC"/>
    <w:rsid w:val="00083809"/>
    <w:rsid w:val="00083D17"/>
    <w:rsid w:val="00084050"/>
    <w:rsid w:val="00084278"/>
    <w:rsid w:val="000855F6"/>
    <w:rsid w:val="000856F1"/>
    <w:rsid w:val="000862AC"/>
    <w:rsid w:val="000864C0"/>
    <w:rsid w:val="000868CC"/>
    <w:rsid w:val="0008750C"/>
    <w:rsid w:val="00087A41"/>
    <w:rsid w:val="000908EF"/>
    <w:rsid w:val="00090D0E"/>
    <w:rsid w:val="00090EBC"/>
    <w:rsid w:val="00095195"/>
    <w:rsid w:val="00096508"/>
    <w:rsid w:val="00096577"/>
    <w:rsid w:val="00096DA9"/>
    <w:rsid w:val="0009714A"/>
    <w:rsid w:val="00097C62"/>
    <w:rsid w:val="000A16CA"/>
    <w:rsid w:val="000A1BC8"/>
    <w:rsid w:val="000A1CA2"/>
    <w:rsid w:val="000A259D"/>
    <w:rsid w:val="000A2AC0"/>
    <w:rsid w:val="000A4D7A"/>
    <w:rsid w:val="000A55CA"/>
    <w:rsid w:val="000A5B7E"/>
    <w:rsid w:val="000A67D6"/>
    <w:rsid w:val="000A70DE"/>
    <w:rsid w:val="000A77A5"/>
    <w:rsid w:val="000B0475"/>
    <w:rsid w:val="000B2271"/>
    <w:rsid w:val="000B240D"/>
    <w:rsid w:val="000B39D8"/>
    <w:rsid w:val="000B3C7E"/>
    <w:rsid w:val="000B6910"/>
    <w:rsid w:val="000B7BE6"/>
    <w:rsid w:val="000C1545"/>
    <w:rsid w:val="000C22DF"/>
    <w:rsid w:val="000C4968"/>
    <w:rsid w:val="000C5881"/>
    <w:rsid w:val="000C66C5"/>
    <w:rsid w:val="000C7E89"/>
    <w:rsid w:val="000D097E"/>
    <w:rsid w:val="000D148E"/>
    <w:rsid w:val="000D3504"/>
    <w:rsid w:val="000D3AA5"/>
    <w:rsid w:val="000D64A6"/>
    <w:rsid w:val="000D732C"/>
    <w:rsid w:val="000E0557"/>
    <w:rsid w:val="000E0C93"/>
    <w:rsid w:val="000E27FD"/>
    <w:rsid w:val="000E3075"/>
    <w:rsid w:val="000E3AE3"/>
    <w:rsid w:val="000E3CD6"/>
    <w:rsid w:val="000E3E51"/>
    <w:rsid w:val="000E421D"/>
    <w:rsid w:val="000E4278"/>
    <w:rsid w:val="000E42F2"/>
    <w:rsid w:val="000E5338"/>
    <w:rsid w:val="000E652C"/>
    <w:rsid w:val="000E6C59"/>
    <w:rsid w:val="000E6FE7"/>
    <w:rsid w:val="000E7CB8"/>
    <w:rsid w:val="000F02BF"/>
    <w:rsid w:val="000F1B34"/>
    <w:rsid w:val="000F2FB5"/>
    <w:rsid w:val="000F30E4"/>
    <w:rsid w:val="000F3170"/>
    <w:rsid w:val="000F5003"/>
    <w:rsid w:val="000F55FB"/>
    <w:rsid w:val="000F6465"/>
    <w:rsid w:val="000F7122"/>
    <w:rsid w:val="000F7A20"/>
    <w:rsid w:val="001005DB"/>
    <w:rsid w:val="00100860"/>
    <w:rsid w:val="00101475"/>
    <w:rsid w:val="001018E2"/>
    <w:rsid w:val="00102528"/>
    <w:rsid w:val="001033EB"/>
    <w:rsid w:val="001052A0"/>
    <w:rsid w:val="00105440"/>
    <w:rsid w:val="00105B3F"/>
    <w:rsid w:val="00105B9D"/>
    <w:rsid w:val="00106150"/>
    <w:rsid w:val="001061D8"/>
    <w:rsid w:val="00106587"/>
    <w:rsid w:val="001071C6"/>
    <w:rsid w:val="0010731D"/>
    <w:rsid w:val="00111091"/>
    <w:rsid w:val="00111B24"/>
    <w:rsid w:val="00112E8A"/>
    <w:rsid w:val="00116185"/>
    <w:rsid w:val="0011665F"/>
    <w:rsid w:val="00117069"/>
    <w:rsid w:val="00117126"/>
    <w:rsid w:val="00117C66"/>
    <w:rsid w:val="0012084F"/>
    <w:rsid w:val="00120E2E"/>
    <w:rsid w:val="001218BD"/>
    <w:rsid w:val="00121B31"/>
    <w:rsid w:val="00121FB6"/>
    <w:rsid w:val="00122158"/>
    <w:rsid w:val="001247A5"/>
    <w:rsid w:val="00127689"/>
    <w:rsid w:val="00127D8B"/>
    <w:rsid w:val="001305C3"/>
    <w:rsid w:val="001305DB"/>
    <w:rsid w:val="0013088C"/>
    <w:rsid w:val="00131760"/>
    <w:rsid w:val="00131A71"/>
    <w:rsid w:val="00135256"/>
    <w:rsid w:val="001353A9"/>
    <w:rsid w:val="001357E0"/>
    <w:rsid w:val="00136547"/>
    <w:rsid w:val="00136AE6"/>
    <w:rsid w:val="00137A64"/>
    <w:rsid w:val="00137BA9"/>
    <w:rsid w:val="00140052"/>
    <w:rsid w:val="0014110B"/>
    <w:rsid w:val="00143D3A"/>
    <w:rsid w:val="00145BA4"/>
    <w:rsid w:val="00147C74"/>
    <w:rsid w:val="001506E2"/>
    <w:rsid w:val="0015145E"/>
    <w:rsid w:val="001517C3"/>
    <w:rsid w:val="00151B32"/>
    <w:rsid w:val="00153502"/>
    <w:rsid w:val="00153687"/>
    <w:rsid w:val="00154735"/>
    <w:rsid w:val="00155E44"/>
    <w:rsid w:val="00156187"/>
    <w:rsid w:val="0015656E"/>
    <w:rsid w:val="00157C59"/>
    <w:rsid w:val="00161EE2"/>
    <w:rsid w:val="0016216F"/>
    <w:rsid w:val="00164D40"/>
    <w:rsid w:val="00165920"/>
    <w:rsid w:val="00166CC1"/>
    <w:rsid w:val="00167C88"/>
    <w:rsid w:val="00170771"/>
    <w:rsid w:val="00172179"/>
    <w:rsid w:val="0017230F"/>
    <w:rsid w:val="00174689"/>
    <w:rsid w:val="00174A3A"/>
    <w:rsid w:val="001757C4"/>
    <w:rsid w:val="0017658F"/>
    <w:rsid w:val="001773ED"/>
    <w:rsid w:val="00177AAF"/>
    <w:rsid w:val="0018002B"/>
    <w:rsid w:val="001812C4"/>
    <w:rsid w:val="00181A87"/>
    <w:rsid w:val="00181A90"/>
    <w:rsid w:val="00185BC5"/>
    <w:rsid w:val="00190323"/>
    <w:rsid w:val="0019260E"/>
    <w:rsid w:val="00193099"/>
    <w:rsid w:val="00193D9B"/>
    <w:rsid w:val="0019412D"/>
    <w:rsid w:val="00194603"/>
    <w:rsid w:val="00194E5F"/>
    <w:rsid w:val="001A0D69"/>
    <w:rsid w:val="001A0E92"/>
    <w:rsid w:val="001A1159"/>
    <w:rsid w:val="001A1CF5"/>
    <w:rsid w:val="001A20E2"/>
    <w:rsid w:val="001A21CC"/>
    <w:rsid w:val="001A24C7"/>
    <w:rsid w:val="001A257B"/>
    <w:rsid w:val="001A35E4"/>
    <w:rsid w:val="001A5484"/>
    <w:rsid w:val="001A5735"/>
    <w:rsid w:val="001A5A19"/>
    <w:rsid w:val="001A6CEE"/>
    <w:rsid w:val="001A7E0A"/>
    <w:rsid w:val="001A7FF5"/>
    <w:rsid w:val="001B026E"/>
    <w:rsid w:val="001B2233"/>
    <w:rsid w:val="001B2779"/>
    <w:rsid w:val="001B3645"/>
    <w:rsid w:val="001B5D46"/>
    <w:rsid w:val="001B68AE"/>
    <w:rsid w:val="001B7797"/>
    <w:rsid w:val="001C0545"/>
    <w:rsid w:val="001C1648"/>
    <w:rsid w:val="001C26D2"/>
    <w:rsid w:val="001C2A3E"/>
    <w:rsid w:val="001C3257"/>
    <w:rsid w:val="001C4578"/>
    <w:rsid w:val="001C5542"/>
    <w:rsid w:val="001C5667"/>
    <w:rsid w:val="001C6F95"/>
    <w:rsid w:val="001D00BF"/>
    <w:rsid w:val="001D09D2"/>
    <w:rsid w:val="001D1E9C"/>
    <w:rsid w:val="001D2325"/>
    <w:rsid w:val="001D445B"/>
    <w:rsid w:val="001D65BB"/>
    <w:rsid w:val="001D7197"/>
    <w:rsid w:val="001E04B2"/>
    <w:rsid w:val="001E1307"/>
    <w:rsid w:val="001E1B91"/>
    <w:rsid w:val="001E3193"/>
    <w:rsid w:val="001E47D0"/>
    <w:rsid w:val="001E4A46"/>
    <w:rsid w:val="001E4D87"/>
    <w:rsid w:val="001E525D"/>
    <w:rsid w:val="001E567D"/>
    <w:rsid w:val="001E781F"/>
    <w:rsid w:val="001E7922"/>
    <w:rsid w:val="001E7B80"/>
    <w:rsid w:val="001E7E17"/>
    <w:rsid w:val="001F1419"/>
    <w:rsid w:val="001F1450"/>
    <w:rsid w:val="001F25E4"/>
    <w:rsid w:val="001F2616"/>
    <w:rsid w:val="001F425F"/>
    <w:rsid w:val="001F43E9"/>
    <w:rsid w:val="001F6967"/>
    <w:rsid w:val="001F72B3"/>
    <w:rsid w:val="00207CD0"/>
    <w:rsid w:val="002111D7"/>
    <w:rsid w:val="00212025"/>
    <w:rsid w:val="0021322F"/>
    <w:rsid w:val="00213705"/>
    <w:rsid w:val="00213A6F"/>
    <w:rsid w:val="0021411F"/>
    <w:rsid w:val="0021569E"/>
    <w:rsid w:val="002156AB"/>
    <w:rsid w:val="00215FBE"/>
    <w:rsid w:val="00222348"/>
    <w:rsid w:val="00223B97"/>
    <w:rsid w:val="00223F75"/>
    <w:rsid w:val="0022481A"/>
    <w:rsid w:val="00226EFE"/>
    <w:rsid w:val="002272BF"/>
    <w:rsid w:val="0023206D"/>
    <w:rsid w:val="00232948"/>
    <w:rsid w:val="0023314F"/>
    <w:rsid w:val="0023331E"/>
    <w:rsid w:val="00234CB6"/>
    <w:rsid w:val="00235453"/>
    <w:rsid w:val="002359A6"/>
    <w:rsid w:val="0023622D"/>
    <w:rsid w:val="0023632B"/>
    <w:rsid w:val="00236FF1"/>
    <w:rsid w:val="00240EE3"/>
    <w:rsid w:val="00241516"/>
    <w:rsid w:val="00242B0F"/>
    <w:rsid w:val="002431FB"/>
    <w:rsid w:val="0024391C"/>
    <w:rsid w:val="00244AEA"/>
    <w:rsid w:val="002466ED"/>
    <w:rsid w:val="00246E0C"/>
    <w:rsid w:val="0024770C"/>
    <w:rsid w:val="00247801"/>
    <w:rsid w:val="00247F98"/>
    <w:rsid w:val="00247F99"/>
    <w:rsid w:val="0025086D"/>
    <w:rsid w:val="00251322"/>
    <w:rsid w:val="00251954"/>
    <w:rsid w:val="00251A5E"/>
    <w:rsid w:val="00253B22"/>
    <w:rsid w:val="00253FD7"/>
    <w:rsid w:val="002540C2"/>
    <w:rsid w:val="002546EB"/>
    <w:rsid w:val="00254A3F"/>
    <w:rsid w:val="00254CC0"/>
    <w:rsid w:val="00255574"/>
    <w:rsid w:val="002558B5"/>
    <w:rsid w:val="0025691A"/>
    <w:rsid w:val="00256A8B"/>
    <w:rsid w:val="00256CC9"/>
    <w:rsid w:val="00257315"/>
    <w:rsid w:val="00260239"/>
    <w:rsid w:val="002615BB"/>
    <w:rsid w:val="00261CD8"/>
    <w:rsid w:val="002626D4"/>
    <w:rsid w:val="002629A7"/>
    <w:rsid w:val="00263196"/>
    <w:rsid w:val="00263FFB"/>
    <w:rsid w:val="002644CC"/>
    <w:rsid w:val="002654AD"/>
    <w:rsid w:val="00270BDA"/>
    <w:rsid w:val="00271741"/>
    <w:rsid w:val="002728BB"/>
    <w:rsid w:val="00273631"/>
    <w:rsid w:val="002749DC"/>
    <w:rsid w:val="00276091"/>
    <w:rsid w:val="002764BA"/>
    <w:rsid w:val="002768E0"/>
    <w:rsid w:val="00276B2A"/>
    <w:rsid w:val="00277EBE"/>
    <w:rsid w:val="00282E24"/>
    <w:rsid w:val="002844D4"/>
    <w:rsid w:val="002856AD"/>
    <w:rsid w:val="00285F9F"/>
    <w:rsid w:val="00286C2B"/>
    <w:rsid w:val="0029144C"/>
    <w:rsid w:val="0029234E"/>
    <w:rsid w:val="00292797"/>
    <w:rsid w:val="002938D0"/>
    <w:rsid w:val="002943EB"/>
    <w:rsid w:val="002947FA"/>
    <w:rsid w:val="00295130"/>
    <w:rsid w:val="00295B14"/>
    <w:rsid w:val="002A119E"/>
    <w:rsid w:val="002A1305"/>
    <w:rsid w:val="002A1B19"/>
    <w:rsid w:val="002A3D2F"/>
    <w:rsid w:val="002A4BE7"/>
    <w:rsid w:val="002A5433"/>
    <w:rsid w:val="002A54C7"/>
    <w:rsid w:val="002A67A8"/>
    <w:rsid w:val="002A69A7"/>
    <w:rsid w:val="002A74D0"/>
    <w:rsid w:val="002B1868"/>
    <w:rsid w:val="002B1C38"/>
    <w:rsid w:val="002B1FB4"/>
    <w:rsid w:val="002B4106"/>
    <w:rsid w:val="002B47B9"/>
    <w:rsid w:val="002B62AF"/>
    <w:rsid w:val="002B67A5"/>
    <w:rsid w:val="002B7881"/>
    <w:rsid w:val="002C0701"/>
    <w:rsid w:val="002C2884"/>
    <w:rsid w:val="002C3217"/>
    <w:rsid w:val="002C4377"/>
    <w:rsid w:val="002C52DF"/>
    <w:rsid w:val="002C54B9"/>
    <w:rsid w:val="002D0013"/>
    <w:rsid w:val="002D02F9"/>
    <w:rsid w:val="002D213C"/>
    <w:rsid w:val="002D22B3"/>
    <w:rsid w:val="002D2A84"/>
    <w:rsid w:val="002D2B94"/>
    <w:rsid w:val="002D312B"/>
    <w:rsid w:val="002D4F5F"/>
    <w:rsid w:val="002D5EBC"/>
    <w:rsid w:val="002D62AA"/>
    <w:rsid w:val="002D6709"/>
    <w:rsid w:val="002D6D29"/>
    <w:rsid w:val="002D790C"/>
    <w:rsid w:val="002E121B"/>
    <w:rsid w:val="002E15E2"/>
    <w:rsid w:val="002E1D0C"/>
    <w:rsid w:val="002E226F"/>
    <w:rsid w:val="002E2F8D"/>
    <w:rsid w:val="002E37BB"/>
    <w:rsid w:val="002E3B6A"/>
    <w:rsid w:val="002E3CC5"/>
    <w:rsid w:val="002E44B0"/>
    <w:rsid w:val="002E507C"/>
    <w:rsid w:val="002E54D8"/>
    <w:rsid w:val="002E703E"/>
    <w:rsid w:val="002F018B"/>
    <w:rsid w:val="002F08AD"/>
    <w:rsid w:val="002F2C33"/>
    <w:rsid w:val="002F34B9"/>
    <w:rsid w:val="002F3B22"/>
    <w:rsid w:val="002F574C"/>
    <w:rsid w:val="002F63D5"/>
    <w:rsid w:val="002F6DBA"/>
    <w:rsid w:val="00300AC1"/>
    <w:rsid w:val="00301769"/>
    <w:rsid w:val="00303263"/>
    <w:rsid w:val="00305598"/>
    <w:rsid w:val="00306622"/>
    <w:rsid w:val="00310195"/>
    <w:rsid w:val="0031056F"/>
    <w:rsid w:val="003109BF"/>
    <w:rsid w:val="00310CD1"/>
    <w:rsid w:val="00310F7E"/>
    <w:rsid w:val="00311C83"/>
    <w:rsid w:val="003126A2"/>
    <w:rsid w:val="003136D8"/>
    <w:rsid w:val="00313FF2"/>
    <w:rsid w:val="003143D3"/>
    <w:rsid w:val="00315710"/>
    <w:rsid w:val="00315BCF"/>
    <w:rsid w:val="00315D06"/>
    <w:rsid w:val="00317657"/>
    <w:rsid w:val="003220D3"/>
    <w:rsid w:val="003241B0"/>
    <w:rsid w:val="00324BC5"/>
    <w:rsid w:val="00325DDC"/>
    <w:rsid w:val="0032643C"/>
    <w:rsid w:val="00330113"/>
    <w:rsid w:val="00331472"/>
    <w:rsid w:val="00332200"/>
    <w:rsid w:val="00332ED7"/>
    <w:rsid w:val="00332F6B"/>
    <w:rsid w:val="00333B37"/>
    <w:rsid w:val="00333E63"/>
    <w:rsid w:val="00334419"/>
    <w:rsid w:val="003351C0"/>
    <w:rsid w:val="00335704"/>
    <w:rsid w:val="003369A8"/>
    <w:rsid w:val="00336CA6"/>
    <w:rsid w:val="00337165"/>
    <w:rsid w:val="00337CC0"/>
    <w:rsid w:val="003411FC"/>
    <w:rsid w:val="003422C7"/>
    <w:rsid w:val="00343AB8"/>
    <w:rsid w:val="00344B01"/>
    <w:rsid w:val="003452B7"/>
    <w:rsid w:val="003478D1"/>
    <w:rsid w:val="00350D6F"/>
    <w:rsid w:val="00351CB4"/>
    <w:rsid w:val="0035272B"/>
    <w:rsid w:val="00352D79"/>
    <w:rsid w:val="00352E11"/>
    <w:rsid w:val="00353841"/>
    <w:rsid w:val="00353F95"/>
    <w:rsid w:val="003550B2"/>
    <w:rsid w:val="00355E14"/>
    <w:rsid w:val="0035795A"/>
    <w:rsid w:val="003611B4"/>
    <w:rsid w:val="0036140D"/>
    <w:rsid w:val="0036458F"/>
    <w:rsid w:val="00366DA4"/>
    <w:rsid w:val="00370A0B"/>
    <w:rsid w:val="003713BC"/>
    <w:rsid w:val="0037198A"/>
    <w:rsid w:val="00372E65"/>
    <w:rsid w:val="00373036"/>
    <w:rsid w:val="0037328F"/>
    <w:rsid w:val="00373A7D"/>
    <w:rsid w:val="0037429D"/>
    <w:rsid w:val="00374F23"/>
    <w:rsid w:val="00377DC9"/>
    <w:rsid w:val="003812C1"/>
    <w:rsid w:val="00383E02"/>
    <w:rsid w:val="003846A3"/>
    <w:rsid w:val="003861C3"/>
    <w:rsid w:val="003871A9"/>
    <w:rsid w:val="003909C4"/>
    <w:rsid w:val="00390C0D"/>
    <w:rsid w:val="00391527"/>
    <w:rsid w:val="0039262E"/>
    <w:rsid w:val="00393220"/>
    <w:rsid w:val="0039349C"/>
    <w:rsid w:val="00393982"/>
    <w:rsid w:val="00393DA0"/>
    <w:rsid w:val="00394060"/>
    <w:rsid w:val="00395038"/>
    <w:rsid w:val="00395188"/>
    <w:rsid w:val="00396424"/>
    <w:rsid w:val="00396933"/>
    <w:rsid w:val="003A0FB9"/>
    <w:rsid w:val="003A2460"/>
    <w:rsid w:val="003A26F8"/>
    <w:rsid w:val="003A2FB9"/>
    <w:rsid w:val="003A4C50"/>
    <w:rsid w:val="003A633B"/>
    <w:rsid w:val="003A678C"/>
    <w:rsid w:val="003A700F"/>
    <w:rsid w:val="003A7AFB"/>
    <w:rsid w:val="003B008D"/>
    <w:rsid w:val="003B0520"/>
    <w:rsid w:val="003B1633"/>
    <w:rsid w:val="003B2F7A"/>
    <w:rsid w:val="003B308E"/>
    <w:rsid w:val="003B4150"/>
    <w:rsid w:val="003B48D8"/>
    <w:rsid w:val="003B5847"/>
    <w:rsid w:val="003B5A71"/>
    <w:rsid w:val="003C0848"/>
    <w:rsid w:val="003C1850"/>
    <w:rsid w:val="003C3224"/>
    <w:rsid w:val="003C3669"/>
    <w:rsid w:val="003C47C5"/>
    <w:rsid w:val="003C486F"/>
    <w:rsid w:val="003C6FF5"/>
    <w:rsid w:val="003C7053"/>
    <w:rsid w:val="003C7ADA"/>
    <w:rsid w:val="003D165E"/>
    <w:rsid w:val="003D176E"/>
    <w:rsid w:val="003D23E2"/>
    <w:rsid w:val="003D2CB8"/>
    <w:rsid w:val="003D3029"/>
    <w:rsid w:val="003D3976"/>
    <w:rsid w:val="003D5200"/>
    <w:rsid w:val="003D61C9"/>
    <w:rsid w:val="003D6FE8"/>
    <w:rsid w:val="003E1DA8"/>
    <w:rsid w:val="003E2636"/>
    <w:rsid w:val="003E48EC"/>
    <w:rsid w:val="003E4C6D"/>
    <w:rsid w:val="003E6819"/>
    <w:rsid w:val="003E6D42"/>
    <w:rsid w:val="003F0169"/>
    <w:rsid w:val="003F1304"/>
    <w:rsid w:val="003F25AC"/>
    <w:rsid w:val="003F283C"/>
    <w:rsid w:val="003F2DC1"/>
    <w:rsid w:val="003F56FD"/>
    <w:rsid w:val="003F710D"/>
    <w:rsid w:val="004005B9"/>
    <w:rsid w:val="00401606"/>
    <w:rsid w:val="00402FE9"/>
    <w:rsid w:val="00405F2A"/>
    <w:rsid w:val="004067CA"/>
    <w:rsid w:val="004068F4"/>
    <w:rsid w:val="00407B85"/>
    <w:rsid w:val="00407D71"/>
    <w:rsid w:val="00411603"/>
    <w:rsid w:val="00411D5C"/>
    <w:rsid w:val="00412164"/>
    <w:rsid w:val="00413999"/>
    <w:rsid w:val="00413D84"/>
    <w:rsid w:val="0041576B"/>
    <w:rsid w:val="00416901"/>
    <w:rsid w:val="00416BE2"/>
    <w:rsid w:val="004172CD"/>
    <w:rsid w:val="00417407"/>
    <w:rsid w:val="004176AD"/>
    <w:rsid w:val="00420086"/>
    <w:rsid w:val="0042023E"/>
    <w:rsid w:val="00420AD0"/>
    <w:rsid w:val="00421F9F"/>
    <w:rsid w:val="004223CE"/>
    <w:rsid w:val="004235D9"/>
    <w:rsid w:val="004236C2"/>
    <w:rsid w:val="00425481"/>
    <w:rsid w:val="00425CE5"/>
    <w:rsid w:val="0042753E"/>
    <w:rsid w:val="00427AF9"/>
    <w:rsid w:val="00431CAC"/>
    <w:rsid w:val="00432C4E"/>
    <w:rsid w:val="00433DAF"/>
    <w:rsid w:val="004353D9"/>
    <w:rsid w:val="004364BE"/>
    <w:rsid w:val="00437CCD"/>
    <w:rsid w:val="00440275"/>
    <w:rsid w:val="004418FB"/>
    <w:rsid w:val="0044197C"/>
    <w:rsid w:val="00441D25"/>
    <w:rsid w:val="00442102"/>
    <w:rsid w:val="0044313F"/>
    <w:rsid w:val="0044429D"/>
    <w:rsid w:val="004459B9"/>
    <w:rsid w:val="00445CC7"/>
    <w:rsid w:val="00446F95"/>
    <w:rsid w:val="00447BE9"/>
    <w:rsid w:val="00447E57"/>
    <w:rsid w:val="0045036E"/>
    <w:rsid w:val="00450E03"/>
    <w:rsid w:val="00451219"/>
    <w:rsid w:val="004513CD"/>
    <w:rsid w:val="00452EFE"/>
    <w:rsid w:val="00453040"/>
    <w:rsid w:val="0045754C"/>
    <w:rsid w:val="00457633"/>
    <w:rsid w:val="00457A0F"/>
    <w:rsid w:val="00460451"/>
    <w:rsid w:val="0046124D"/>
    <w:rsid w:val="00461786"/>
    <w:rsid w:val="004617F8"/>
    <w:rsid w:val="00464B0D"/>
    <w:rsid w:val="0047036C"/>
    <w:rsid w:val="004719B0"/>
    <w:rsid w:val="00471EDA"/>
    <w:rsid w:val="00473094"/>
    <w:rsid w:val="004747B9"/>
    <w:rsid w:val="004756DD"/>
    <w:rsid w:val="0047671F"/>
    <w:rsid w:val="00476992"/>
    <w:rsid w:val="00480DB7"/>
    <w:rsid w:val="004812C7"/>
    <w:rsid w:val="004818DB"/>
    <w:rsid w:val="0048292D"/>
    <w:rsid w:val="004833C0"/>
    <w:rsid w:val="00483957"/>
    <w:rsid w:val="004845C7"/>
    <w:rsid w:val="004848BE"/>
    <w:rsid w:val="0048598A"/>
    <w:rsid w:val="00485C93"/>
    <w:rsid w:val="00486CEB"/>
    <w:rsid w:val="00490CFB"/>
    <w:rsid w:val="00493510"/>
    <w:rsid w:val="00493D6F"/>
    <w:rsid w:val="00494DEE"/>
    <w:rsid w:val="00496E29"/>
    <w:rsid w:val="004973BA"/>
    <w:rsid w:val="004A1271"/>
    <w:rsid w:val="004A17D0"/>
    <w:rsid w:val="004A2AC7"/>
    <w:rsid w:val="004A2C36"/>
    <w:rsid w:val="004A4059"/>
    <w:rsid w:val="004A4A16"/>
    <w:rsid w:val="004A5296"/>
    <w:rsid w:val="004A6481"/>
    <w:rsid w:val="004A6840"/>
    <w:rsid w:val="004A7393"/>
    <w:rsid w:val="004B1441"/>
    <w:rsid w:val="004B3593"/>
    <w:rsid w:val="004B3705"/>
    <w:rsid w:val="004B39AB"/>
    <w:rsid w:val="004B3FF6"/>
    <w:rsid w:val="004B42A6"/>
    <w:rsid w:val="004B442E"/>
    <w:rsid w:val="004B4EF9"/>
    <w:rsid w:val="004B638B"/>
    <w:rsid w:val="004B7465"/>
    <w:rsid w:val="004B7B2D"/>
    <w:rsid w:val="004B7F48"/>
    <w:rsid w:val="004C04A3"/>
    <w:rsid w:val="004C1A67"/>
    <w:rsid w:val="004C1FEA"/>
    <w:rsid w:val="004C299F"/>
    <w:rsid w:val="004C2C98"/>
    <w:rsid w:val="004C483A"/>
    <w:rsid w:val="004C50BD"/>
    <w:rsid w:val="004C5914"/>
    <w:rsid w:val="004C6C61"/>
    <w:rsid w:val="004C76E0"/>
    <w:rsid w:val="004C7A3C"/>
    <w:rsid w:val="004C7DA0"/>
    <w:rsid w:val="004C7F42"/>
    <w:rsid w:val="004D02E7"/>
    <w:rsid w:val="004D302C"/>
    <w:rsid w:val="004D46E7"/>
    <w:rsid w:val="004D5083"/>
    <w:rsid w:val="004D6B26"/>
    <w:rsid w:val="004D713C"/>
    <w:rsid w:val="004D7554"/>
    <w:rsid w:val="004E0A35"/>
    <w:rsid w:val="004E0B5E"/>
    <w:rsid w:val="004E1B9F"/>
    <w:rsid w:val="004E2E8F"/>
    <w:rsid w:val="004E3438"/>
    <w:rsid w:val="004E4306"/>
    <w:rsid w:val="004E452D"/>
    <w:rsid w:val="004E4CCF"/>
    <w:rsid w:val="004E4E85"/>
    <w:rsid w:val="004E4F7C"/>
    <w:rsid w:val="004E585C"/>
    <w:rsid w:val="004E59AC"/>
    <w:rsid w:val="004E5D63"/>
    <w:rsid w:val="004E5D76"/>
    <w:rsid w:val="004E76EE"/>
    <w:rsid w:val="004F03CD"/>
    <w:rsid w:val="004F0853"/>
    <w:rsid w:val="004F0DBA"/>
    <w:rsid w:val="004F1897"/>
    <w:rsid w:val="004F197F"/>
    <w:rsid w:val="004F2B6A"/>
    <w:rsid w:val="004F3165"/>
    <w:rsid w:val="004F3FFA"/>
    <w:rsid w:val="004F4886"/>
    <w:rsid w:val="004F4DBE"/>
    <w:rsid w:val="004F73A9"/>
    <w:rsid w:val="00501A63"/>
    <w:rsid w:val="00503F01"/>
    <w:rsid w:val="0050597B"/>
    <w:rsid w:val="00506B95"/>
    <w:rsid w:val="005070AF"/>
    <w:rsid w:val="00507A7C"/>
    <w:rsid w:val="00510B18"/>
    <w:rsid w:val="00511013"/>
    <w:rsid w:val="005126A3"/>
    <w:rsid w:val="0051318F"/>
    <w:rsid w:val="005134C7"/>
    <w:rsid w:val="0051453E"/>
    <w:rsid w:val="005167C6"/>
    <w:rsid w:val="005203C4"/>
    <w:rsid w:val="00521B3A"/>
    <w:rsid w:val="00522D6D"/>
    <w:rsid w:val="005236AA"/>
    <w:rsid w:val="005239A7"/>
    <w:rsid w:val="00523EF0"/>
    <w:rsid w:val="0052475D"/>
    <w:rsid w:val="00527D00"/>
    <w:rsid w:val="00533950"/>
    <w:rsid w:val="00534BF2"/>
    <w:rsid w:val="00534C1F"/>
    <w:rsid w:val="00535043"/>
    <w:rsid w:val="005359F7"/>
    <w:rsid w:val="00535B50"/>
    <w:rsid w:val="00535D48"/>
    <w:rsid w:val="00536280"/>
    <w:rsid w:val="00536CF6"/>
    <w:rsid w:val="00537CBD"/>
    <w:rsid w:val="00542A8F"/>
    <w:rsid w:val="0054373F"/>
    <w:rsid w:val="0054413A"/>
    <w:rsid w:val="005456F0"/>
    <w:rsid w:val="00545A1B"/>
    <w:rsid w:val="00545F63"/>
    <w:rsid w:val="0054717A"/>
    <w:rsid w:val="00547F51"/>
    <w:rsid w:val="00551484"/>
    <w:rsid w:val="00551E00"/>
    <w:rsid w:val="00552C85"/>
    <w:rsid w:val="00552FC2"/>
    <w:rsid w:val="00553762"/>
    <w:rsid w:val="00554B93"/>
    <w:rsid w:val="00555771"/>
    <w:rsid w:val="005559CD"/>
    <w:rsid w:val="00555DF0"/>
    <w:rsid w:val="005567B6"/>
    <w:rsid w:val="00556D61"/>
    <w:rsid w:val="00557161"/>
    <w:rsid w:val="00560A1B"/>
    <w:rsid w:val="005615D5"/>
    <w:rsid w:val="00562FB7"/>
    <w:rsid w:val="00563809"/>
    <w:rsid w:val="00563A53"/>
    <w:rsid w:val="00564F21"/>
    <w:rsid w:val="005656DB"/>
    <w:rsid w:val="005678FE"/>
    <w:rsid w:val="00567E21"/>
    <w:rsid w:val="00571333"/>
    <w:rsid w:val="005714B5"/>
    <w:rsid w:val="0057228D"/>
    <w:rsid w:val="00572BC2"/>
    <w:rsid w:val="005742CE"/>
    <w:rsid w:val="005742DC"/>
    <w:rsid w:val="0057460C"/>
    <w:rsid w:val="00576189"/>
    <w:rsid w:val="005761CC"/>
    <w:rsid w:val="005766BA"/>
    <w:rsid w:val="0057670D"/>
    <w:rsid w:val="0058117E"/>
    <w:rsid w:val="0058278E"/>
    <w:rsid w:val="00583A67"/>
    <w:rsid w:val="00583F28"/>
    <w:rsid w:val="0058430A"/>
    <w:rsid w:val="0058610B"/>
    <w:rsid w:val="00587CD3"/>
    <w:rsid w:val="00590372"/>
    <w:rsid w:val="00590F6E"/>
    <w:rsid w:val="00591275"/>
    <w:rsid w:val="00592208"/>
    <w:rsid w:val="00592D23"/>
    <w:rsid w:val="00592D9F"/>
    <w:rsid w:val="00592DD2"/>
    <w:rsid w:val="0059330D"/>
    <w:rsid w:val="005943B8"/>
    <w:rsid w:val="0059625C"/>
    <w:rsid w:val="00596B40"/>
    <w:rsid w:val="005975CC"/>
    <w:rsid w:val="005A4C9B"/>
    <w:rsid w:val="005A527D"/>
    <w:rsid w:val="005A5FA0"/>
    <w:rsid w:val="005A673F"/>
    <w:rsid w:val="005A68B5"/>
    <w:rsid w:val="005A7408"/>
    <w:rsid w:val="005B08C5"/>
    <w:rsid w:val="005B183C"/>
    <w:rsid w:val="005B2127"/>
    <w:rsid w:val="005B2647"/>
    <w:rsid w:val="005B2F20"/>
    <w:rsid w:val="005B3252"/>
    <w:rsid w:val="005B3AA0"/>
    <w:rsid w:val="005B61B4"/>
    <w:rsid w:val="005B6C12"/>
    <w:rsid w:val="005B7E04"/>
    <w:rsid w:val="005C10AE"/>
    <w:rsid w:val="005C1698"/>
    <w:rsid w:val="005C16FC"/>
    <w:rsid w:val="005C20AD"/>
    <w:rsid w:val="005C34A4"/>
    <w:rsid w:val="005C422F"/>
    <w:rsid w:val="005C4770"/>
    <w:rsid w:val="005C6A35"/>
    <w:rsid w:val="005D0D78"/>
    <w:rsid w:val="005D1265"/>
    <w:rsid w:val="005D3D61"/>
    <w:rsid w:val="005D464B"/>
    <w:rsid w:val="005D5D14"/>
    <w:rsid w:val="005D66EF"/>
    <w:rsid w:val="005D700F"/>
    <w:rsid w:val="005D73A5"/>
    <w:rsid w:val="005D7B79"/>
    <w:rsid w:val="005D7FB3"/>
    <w:rsid w:val="005E0C00"/>
    <w:rsid w:val="005E0E87"/>
    <w:rsid w:val="005E18EE"/>
    <w:rsid w:val="005E3479"/>
    <w:rsid w:val="005E34DF"/>
    <w:rsid w:val="005E3ECD"/>
    <w:rsid w:val="005E69B7"/>
    <w:rsid w:val="005F0812"/>
    <w:rsid w:val="005F0837"/>
    <w:rsid w:val="005F1C82"/>
    <w:rsid w:val="005F2F40"/>
    <w:rsid w:val="005F4C16"/>
    <w:rsid w:val="005F508A"/>
    <w:rsid w:val="005F51E3"/>
    <w:rsid w:val="005F6AFB"/>
    <w:rsid w:val="00600071"/>
    <w:rsid w:val="00602C0F"/>
    <w:rsid w:val="00602DEE"/>
    <w:rsid w:val="00603657"/>
    <w:rsid w:val="00604431"/>
    <w:rsid w:val="00605A3D"/>
    <w:rsid w:val="0060709F"/>
    <w:rsid w:val="0060747F"/>
    <w:rsid w:val="00610B5E"/>
    <w:rsid w:val="0061176D"/>
    <w:rsid w:val="00612064"/>
    <w:rsid w:val="00613208"/>
    <w:rsid w:val="0061376E"/>
    <w:rsid w:val="00615757"/>
    <w:rsid w:val="00616912"/>
    <w:rsid w:val="006177DB"/>
    <w:rsid w:val="00620278"/>
    <w:rsid w:val="006203A0"/>
    <w:rsid w:val="00620948"/>
    <w:rsid w:val="00621C88"/>
    <w:rsid w:val="00622043"/>
    <w:rsid w:val="006224A3"/>
    <w:rsid w:val="00623220"/>
    <w:rsid w:val="0062367F"/>
    <w:rsid w:val="00623B4A"/>
    <w:rsid w:val="00623FCF"/>
    <w:rsid w:val="00624D1C"/>
    <w:rsid w:val="006272B9"/>
    <w:rsid w:val="006277CC"/>
    <w:rsid w:val="00630FAE"/>
    <w:rsid w:val="00631157"/>
    <w:rsid w:val="006348EE"/>
    <w:rsid w:val="0063651B"/>
    <w:rsid w:val="00636701"/>
    <w:rsid w:val="00637B62"/>
    <w:rsid w:val="00637E4A"/>
    <w:rsid w:val="006409E9"/>
    <w:rsid w:val="0064145A"/>
    <w:rsid w:val="00641713"/>
    <w:rsid w:val="0064277E"/>
    <w:rsid w:val="00642AAB"/>
    <w:rsid w:val="0064522B"/>
    <w:rsid w:val="00650B83"/>
    <w:rsid w:val="0065178A"/>
    <w:rsid w:val="00652A1C"/>
    <w:rsid w:val="00653573"/>
    <w:rsid w:val="00653626"/>
    <w:rsid w:val="00655253"/>
    <w:rsid w:val="00657499"/>
    <w:rsid w:val="0065775B"/>
    <w:rsid w:val="006613F8"/>
    <w:rsid w:val="006616F9"/>
    <w:rsid w:val="00661BA8"/>
    <w:rsid w:val="006626D5"/>
    <w:rsid w:val="0066354D"/>
    <w:rsid w:val="00663653"/>
    <w:rsid w:val="00665DA3"/>
    <w:rsid w:val="0066635B"/>
    <w:rsid w:val="006670CA"/>
    <w:rsid w:val="0067075D"/>
    <w:rsid w:val="006766C0"/>
    <w:rsid w:val="006777C1"/>
    <w:rsid w:val="006800CA"/>
    <w:rsid w:val="00681A36"/>
    <w:rsid w:val="00681F47"/>
    <w:rsid w:val="00682C55"/>
    <w:rsid w:val="00684253"/>
    <w:rsid w:val="006845A1"/>
    <w:rsid w:val="00684B47"/>
    <w:rsid w:val="00685284"/>
    <w:rsid w:val="006856EB"/>
    <w:rsid w:val="006864D3"/>
    <w:rsid w:val="0068661A"/>
    <w:rsid w:val="00687022"/>
    <w:rsid w:val="006874EC"/>
    <w:rsid w:val="00687FF6"/>
    <w:rsid w:val="00690256"/>
    <w:rsid w:val="006909D8"/>
    <w:rsid w:val="0069238E"/>
    <w:rsid w:val="006964A0"/>
    <w:rsid w:val="00696993"/>
    <w:rsid w:val="006972C3"/>
    <w:rsid w:val="006A0A27"/>
    <w:rsid w:val="006A0CB6"/>
    <w:rsid w:val="006A0E5E"/>
    <w:rsid w:val="006A13E8"/>
    <w:rsid w:val="006A163E"/>
    <w:rsid w:val="006A57A9"/>
    <w:rsid w:val="006A681D"/>
    <w:rsid w:val="006A7075"/>
    <w:rsid w:val="006A78CC"/>
    <w:rsid w:val="006B00A0"/>
    <w:rsid w:val="006B09BF"/>
    <w:rsid w:val="006B09E3"/>
    <w:rsid w:val="006B197A"/>
    <w:rsid w:val="006B341C"/>
    <w:rsid w:val="006B38E3"/>
    <w:rsid w:val="006B3E25"/>
    <w:rsid w:val="006B50CB"/>
    <w:rsid w:val="006B5A5C"/>
    <w:rsid w:val="006C17D5"/>
    <w:rsid w:val="006C2665"/>
    <w:rsid w:val="006C2DA8"/>
    <w:rsid w:val="006C3125"/>
    <w:rsid w:val="006C339D"/>
    <w:rsid w:val="006C3C82"/>
    <w:rsid w:val="006C3FBC"/>
    <w:rsid w:val="006C46A5"/>
    <w:rsid w:val="006C4773"/>
    <w:rsid w:val="006C5B18"/>
    <w:rsid w:val="006C6F66"/>
    <w:rsid w:val="006C7398"/>
    <w:rsid w:val="006D0CA3"/>
    <w:rsid w:val="006D0E42"/>
    <w:rsid w:val="006D137B"/>
    <w:rsid w:val="006D1980"/>
    <w:rsid w:val="006D3925"/>
    <w:rsid w:val="006D45EA"/>
    <w:rsid w:val="006D47ED"/>
    <w:rsid w:val="006D67E4"/>
    <w:rsid w:val="006D77CA"/>
    <w:rsid w:val="006D7AF9"/>
    <w:rsid w:val="006E0186"/>
    <w:rsid w:val="006E268D"/>
    <w:rsid w:val="006E349F"/>
    <w:rsid w:val="006E42DB"/>
    <w:rsid w:val="006E4A62"/>
    <w:rsid w:val="006E6EBB"/>
    <w:rsid w:val="006F06E5"/>
    <w:rsid w:val="006F1518"/>
    <w:rsid w:val="006F25A2"/>
    <w:rsid w:val="006F2DCF"/>
    <w:rsid w:val="006F39CC"/>
    <w:rsid w:val="006F3F33"/>
    <w:rsid w:val="006F56C2"/>
    <w:rsid w:val="006F5BA2"/>
    <w:rsid w:val="006F5C94"/>
    <w:rsid w:val="006F5EA4"/>
    <w:rsid w:val="00700182"/>
    <w:rsid w:val="0070121D"/>
    <w:rsid w:val="00701D69"/>
    <w:rsid w:val="007023D7"/>
    <w:rsid w:val="0070342C"/>
    <w:rsid w:val="00703AC2"/>
    <w:rsid w:val="00704136"/>
    <w:rsid w:val="00706973"/>
    <w:rsid w:val="00707958"/>
    <w:rsid w:val="00707B0D"/>
    <w:rsid w:val="00707FE1"/>
    <w:rsid w:val="00711221"/>
    <w:rsid w:val="00713E73"/>
    <w:rsid w:val="007140CB"/>
    <w:rsid w:val="00714BC8"/>
    <w:rsid w:val="007154E9"/>
    <w:rsid w:val="00715FD2"/>
    <w:rsid w:val="0071708A"/>
    <w:rsid w:val="007201FF"/>
    <w:rsid w:val="007204CD"/>
    <w:rsid w:val="0072113A"/>
    <w:rsid w:val="00721B6C"/>
    <w:rsid w:val="0072292D"/>
    <w:rsid w:val="00724384"/>
    <w:rsid w:val="007268B8"/>
    <w:rsid w:val="007277FA"/>
    <w:rsid w:val="007279FC"/>
    <w:rsid w:val="007335A4"/>
    <w:rsid w:val="00736531"/>
    <w:rsid w:val="00736BB8"/>
    <w:rsid w:val="007372B8"/>
    <w:rsid w:val="0073775C"/>
    <w:rsid w:val="0073796F"/>
    <w:rsid w:val="00737DFB"/>
    <w:rsid w:val="00740F39"/>
    <w:rsid w:val="00744074"/>
    <w:rsid w:val="007455D8"/>
    <w:rsid w:val="00745F11"/>
    <w:rsid w:val="00747238"/>
    <w:rsid w:val="007478D8"/>
    <w:rsid w:val="00747C9E"/>
    <w:rsid w:val="007505DB"/>
    <w:rsid w:val="00750795"/>
    <w:rsid w:val="007509EA"/>
    <w:rsid w:val="00750CB3"/>
    <w:rsid w:val="00751914"/>
    <w:rsid w:val="007520F4"/>
    <w:rsid w:val="007525B3"/>
    <w:rsid w:val="00752BB2"/>
    <w:rsid w:val="00753F16"/>
    <w:rsid w:val="00754B91"/>
    <w:rsid w:val="0075563A"/>
    <w:rsid w:val="00755B05"/>
    <w:rsid w:val="0075625E"/>
    <w:rsid w:val="00761BEB"/>
    <w:rsid w:val="007622EE"/>
    <w:rsid w:val="00762C9B"/>
    <w:rsid w:val="007642C7"/>
    <w:rsid w:val="00764BD4"/>
    <w:rsid w:val="0076592E"/>
    <w:rsid w:val="00765FE5"/>
    <w:rsid w:val="0076615E"/>
    <w:rsid w:val="00767B8C"/>
    <w:rsid w:val="00770CB2"/>
    <w:rsid w:val="00771E0F"/>
    <w:rsid w:val="00774710"/>
    <w:rsid w:val="0077483B"/>
    <w:rsid w:val="00775595"/>
    <w:rsid w:val="00775DB9"/>
    <w:rsid w:val="007762FA"/>
    <w:rsid w:val="00776B0C"/>
    <w:rsid w:val="0078024F"/>
    <w:rsid w:val="007803CC"/>
    <w:rsid w:val="0078102E"/>
    <w:rsid w:val="00781528"/>
    <w:rsid w:val="007823F4"/>
    <w:rsid w:val="00783366"/>
    <w:rsid w:val="00783646"/>
    <w:rsid w:val="0078369C"/>
    <w:rsid w:val="00785969"/>
    <w:rsid w:val="00787BC2"/>
    <w:rsid w:val="0079084A"/>
    <w:rsid w:val="00790F8A"/>
    <w:rsid w:val="007911AA"/>
    <w:rsid w:val="007917A1"/>
    <w:rsid w:val="00791BC5"/>
    <w:rsid w:val="00793CE2"/>
    <w:rsid w:val="00794D44"/>
    <w:rsid w:val="007952BB"/>
    <w:rsid w:val="00795828"/>
    <w:rsid w:val="00796A36"/>
    <w:rsid w:val="00796FA3"/>
    <w:rsid w:val="00797110"/>
    <w:rsid w:val="00797206"/>
    <w:rsid w:val="007974AD"/>
    <w:rsid w:val="0079764B"/>
    <w:rsid w:val="007A103E"/>
    <w:rsid w:val="007A1D6E"/>
    <w:rsid w:val="007A2E49"/>
    <w:rsid w:val="007A37D9"/>
    <w:rsid w:val="007A4FA1"/>
    <w:rsid w:val="007A536A"/>
    <w:rsid w:val="007A53CC"/>
    <w:rsid w:val="007A60DB"/>
    <w:rsid w:val="007A73DA"/>
    <w:rsid w:val="007B2F0F"/>
    <w:rsid w:val="007B326E"/>
    <w:rsid w:val="007B3523"/>
    <w:rsid w:val="007B595A"/>
    <w:rsid w:val="007B5D88"/>
    <w:rsid w:val="007B6D67"/>
    <w:rsid w:val="007B6F23"/>
    <w:rsid w:val="007C17D9"/>
    <w:rsid w:val="007C2261"/>
    <w:rsid w:val="007C27ED"/>
    <w:rsid w:val="007C2891"/>
    <w:rsid w:val="007C4EBD"/>
    <w:rsid w:val="007C5D44"/>
    <w:rsid w:val="007C65AC"/>
    <w:rsid w:val="007C685A"/>
    <w:rsid w:val="007D0177"/>
    <w:rsid w:val="007D0207"/>
    <w:rsid w:val="007D17F8"/>
    <w:rsid w:val="007D1DA6"/>
    <w:rsid w:val="007D1EAD"/>
    <w:rsid w:val="007D21D5"/>
    <w:rsid w:val="007D2491"/>
    <w:rsid w:val="007D3DE5"/>
    <w:rsid w:val="007D5B02"/>
    <w:rsid w:val="007D7D54"/>
    <w:rsid w:val="007E0741"/>
    <w:rsid w:val="007E1FCD"/>
    <w:rsid w:val="007E3A84"/>
    <w:rsid w:val="007E5340"/>
    <w:rsid w:val="007E58C3"/>
    <w:rsid w:val="007E69D3"/>
    <w:rsid w:val="007E6DB4"/>
    <w:rsid w:val="007F0214"/>
    <w:rsid w:val="007F1CE2"/>
    <w:rsid w:val="007F424E"/>
    <w:rsid w:val="007F4D2F"/>
    <w:rsid w:val="007F4E6B"/>
    <w:rsid w:val="007F510A"/>
    <w:rsid w:val="007F5768"/>
    <w:rsid w:val="007F6140"/>
    <w:rsid w:val="007F65BA"/>
    <w:rsid w:val="007F7706"/>
    <w:rsid w:val="007F7846"/>
    <w:rsid w:val="007F7CEB"/>
    <w:rsid w:val="0080093C"/>
    <w:rsid w:val="0080477F"/>
    <w:rsid w:val="0080528D"/>
    <w:rsid w:val="008055DC"/>
    <w:rsid w:val="0080560D"/>
    <w:rsid w:val="00806424"/>
    <w:rsid w:val="008078CC"/>
    <w:rsid w:val="008079ED"/>
    <w:rsid w:val="008109A9"/>
    <w:rsid w:val="00810ABE"/>
    <w:rsid w:val="0081128C"/>
    <w:rsid w:val="00812984"/>
    <w:rsid w:val="00812D4B"/>
    <w:rsid w:val="008133DB"/>
    <w:rsid w:val="0081369D"/>
    <w:rsid w:val="00821840"/>
    <w:rsid w:val="008227C0"/>
    <w:rsid w:val="00822F93"/>
    <w:rsid w:val="0082430C"/>
    <w:rsid w:val="00824B8F"/>
    <w:rsid w:val="0082559F"/>
    <w:rsid w:val="00825754"/>
    <w:rsid w:val="00825B25"/>
    <w:rsid w:val="0082758A"/>
    <w:rsid w:val="008277BE"/>
    <w:rsid w:val="00830EE9"/>
    <w:rsid w:val="0083282A"/>
    <w:rsid w:val="00834D5B"/>
    <w:rsid w:val="00836B0A"/>
    <w:rsid w:val="008426F8"/>
    <w:rsid w:val="00842F32"/>
    <w:rsid w:val="00843317"/>
    <w:rsid w:val="0084362A"/>
    <w:rsid w:val="00845AAC"/>
    <w:rsid w:val="00845E96"/>
    <w:rsid w:val="0084634D"/>
    <w:rsid w:val="00846642"/>
    <w:rsid w:val="00847C35"/>
    <w:rsid w:val="00847D83"/>
    <w:rsid w:val="0085079C"/>
    <w:rsid w:val="00850AB8"/>
    <w:rsid w:val="00851C0D"/>
    <w:rsid w:val="008526B5"/>
    <w:rsid w:val="00852876"/>
    <w:rsid w:val="00852939"/>
    <w:rsid w:val="00852E6A"/>
    <w:rsid w:val="008553EB"/>
    <w:rsid w:val="008557FD"/>
    <w:rsid w:val="00855CF0"/>
    <w:rsid w:val="00857390"/>
    <w:rsid w:val="008579F8"/>
    <w:rsid w:val="0086175B"/>
    <w:rsid w:val="00861822"/>
    <w:rsid w:val="00861B93"/>
    <w:rsid w:val="00862A9B"/>
    <w:rsid w:val="0086304E"/>
    <w:rsid w:val="00864343"/>
    <w:rsid w:val="008668AF"/>
    <w:rsid w:val="00866B18"/>
    <w:rsid w:val="00866E56"/>
    <w:rsid w:val="0087190C"/>
    <w:rsid w:val="00871A68"/>
    <w:rsid w:val="00872CC5"/>
    <w:rsid w:val="00872F26"/>
    <w:rsid w:val="00873DE7"/>
    <w:rsid w:val="008749B4"/>
    <w:rsid w:val="0087508C"/>
    <w:rsid w:val="00875379"/>
    <w:rsid w:val="00876D22"/>
    <w:rsid w:val="00877211"/>
    <w:rsid w:val="00877528"/>
    <w:rsid w:val="008803EF"/>
    <w:rsid w:val="00880513"/>
    <w:rsid w:val="00880757"/>
    <w:rsid w:val="0088143E"/>
    <w:rsid w:val="008840FB"/>
    <w:rsid w:val="0088423E"/>
    <w:rsid w:val="00884597"/>
    <w:rsid w:val="00890269"/>
    <w:rsid w:val="008908DD"/>
    <w:rsid w:val="008911A8"/>
    <w:rsid w:val="0089158F"/>
    <w:rsid w:val="00891F3F"/>
    <w:rsid w:val="00895E5D"/>
    <w:rsid w:val="008A004D"/>
    <w:rsid w:val="008A0ABC"/>
    <w:rsid w:val="008A2551"/>
    <w:rsid w:val="008A4328"/>
    <w:rsid w:val="008A4403"/>
    <w:rsid w:val="008A4E4D"/>
    <w:rsid w:val="008A546F"/>
    <w:rsid w:val="008A5AAD"/>
    <w:rsid w:val="008A6702"/>
    <w:rsid w:val="008A78E8"/>
    <w:rsid w:val="008B0A41"/>
    <w:rsid w:val="008B2CDA"/>
    <w:rsid w:val="008B510E"/>
    <w:rsid w:val="008B5C25"/>
    <w:rsid w:val="008B727A"/>
    <w:rsid w:val="008B74F2"/>
    <w:rsid w:val="008B7A5B"/>
    <w:rsid w:val="008C04CC"/>
    <w:rsid w:val="008C2B42"/>
    <w:rsid w:val="008C37CF"/>
    <w:rsid w:val="008C41F0"/>
    <w:rsid w:val="008C52D3"/>
    <w:rsid w:val="008C5683"/>
    <w:rsid w:val="008C5C6C"/>
    <w:rsid w:val="008C675F"/>
    <w:rsid w:val="008D26E5"/>
    <w:rsid w:val="008D2959"/>
    <w:rsid w:val="008D384F"/>
    <w:rsid w:val="008D4EA9"/>
    <w:rsid w:val="008D5B62"/>
    <w:rsid w:val="008D5CBB"/>
    <w:rsid w:val="008D6609"/>
    <w:rsid w:val="008D6785"/>
    <w:rsid w:val="008D72AA"/>
    <w:rsid w:val="008D7ED8"/>
    <w:rsid w:val="008E0D92"/>
    <w:rsid w:val="008E0F67"/>
    <w:rsid w:val="008E1B58"/>
    <w:rsid w:val="008E3878"/>
    <w:rsid w:val="008E3919"/>
    <w:rsid w:val="008E3AC5"/>
    <w:rsid w:val="008E41BF"/>
    <w:rsid w:val="008E4336"/>
    <w:rsid w:val="008E6F44"/>
    <w:rsid w:val="008E7854"/>
    <w:rsid w:val="008F1138"/>
    <w:rsid w:val="008F1A96"/>
    <w:rsid w:val="008F22D1"/>
    <w:rsid w:val="008F27EB"/>
    <w:rsid w:val="008F2A59"/>
    <w:rsid w:val="008F2B4A"/>
    <w:rsid w:val="008F4BE8"/>
    <w:rsid w:val="008F583A"/>
    <w:rsid w:val="008F7E08"/>
    <w:rsid w:val="009011FB"/>
    <w:rsid w:val="00903EF6"/>
    <w:rsid w:val="00910F9B"/>
    <w:rsid w:val="009115EE"/>
    <w:rsid w:val="00912C96"/>
    <w:rsid w:val="00913F79"/>
    <w:rsid w:val="0091506C"/>
    <w:rsid w:val="009157CC"/>
    <w:rsid w:val="0091664F"/>
    <w:rsid w:val="00917784"/>
    <w:rsid w:val="009201B4"/>
    <w:rsid w:val="00921D29"/>
    <w:rsid w:val="009232D8"/>
    <w:rsid w:val="009247E0"/>
    <w:rsid w:val="009278E2"/>
    <w:rsid w:val="00930C5B"/>
    <w:rsid w:val="00931244"/>
    <w:rsid w:val="00932D8F"/>
    <w:rsid w:val="00933BAB"/>
    <w:rsid w:val="00934415"/>
    <w:rsid w:val="009349F9"/>
    <w:rsid w:val="009351CB"/>
    <w:rsid w:val="009364DC"/>
    <w:rsid w:val="00936B09"/>
    <w:rsid w:val="0093736B"/>
    <w:rsid w:val="009374B0"/>
    <w:rsid w:val="00937721"/>
    <w:rsid w:val="009412EA"/>
    <w:rsid w:val="009413C0"/>
    <w:rsid w:val="0094235D"/>
    <w:rsid w:val="0094340E"/>
    <w:rsid w:val="0094374D"/>
    <w:rsid w:val="00943CDC"/>
    <w:rsid w:val="009447A2"/>
    <w:rsid w:val="009450B6"/>
    <w:rsid w:val="00946949"/>
    <w:rsid w:val="009469C6"/>
    <w:rsid w:val="00946C11"/>
    <w:rsid w:val="0094790D"/>
    <w:rsid w:val="00947A97"/>
    <w:rsid w:val="00947EB8"/>
    <w:rsid w:val="00950533"/>
    <w:rsid w:val="0095076B"/>
    <w:rsid w:val="009510DD"/>
    <w:rsid w:val="00951330"/>
    <w:rsid w:val="00952A56"/>
    <w:rsid w:val="0095390B"/>
    <w:rsid w:val="00953B0C"/>
    <w:rsid w:val="00955385"/>
    <w:rsid w:val="00960238"/>
    <w:rsid w:val="00960260"/>
    <w:rsid w:val="009606C0"/>
    <w:rsid w:val="00961E82"/>
    <w:rsid w:val="0096320A"/>
    <w:rsid w:val="00963B2A"/>
    <w:rsid w:val="009650CF"/>
    <w:rsid w:val="0096536A"/>
    <w:rsid w:val="0096547D"/>
    <w:rsid w:val="00965EE5"/>
    <w:rsid w:val="00967C2D"/>
    <w:rsid w:val="00972220"/>
    <w:rsid w:val="00972B99"/>
    <w:rsid w:val="00973611"/>
    <w:rsid w:val="00973FCA"/>
    <w:rsid w:val="00974132"/>
    <w:rsid w:val="009768C8"/>
    <w:rsid w:val="00977F4D"/>
    <w:rsid w:val="00981EFD"/>
    <w:rsid w:val="0098228A"/>
    <w:rsid w:val="009823C8"/>
    <w:rsid w:val="00982B47"/>
    <w:rsid w:val="00985162"/>
    <w:rsid w:val="009919D7"/>
    <w:rsid w:val="00991E81"/>
    <w:rsid w:val="009936EA"/>
    <w:rsid w:val="00993B41"/>
    <w:rsid w:val="0099408F"/>
    <w:rsid w:val="00994545"/>
    <w:rsid w:val="00994951"/>
    <w:rsid w:val="0099593C"/>
    <w:rsid w:val="0099695D"/>
    <w:rsid w:val="0099703B"/>
    <w:rsid w:val="00997A1C"/>
    <w:rsid w:val="009A10F7"/>
    <w:rsid w:val="009A262E"/>
    <w:rsid w:val="009A3DA4"/>
    <w:rsid w:val="009A433A"/>
    <w:rsid w:val="009A4BEE"/>
    <w:rsid w:val="009A5D75"/>
    <w:rsid w:val="009A5E57"/>
    <w:rsid w:val="009A66D9"/>
    <w:rsid w:val="009A73EB"/>
    <w:rsid w:val="009B088D"/>
    <w:rsid w:val="009B0CED"/>
    <w:rsid w:val="009B1F5E"/>
    <w:rsid w:val="009B499A"/>
    <w:rsid w:val="009B4EC3"/>
    <w:rsid w:val="009B5E2C"/>
    <w:rsid w:val="009B6ADB"/>
    <w:rsid w:val="009B7481"/>
    <w:rsid w:val="009B7CC7"/>
    <w:rsid w:val="009C0A60"/>
    <w:rsid w:val="009C18AE"/>
    <w:rsid w:val="009C1B3D"/>
    <w:rsid w:val="009C2788"/>
    <w:rsid w:val="009C3F68"/>
    <w:rsid w:val="009C4F86"/>
    <w:rsid w:val="009C5143"/>
    <w:rsid w:val="009C6DC0"/>
    <w:rsid w:val="009C77E8"/>
    <w:rsid w:val="009C7A6B"/>
    <w:rsid w:val="009C7F7E"/>
    <w:rsid w:val="009D07A1"/>
    <w:rsid w:val="009D1372"/>
    <w:rsid w:val="009D13C3"/>
    <w:rsid w:val="009D230E"/>
    <w:rsid w:val="009D5697"/>
    <w:rsid w:val="009D607F"/>
    <w:rsid w:val="009D60DA"/>
    <w:rsid w:val="009D7150"/>
    <w:rsid w:val="009D7462"/>
    <w:rsid w:val="009E1529"/>
    <w:rsid w:val="009E2505"/>
    <w:rsid w:val="009E3CE0"/>
    <w:rsid w:val="009E48CD"/>
    <w:rsid w:val="009E60BB"/>
    <w:rsid w:val="009E6103"/>
    <w:rsid w:val="009E6495"/>
    <w:rsid w:val="009E6CFA"/>
    <w:rsid w:val="009F0B8D"/>
    <w:rsid w:val="009F2046"/>
    <w:rsid w:val="009F20FC"/>
    <w:rsid w:val="009F3981"/>
    <w:rsid w:val="009F39BF"/>
    <w:rsid w:val="009F4230"/>
    <w:rsid w:val="009F5856"/>
    <w:rsid w:val="009F5C94"/>
    <w:rsid w:val="00A00BA4"/>
    <w:rsid w:val="00A01782"/>
    <w:rsid w:val="00A01973"/>
    <w:rsid w:val="00A02532"/>
    <w:rsid w:val="00A0456F"/>
    <w:rsid w:val="00A0485D"/>
    <w:rsid w:val="00A0597F"/>
    <w:rsid w:val="00A0624F"/>
    <w:rsid w:val="00A06F60"/>
    <w:rsid w:val="00A07D8D"/>
    <w:rsid w:val="00A10BF5"/>
    <w:rsid w:val="00A136AF"/>
    <w:rsid w:val="00A13C61"/>
    <w:rsid w:val="00A1409D"/>
    <w:rsid w:val="00A149F3"/>
    <w:rsid w:val="00A152FE"/>
    <w:rsid w:val="00A17587"/>
    <w:rsid w:val="00A177FF"/>
    <w:rsid w:val="00A218B1"/>
    <w:rsid w:val="00A222C3"/>
    <w:rsid w:val="00A22CA5"/>
    <w:rsid w:val="00A241A3"/>
    <w:rsid w:val="00A254C9"/>
    <w:rsid w:val="00A25DA3"/>
    <w:rsid w:val="00A2622E"/>
    <w:rsid w:val="00A271F2"/>
    <w:rsid w:val="00A277B6"/>
    <w:rsid w:val="00A279C3"/>
    <w:rsid w:val="00A30534"/>
    <w:rsid w:val="00A334CB"/>
    <w:rsid w:val="00A3387C"/>
    <w:rsid w:val="00A34E2E"/>
    <w:rsid w:val="00A35625"/>
    <w:rsid w:val="00A359CE"/>
    <w:rsid w:val="00A36575"/>
    <w:rsid w:val="00A36876"/>
    <w:rsid w:val="00A36E1F"/>
    <w:rsid w:val="00A41999"/>
    <w:rsid w:val="00A4280F"/>
    <w:rsid w:val="00A42E45"/>
    <w:rsid w:val="00A44768"/>
    <w:rsid w:val="00A44AD7"/>
    <w:rsid w:val="00A45554"/>
    <w:rsid w:val="00A476D0"/>
    <w:rsid w:val="00A50AAE"/>
    <w:rsid w:val="00A52D33"/>
    <w:rsid w:val="00A531F4"/>
    <w:rsid w:val="00A53487"/>
    <w:rsid w:val="00A535E7"/>
    <w:rsid w:val="00A54399"/>
    <w:rsid w:val="00A54B8B"/>
    <w:rsid w:val="00A555B0"/>
    <w:rsid w:val="00A55955"/>
    <w:rsid w:val="00A55C06"/>
    <w:rsid w:val="00A55E10"/>
    <w:rsid w:val="00A571CD"/>
    <w:rsid w:val="00A60919"/>
    <w:rsid w:val="00A611CF"/>
    <w:rsid w:val="00A616CF"/>
    <w:rsid w:val="00A61A87"/>
    <w:rsid w:val="00A61FA7"/>
    <w:rsid w:val="00A62378"/>
    <w:rsid w:val="00A62BDF"/>
    <w:rsid w:val="00A62EDF"/>
    <w:rsid w:val="00A6320C"/>
    <w:rsid w:val="00A652AB"/>
    <w:rsid w:val="00A655F6"/>
    <w:rsid w:val="00A6786B"/>
    <w:rsid w:val="00A67A1B"/>
    <w:rsid w:val="00A67DBA"/>
    <w:rsid w:val="00A71AC0"/>
    <w:rsid w:val="00A71B6E"/>
    <w:rsid w:val="00A727B1"/>
    <w:rsid w:val="00A733B8"/>
    <w:rsid w:val="00A73451"/>
    <w:rsid w:val="00A74DC2"/>
    <w:rsid w:val="00A75E22"/>
    <w:rsid w:val="00A76388"/>
    <w:rsid w:val="00A76788"/>
    <w:rsid w:val="00A76A7E"/>
    <w:rsid w:val="00A76C40"/>
    <w:rsid w:val="00A77238"/>
    <w:rsid w:val="00A80E45"/>
    <w:rsid w:val="00A8109F"/>
    <w:rsid w:val="00A8128C"/>
    <w:rsid w:val="00A81CB7"/>
    <w:rsid w:val="00A81DD4"/>
    <w:rsid w:val="00A824B9"/>
    <w:rsid w:val="00A84817"/>
    <w:rsid w:val="00A84A43"/>
    <w:rsid w:val="00A86FE3"/>
    <w:rsid w:val="00A873E4"/>
    <w:rsid w:val="00A879FC"/>
    <w:rsid w:val="00A87B81"/>
    <w:rsid w:val="00A91057"/>
    <w:rsid w:val="00A91E1D"/>
    <w:rsid w:val="00A924B3"/>
    <w:rsid w:val="00A93188"/>
    <w:rsid w:val="00A94178"/>
    <w:rsid w:val="00A94431"/>
    <w:rsid w:val="00A95588"/>
    <w:rsid w:val="00A958A4"/>
    <w:rsid w:val="00A95FB9"/>
    <w:rsid w:val="00A9668D"/>
    <w:rsid w:val="00A96943"/>
    <w:rsid w:val="00A96969"/>
    <w:rsid w:val="00A97F32"/>
    <w:rsid w:val="00AA08B0"/>
    <w:rsid w:val="00AA08D9"/>
    <w:rsid w:val="00AA0B97"/>
    <w:rsid w:val="00AA3421"/>
    <w:rsid w:val="00AA4028"/>
    <w:rsid w:val="00AA41D2"/>
    <w:rsid w:val="00AA50E5"/>
    <w:rsid w:val="00AA5FA5"/>
    <w:rsid w:val="00AA6D12"/>
    <w:rsid w:val="00AA7079"/>
    <w:rsid w:val="00AB008A"/>
    <w:rsid w:val="00AB13C5"/>
    <w:rsid w:val="00AB205A"/>
    <w:rsid w:val="00AB28E3"/>
    <w:rsid w:val="00AB3327"/>
    <w:rsid w:val="00AB3673"/>
    <w:rsid w:val="00AB3771"/>
    <w:rsid w:val="00AB39A7"/>
    <w:rsid w:val="00AB3A3A"/>
    <w:rsid w:val="00AB3E16"/>
    <w:rsid w:val="00AB4AE3"/>
    <w:rsid w:val="00AB4C26"/>
    <w:rsid w:val="00AB6023"/>
    <w:rsid w:val="00AB618F"/>
    <w:rsid w:val="00AB6397"/>
    <w:rsid w:val="00AB7BAF"/>
    <w:rsid w:val="00AC02AC"/>
    <w:rsid w:val="00AC0580"/>
    <w:rsid w:val="00AC16E6"/>
    <w:rsid w:val="00AC1CA3"/>
    <w:rsid w:val="00AC22CE"/>
    <w:rsid w:val="00AC2AFE"/>
    <w:rsid w:val="00AC2D1D"/>
    <w:rsid w:val="00AC2E68"/>
    <w:rsid w:val="00AC30BD"/>
    <w:rsid w:val="00AC3ABF"/>
    <w:rsid w:val="00AC3F09"/>
    <w:rsid w:val="00AC711C"/>
    <w:rsid w:val="00AC79D8"/>
    <w:rsid w:val="00AD28BF"/>
    <w:rsid w:val="00AD4338"/>
    <w:rsid w:val="00AD43E2"/>
    <w:rsid w:val="00AD4B28"/>
    <w:rsid w:val="00AD54B1"/>
    <w:rsid w:val="00AD5AF5"/>
    <w:rsid w:val="00AD6A38"/>
    <w:rsid w:val="00AD7FD1"/>
    <w:rsid w:val="00AE130A"/>
    <w:rsid w:val="00AE1ABF"/>
    <w:rsid w:val="00AE24DB"/>
    <w:rsid w:val="00AE3C39"/>
    <w:rsid w:val="00AE68FD"/>
    <w:rsid w:val="00AF309D"/>
    <w:rsid w:val="00AF34D2"/>
    <w:rsid w:val="00AF415E"/>
    <w:rsid w:val="00AF48A6"/>
    <w:rsid w:val="00AF52A3"/>
    <w:rsid w:val="00AF6892"/>
    <w:rsid w:val="00B0019A"/>
    <w:rsid w:val="00B00C14"/>
    <w:rsid w:val="00B0240F"/>
    <w:rsid w:val="00B02773"/>
    <w:rsid w:val="00B03B4A"/>
    <w:rsid w:val="00B0458F"/>
    <w:rsid w:val="00B046CD"/>
    <w:rsid w:val="00B0506C"/>
    <w:rsid w:val="00B0622E"/>
    <w:rsid w:val="00B0681B"/>
    <w:rsid w:val="00B068FD"/>
    <w:rsid w:val="00B1023B"/>
    <w:rsid w:val="00B10D22"/>
    <w:rsid w:val="00B140E6"/>
    <w:rsid w:val="00B15435"/>
    <w:rsid w:val="00B15C39"/>
    <w:rsid w:val="00B15EC7"/>
    <w:rsid w:val="00B17FA1"/>
    <w:rsid w:val="00B21D44"/>
    <w:rsid w:val="00B22E72"/>
    <w:rsid w:val="00B22E8F"/>
    <w:rsid w:val="00B230B1"/>
    <w:rsid w:val="00B23B18"/>
    <w:rsid w:val="00B2613C"/>
    <w:rsid w:val="00B261AB"/>
    <w:rsid w:val="00B2703B"/>
    <w:rsid w:val="00B278AC"/>
    <w:rsid w:val="00B27A86"/>
    <w:rsid w:val="00B27EDF"/>
    <w:rsid w:val="00B3061F"/>
    <w:rsid w:val="00B30703"/>
    <w:rsid w:val="00B30A09"/>
    <w:rsid w:val="00B30D9E"/>
    <w:rsid w:val="00B30EA3"/>
    <w:rsid w:val="00B316BE"/>
    <w:rsid w:val="00B32607"/>
    <w:rsid w:val="00B3297D"/>
    <w:rsid w:val="00B348B2"/>
    <w:rsid w:val="00B35FC8"/>
    <w:rsid w:val="00B36CCF"/>
    <w:rsid w:val="00B37FFB"/>
    <w:rsid w:val="00B403AE"/>
    <w:rsid w:val="00B40DCA"/>
    <w:rsid w:val="00B40F30"/>
    <w:rsid w:val="00B40F67"/>
    <w:rsid w:val="00B42330"/>
    <w:rsid w:val="00B434CB"/>
    <w:rsid w:val="00B4466B"/>
    <w:rsid w:val="00B44E5B"/>
    <w:rsid w:val="00B46517"/>
    <w:rsid w:val="00B472AF"/>
    <w:rsid w:val="00B47388"/>
    <w:rsid w:val="00B50890"/>
    <w:rsid w:val="00B50AB0"/>
    <w:rsid w:val="00B50CAE"/>
    <w:rsid w:val="00B50FEC"/>
    <w:rsid w:val="00B5259D"/>
    <w:rsid w:val="00B52EB8"/>
    <w:rsid w:val="00B53879"/>
    <w:rsid w:val="00B54111"/>
    <w:rsid w:val="00B559ED"/>
    <w:rsid w:val="00B55B04"/>
    <w:rsid w:val="00B56370"/>
    <w:rsid w:val="00B57469"/>
    <w:rsid w:val="00B57A40"/>
    <w:rsid w:val="00B57BFF"/>
    <w:rsid w:val="00B601F8"/>
    <w:rsid w:val="00B60439"/>
    <w:rsid w:val="00B604D4"/>
    <w:rsid w:val="00B6239B"/>
    <w:rsid w:val="00B62D51"/>
    <w:rsid w:val="00B63B1A"/>
    <w:rsid w:val="00B640D6"/>
    <w:rsid w:val="00B6429C"/>
    <w:rsid w:val="00B64EF3"/>
    <w:rsid w:val="00B651F0"/>
    <w:rsid w:val="00B65522"/>
    <w:rsid w:val="00B661CD"/>
    <w:rsid w:val="00B66A38"/>
    <w:rsid w:val="00B678CE"/>
    <w:rsid w:val="00B71CF3"/>
    <w:rsid w:val="00B7393E"/>
    <w:rsid w:val="00B73C6A"/>
    <w:rsid w:val="00B73F1D"/>
    <w:rsid w:val="00B76ECC"/>
    <w:rsid w:val="00B77DC9"/>
    <w:rsid w:val="00B80DA6"/>
    <w:rsid w:val="00B8102C"/>
    <w:rsid w:val="00B81149"/>
    <w:rsid w:val="00B854CD"/>
    <w:rsid w:val="00B85BBF"/>
    <w:rsid w:val="00B85E08"/>
    <w:rsid w:val="00B862AF"/>
    <w:rsid w:val="00B86D2A"/>
    <w:rsid w:val="00B91531"/>
    <w:rsid w:val="00B91B91"/>
    <w:rsid w:val="00B9201E"/>
    <w:rsid w:val="00B921D1"/>
    <w:rsid w:val="00B9324B"/>
    <w:rsid w:val="00BA05E7"/>
    <w:rsid w:val="00BA2308"/>
    <w:rsid w:val="00BA2C43"/>
    <w:rsid w:val="00BA2D48"/>
    <w:rsid w:val="00BA385E"/>
    <w:rsid w:val="00BA4196"/>
    <w:rsid w:val="00BA465A"/>
    <w:rsid w:val="00BA5FA5"/>
    <w:rsid w:val="00BB0377"/>
    <w:rsid w:val="00BB104E"/>
    <w:rsid w:val="00BB205B"/>
    <w:rsid w:val="00BB2B8A"/>
    <w:rsid w:val="00BB32E7"/>
    <w:rsid w:val="00BB445A"/>
    <w:rsid w:val="00BB489F"/>
    <w:rsid w:val="00BB612C"/>
    <w:rsid w:val="00BB6944"/>
    <w:rsid w:val="00BC1330"/>
    <w:rsid w:val="00BC2F8F"/>
    <w:rsid w:val="00BC2FA3"/>
    <w:rsid w:val="00BC41B9"/>
    <w:rsid w:val="00BC4E12"/>
    <w:rsid w:val="00BD01F2"/>
    <w:rsid w:val="00BD081F"/>
    <w:rsid w:val="00BD28E3"/>
    <w:rsid w:val="00BD2A7B"/>
    <w:rsid w:val="00BD3EB1"/>
    <w:rsid w:val="00BD4AFF"/>
    <w:rsid w:val="00BE0378"/>
    <w:rsid w:val="00BE03C7"/>
    <w:rsid w:val="00BE08C0"/>
    <w:rsid w:val="00BE0E7B"/>
    <w:rsid w:val="00BE363B"/>
    <w:rsid w:val="00BE37FA"/>
    <w:rsid w:val="00BE3858"/>
    <w:rsid w:val="00BE3D99"/>
    <w:rsid w:val="00BE58CF"/>
    <w:rsid w:val="00BE5B46"/>
    <w:rsid w:val="00BE6E0A"/>
    <w:rsid w:val="00BF0616"/>
    <w:rsid w:val="00BF09DA"/>
    <w:rsid w:val="00BF17F7"/>
    <w:rsid w:val="00BF1B8A"/>
    <w:rsid w:val="00BF2018"/>
    <w:rsid w:val="00BF269F"/>
    <w:rsid w:val="00BF318E"/>
    <w:rsid w:val="00BF489C"/>
    <w:rsid w:val="00BF4962"/>
    <w:rsid w:val="00BF4BD8"/>
    <w:rsid w:val="00C01631"/>
    <w:rsid w:val="00C01D4B"/>
    <w:rsid w:val="00C02D21"/>
    <w:rsid w:val="00C05550"/>
    <w:rsid w:val="00C05FA1"/>
    <w:rsid w:val="00C05FF9"/>
    <w:rsid w:val="00C06931"/>
    <w:rsid w:val="00C10BD2"/>
    <w:rsid w:val="00C10CCF"/>
    <w:rsid w:val="00C10E73"/>
    <w:rsid w:val="00C11876"/>
    <w:rsid w:val="00C11EA0"/>
    <w:rsid w:val="00C14AE0"/>
    <w:rsid w:val="00C1757D"/>
    <w:rsid w:val="00C1793A"/>
    <w:rsid w:val="00C20330"/>
    <w:rsid w:val="00C20BE0"/>
    <w:rsid w:val="00C2190D"/>
    <w:rsid w:val="00C21E40"/>
    <w:rsid w:val="00C227D9"/>
    <w:rsid w:val="00C22EBE"/>
    <w:rsid w:val="00C247EA"/>
    <w:rsid w:val="00C24B9A"/>
    <w:rsid w:val="00C25698"/>
    <w:rsid w:val="00C267EC"/>
    <w:rsid w:val="00C26A63"/>
    <w:rsid w:val="00C26C4E"/>
    <w:rsid w:val="00C26C7E"/>
    <w:rsid w:val="00C26D7A"/>
    <w:rsid w:val="00C307DF"/>
    <w:rsid w:val="00C357C2"/>
    <w:rsid w:val="00C3689B"/>
    <w:rsid w:val="00C36C45"/>
    <w:rsid w:val="00C377AC"/>
    <w:rsid w:val="00C37D84"/>
    <w:rsid w:val="00C418E3"/>
    <w:rsid w:val="00C421C5"/>
    <w:rsid w:val="00C425E5"/>
    <w:rsid w:val="00C43C95"/>
    <w:rsid w:val="00C441AE"/>
    <w:rsid w:val="00C44798"/>
    <w:rsid w:val="00C44E71"/>
    <w:rsid w:val="00C4530B"/>
    <w:rsid w:val="00C468E6"/>
    <w:rsid w:val="00C46B6D"/>
    <w:rsid w:val="00C46C02"/>
    <w:rsid w:val="00C47A9E"/>
    <w:rsid w:val="00C50DF7"/>
    <w:rsid w:val="00C52E95"/>
    <w:rsid w:val="00C53DE3"/>
    <w:rsid w:val="00C546BA"/>
    <w:rsid w:val="00C556FE"/>
    <w:rsid w:val="00C55FEB"/>
    <w:rsid w:val="00C57BF2"/>
    <w:rsid w:val="00C625D8"/>
    <w:rsid w:val="00C63C6B"/>
    <w:rsid w:val="00C650C7"/>
    <w:rsid w:val="00C658B1"/>
    <w:rsid w:val="00C67038"/>
    <w:rsid w:val="00C6784C"/>
    <w:rsid w:val="00C67D40"/>
    <w:rsid w:val="00C718D9"/>
    <w:rsid w:val="00C7222D"/>
    <w:rsid w:val="00C72ADA"/>
    <w:rsid w:val="00C73005"/>
    <w:rsid w:val="00C73780"/>
    <w:rsid w:val="00C737EB"/>
    <w:rsid w:val="00C75152"/>
    <w:rsid w:val="00C758DF"/>
    <w:rsid w:val="00C8022F"/>
    <w:rsid w:val="00C811AB"/>
    <w:rsid w:val="00C8128B"/>
    <w:rsid w:val="00C81353"/>
    <w:rsid w:val="00C81760"/>
    <w:rsid w:val="00C817FD"/>
    <w:rsid w:val="00C82825"/>
    <w:rsid w:val="00C847E0"/>
    <w:rsid w:val="00C84A84"/>
    <w:rsid w:val="00C857DB"/>
    <w:rsid w:val="00C86086"/>
    <w:rsid w:val="00C91904"/>
    <w:rsid w:val="00C91F89"/>
    <w:rsid w:val="00C921B2"/>
    <w:rsid w:val="00C94550"/>
    <w:rsid w:val="00C95107"/>
    <w:rsid w:val="00C95431"/>
    <w:rsid w:val="00C95CD9"/>
    <w:rsid w:val="00C96BCC"/>
    <w:rsid w:val="00C97289"/>
    <w:rsid w:val="00C97BB9"/>
    <w:rsid w:val="00C97E0E"/>
    <w:rsid w:val="00CA04F7"/>
    <w:rsid w:val="00CA0E40"/>
    <w:rsid w:val="00CA77C0"/>
    <w:rsid w:val="00CA7A34"/>
    <w:rsid w:val="00CB0187"/>
    <w:rsid w:val="00CB2C42"/>
    <w:rsid w:val="00CB3F7B"/>
    <w:rsid w:val="00CB5A97"/>
    <w:rsid w:val="00CB6A03"/>
    <w:rsid w:val="00CC0551"/>
    <w:rsid w:val="00CC07A7"/>
    <w:rsid w:val="00CC0EC7"/>
    <w:rsid w:val="00CC1C45"/>
    <w:rsid w:val="00CC3D4D"/>
    <w:rsid w:val="00CC6806"/>
    <w:rsid w:val="00CC7A31"/>
    <w:rsid w:val="00CC7FC1"/>
    <w:rsid w:val="00CD0CBB"/>
    <w:rsid w:val="00CD159C"/>
    <w:rsid w:val="00CD1AFC"/>
    <w:rsid w:val="00CD21BD"/>
    <w:rsid w:val="00CD22BB"/>
    <w:rsid w:val="00CD47AD"/>
    <w:rsid w:val="00CD68AF"/>
    <w:rsid w:val="00CD7A4D"/>
    <w:rsid w:val="00CD7E25"/>
    <w:rsid w:val="00CE0193"/>
    <w:rsid w:val="00CE1799"/>
    <w:rsid w:val="00CE4811"/>
    <w:rsid w:val="00CE5D9D"/>
    <w:rsid w:val="00CE6CEC"/>
    <w:rsid w:val="00CE6DE4"/>
    <w:rsid w:val="00CE7078"/>
    <w:rsid w:val="00CE7F94"/>
    <w:rsid w:val="00CF1A9F"/>
    <w:rsid w:val="00CF28BB"/>
    <w:rsid w:val="00CF32E1"/>
    <w:rsid w:val="00CF40B4"/>
    <w:rsid w:val="00CF7272"/>
    <w:rsid w:val="00CF78F0"/>
    <w:rsid w:val="00CF79EF"/>
    <w:rsid w:val="00CF7C08"/>
    <w:rsid w:val="00D00B81"/>
    <w:rsid w:val="00D01A17"/>
    <w:rsid w:val="00D029E0"/>
    <w:rsid w:val="00D0302F"/>
    <w:rsid w:val="00D0330E"/>
    <w:rsid w:val="00D043B3"/>
    <w:rsid w:val="00D04BA9"/>
    <w:rsid w:val="00D04DB7"/>
    <w:rsid w:val="00D06316"/>
    <w:rsid w:val="00D065D7"/>
    <w:rsid w:val="00D06923"/>
    <w:rsid w:val="00D073D2"/>
    <w:rsid w:val="00D11538"/>
    <w:rsid w:val="00D1313E"/>
    <w:rsid w:val="00D137DF"/>
    <w:rsid w:val="00D14292"/>
    <w:rsid w:val="00D147D4"/>
    <w:rsid w:val="00D155C0"/>
    <w:rsid w:val="00D158E7"/>
    <w:rsid w:val="00D16DE6"/>
    <w:rsid w:val="00D172B7"/>
    <w:rsid w:val="00D20E35"/>
    <w:rsid w:val="00D21A78"/>
    <w:rsid w:val="00D21D0E"/>
    <w:rsid w:val="00D2390C"/>
    <w:rsid w:val="00D23E56"/>
    <w:rsid w:val="00D24B08"/>
    <w:rsid w:val="00D24FBB"/>
    <w:rsid w:val="00D25317"/>
    <w:rsid w:val="00D2554C"/>
    <w:rsid w:val="00D26DA4"/>
    <w:rsid w:val="00D26E8C"/>
    <w:rsid w:val="00D3082A"/>
    <w:rsid w:val="00D326FE"/>
    <w:rsid w:val="00D33BDC"/>
    <w:rsid w:val="00D34DDD"/>
    <w:rsid w:val="00D366D9"/>
    <w:rsid w:val="00D40273"/>
    <w:rsid w:val="00D41927"/>
    <w:rsid w:val="00D437EF"/>
    <w:rsid w:val="00D43CE7"/>
    <w:rsid w:val="00D44330"/>
    <w:rsid w:val="00D45E58"/>
    <w:rsid w:val="00D4660E"/>
    <w:rsid w:val="00D5096B"/>
    <w:rsid w:val="00D5239D"/>
    <w:rsid w:val="00D54490"/>
    <w:rsid w:val="00D54A75"/>
    <w:rsid w:val="00D55CAD"/>
    <w:rsid w:val="00D563AD"/>
    <w:rsid w:val="00D56850"/>
    <w:rsid w:val="00D5779D"/>
    <w:rsid w:val="00D57CAA"/>
    <w:rsid w:val="00D605B7"/>
    <w:rsid w:val="00D60C48"/>
    <w:rsid w:val="00D612D4"/>
    <w:rsid w:val="00D61ACB"/>
    <w:rsid w:val="00D61CC0"/>
    <w:rsid w:val="00D62D35"/>
    <w:rsid w:val="00D63289"/>
    <w:rsid w:val="00D637A6"/>
    <w:rsid w:val="00D63AD7"/>
    <w:rsid w:val="00D64965"/>
    <w:rsid w:val="00D64973"/>
    <w:rsid w:val="00D64F25"/>
    <w:rsid w:val="00D65585"/>
    <w:rsid w:val="00D6644F"/>
    <w:rsid w:val="00D6700C"/>
    <w:rsid w:val="00D67FAA"/>
    <w:rsid w:val="00D7024E"/>
    <w:rsid w:val="00D702B7"/>
    <w:rsid w:val="00D70B5C"/>
    <w:rsid w:val="00D71359"/>
    <w:rsid w:val="00D71CA7"/>
    <w:rsid w:val="00D72527"/>
    <w:rsid w:val="00D72912"/>
    <w:rsid w:val="00D7318E"/>
    <w:rsid w:val="00D731AE"/>
    <w:rsid w:val="00D73DE0"/>
    <w:rsid w:val="00D74111"/>
    <w:rsid w:val="00D74A1F"/>
    <w:rsid w:val="00D755D7"/>
    <w:rsid w:val="00D75682"/>
    <w:rsid w:val="00D76C5D"/>
    <w:rsid w:val="00D773BF"/>
    <w:rsid w:val="00D7753D"/>
    <w:rsid w:val="00D82285"/>
    <w:rsid w:val="00D824F0"/>
    <w:rsid w:val="00D85AAE"/>
    <w:rsid w:val="00D866DB"/>
    <w:rsid w:val="00D869F4"/>
    <w:rsid w:val="00D87988"/>
    <w:rsid w:val="00D916E2"/>
    <w:rsid w:val="00D92103"/>
    <w:rsid w:val="00D9270A"/>
    <w:rsid w:val="00D92DCC"/>
    <w:rsid w:val="00D93BF3"/>
    <w:rsid w:val="00D95211"/>
    <w:rsid w:val="00D955A1"/>
    <w:rsid w:val="00D96BE7"/>
    <w:rsid w:val="00D96F3B"/>
    <w:rsid w:val="00DA0062"/>
    <w:rsid w:val="00DA0749"/>
    <w:rsid w:val="00DA10E5"/>
    <w:rsid w:val="00DA1BB1"/>
    <w:rsid w:val="00DA2171"/>
    <w:rsid w:val="00DA2C99"/>
    <w:rsid w:val="00DA48AD"/>
    <w:rsid w:val="00DA493B"/>
    <w:rsid w:val="00DA51A2"/>
    <w:rsid w:val="00DA5E4F"/>
    <w:rsid w:val="00DA70F7"/>
    <w:rsid w:val="00DA754C"/>
    <w:rsid w:val="00DB074F"/>
    <w:rsid w:val="00DB234B"/>
    <w:rsid w:val="00DB4010"/>
    <w:rsid w:val="00DB489C"/>
    <w:rsid w:val="00DB4C4A"/>
    <w:rsid w:val="00DB50EE"/>
    <w:rsid w:val="00DB5210"/>
    <w:rsid w:val="00DB54B0"/>
    <w:rsid w:val="00DB5874"/>
    <w:rsid w:val="00DB6465"/>
    <w:rsid w:val="00DB6CB1"/>
    <w:rsid w:val="00DC062A"/>
    <w:rsid w:val="00DC100F"/>
    <w:rsid w:val="00DC15CD"/>
    <w:rsid w:val="00DC24E5"/>
    <w:rsid w:val="00DC581D"/>
    <w:rsid w:val="00DC69A6"/>
    <w:rsid w:val="00DD14D7"/>
    <w:rsid w:val="00DD1C45"/>
    <w:rsid w:val="00DD1E98"/>
    <w:rsid w:val="00DD559F"/>
    <w:rsid w:val="00DD597F"/>
    <w:rsid w:val="00DD6641"/>
    <w:rsid w:val="00DD747D"/>
    <w:rsid w:val="00DD773A"/>
    <w:rsid w:val="00DE2216"/>
    <w:rsid w:val="00DE2380"/>
    <w:rsid w:val="00DE2D5D"/>
    <w:rsid w:val="00DE4138"/>
    <w:rsid w:val="00DE4CA5"/>
    <w:rsid w:val="00DE51D8"/>
    <w:rsid w:val="00DE620C"/>
    <w:rsid w:val="00DE6E07"/>
    <w:rsid w:val="00DE6E21"/>
    <w:rsid w:val="00DF1644"/>
    <w:rsid w:val="00DF24F3"/>
    <w:rsid w:val="00DF5139"/>
    <w:rsid w:val="00DF5EBB"/>
    <w:rsid w:val="00DF5FFE"/>
    <w:rsid w:val="00DF6D41"/>
    <w:rsid w:val="00E008A6"/>
    <w:rsid w:val="00E01313"/>
    <w:rsid w:val="00E02812"/>
    <w:rsid w:val="00E06194"/>
    <w:rsid w:val="00E064CB"/>
    <w:rsid w:val="00E06FCA"/>
    <w:rsid w:val="00E07018"/>
    <w:rsid w:val="00E079BD"/>
    <w:rsid w:val="00E10DD3"/>
    <w:rsid w:val="00E11A43"/>
    <w:rsid w:val="00E11E44"/>
    <w:rsid w:val="00E134F5"/>
    <w:rsid w:val="00E158B1"/>
    <w:rsid w:val="00E159C6"/>
    <w:rsid w:val="00E16AE3"/>
    <w:rsid w:val="00E16D6E"/>
    <w:rsid w:val="00E17E88"/>
    <w:rsid w:val="00E22A39"/>
    <w:rsid w:val="00E2586E"/>
    <w:rsid w:val="00E2599C"/>
    <w:rsid w:val="00E25B27"/>
    <w:rsid w:val="00E26954"/>
    <w:rsid w:val="00E3007C"/>
    <w:rsid w:val="00E303CA"/>
    <w:rsid w:val="00E323EC"/>
    <w:rsid w:val="00E32C62"/>
    <w:rsid w:val="00E32C69"/>
    <w:rsid w:val="00E3450A"/>
    <w:rsid w:val="00E34B2B"/>
    <w:rsid w:val="00E34EB2"/>
    <w:rsid w:val="00E352CC"/>
    <w:rsid w:val="00E36752"/>
    <w:rsid w:val="00E36762"/>
    <w:rsid w:val="00E3678A"/>
    <w:rsid w:val="00E40040"/>
    <w:rsid w:val="00E403FD"/>
    <w:rsid w:val="00E40932"/>
    <w:rsid w:val="00E40FD9"/>
    <w:rsid w:val="00E412F4"/>
    <w:rsid w:val="00E4179E"/>
    <w:rsid w:val="00E41B5D"/>
    <w:rsid w:val="00E41F49"/>
    <w:rsid w:val="00E434B2"/>
    <w:rsid w:val="00E44308"/>
    <w:rsid w:val="00E44F03"/>
    <w:rsid w:val="00E4554A"/>
    <w:rsid w:val="00E46AED"/>
    <w:rsid w:val="00E47817"/>
    <w:rsid w:val="00E47E6F"/>
    <w:rsid w:val="00E47E91"/>
    <w:rsid w:val="00E50D3E"/>
    <w:rsid w:val="00E51AB0"/>
    <w:rsid w:val="00E5269B"/>
    <w:rsid w:val="00E53295"/>
    <w:rsid w:val="00E53D0F"/>
    <w:rsid w:val="00E5530D"/>
    <w:rsid w:val="00E56278"/>
    <w:rsid w:val="00E565C5"/>
    <w:rsid w:val="00E56A6C"/>
    <w:rsid w:val="00E576E5"/>
    <w:rsid w:val="00E60757"/>
    <w:rsid w:val="00E61670"/>
    <w:rsid w:val="00E61B18"/>
    <w:rsid w:val="00E6578A"/>
    <w:rsid w:val="00E65E93"/>
    <w:rsid w:val="00E66E6B"/>
    <w:rsid w:val="00E66FA3"/>
    <w:rsid w:val="00E678C4"/>
    <w:rsid w:val="00E67B23"/>
    <w:rsid w:val="00E67C03"/>
    <w:rsid w:val="00E70057"/>
    <w:rsid w:val="00E71133"/>
    <w:rsid w:val="00E72A01"/>
    <w:rsid w:val="00E73533"/>
    <w:rsid w:val="00E73596"/>
    <w:rsid w:val="00E7398E"/>
    <w:rsid w:val="00E74DF1"/>
    <w:rsid w:val="00E75759"/>
    <w:rsid w:val="00E75779"/>
    <w:rsid w:val="00E7582D"/>
    <w:rsid w:val="00E802EB"/>
    <w:rsid w:val="00E8033E"/>
    <w:rsid w:val="00E8055C"/>
    <w:rsid w:val="00E82543"/>
    <w:rsid w:val="00E865D9"/>
    <w:rsid w:val="00E9166F"/>
    <w:rsid w:val="00E92392"/>
    <w:rsid w:val="00E92428"/>
    <w:rsid w:val="00E92692"/>
    <w:rsid w:val="00E927AB"/>
    <w:rsid w:val="00E92883"/>
    <w:rsid w:val="00E92A77"/>
    <w:rsid w:val="00E95620"/>
    <w:rsid w:val="00E963FD"/>
    <w:rsid w:val="00E96E90"/>
    <w:rsid w:val="00E975B0"/>
    <w:rsid w:val="00E978D0"/>
    <w:rsid w:val="00E97A09"/>
    <w:rsid w:val="00EA00BE"/>
    <w:rsid w:val="00EA024F"/>
    <w:rsid w:val="00EA0BF4"/>
    <w:rsid w:val="00EA1A66"/>
    <w:rsid w:val="00EA212E"/>
    <w:rsid w:val="00EA2738"/>
    <w:rsid w:val="00EA6FE3"/>
    <w:rsid w:val="00EA7175"/>
    <w:rsid w:val="00EA73B4"/>
    <w:rsid w:val="00EA7A4B"/>
    <w:rsid w:val="00EB00AA"/>
    <w:rsid w:val="00EB0BC4"/>
    <w:rsid w:val="00EB2F26"/>
    <w:rsid w:val="00EB3F38"/>
    <w:rsid w:val="00EB4402"/>
    <w:rsid w:val="00EB4926"/>
    <w:rsid w:val="00EB4E0C"/>
    <w:rsid w:val="00EB575E"/>
    <w:rsid w:val="00EB6E59"/>
    <w:rsid w:val="00EB73A4"/>
    <w:rsid w:val="00EB7928"/>
    <w:rsid w:val="00EC038C"/>
    <w:rsid w:val="00EC04A2"/>
    <w:rsid w:val="00EC11F7"/>
    <w:rsid w:val="00EC25F6"/>
    <w:rsid w:val="00EC4C64"/>
    <w:rsid w:val="00EC51C4"/>
    <w:rsid w:val="00EC550A"/>
    <w:rsid w:val="00EC696F"/>
    <w:rsid w:val="00EC7C0D"/>
    <w:rsid w:val="00ED02D3"/>
    <w:rsid w:val="00ED0B91"/>
    <w:rsid w:val="00ED23A9"/>
    <w:rsid w:val="00ED2818"/>
    <w:rsid w:val="00ED2C12"/>
    <w:rsid w:val="00ED2D7F"/>
    <w:rsid w:val="00ED5512"/>
    <w:rsid w:val="00ED5F83"/>
    <w:rsid w:val="00ED6C47"/>
    <w:rsid w:val="00ED73EA"/>
    <w:rsid w:val="00EE0F18"/>
    <w:rsid w:val="00EE1502"/>
    <w:rsid w:val="00EE33EA"/>
    <w:rsid w:val="00EE504E"/>
    <w:rsid w:val="00EE57F0"/>
    <w:rsid w:val="00EE66CB"/>
    <w:rsid w:val="00EE76B9"/>
    <w:rsid w:val="00EF0CFF"/>
    <w:rsid w:val="00EF1D77"/>
    <w:rsid w:val="00EF21AD"/>
    <w:rsid w:val="00EF33B7"/>
    <w:rsid w:val="00EF387C"/>
    <w:rsid w:val="00EF388D"/>
    <w:rsid w:val="00EF38EB"/>
    <w:rsid w:val="00EF449A"/>
    <w:rsid w:val="00EF5845"/>
    <w:rsid w:val="00EF7C3F"/>
    <w:rsid w:val="00F013FE"/>
    <w:rsid w:val="00F01928"/>
    <w:rsid w:val="00F0331E"/>
    <w:rsid w:val="00F0579F"/>
    <w:rsid w:val="00F0608F"/>
    <w:rsid w:val="00F06B63"/>
    <w:rsid w:val="00F077BE"/>
    <w:rsid w:val="00F1176F"/>
    <w:rsid w:val="00F12988"/>
    <w:rsid w:val="00F155C6"/>
    <w:rsid w:val="00F15905"/>
    <w:rsid w:val="00F167A7"/>
    <w:rsid w:val="00F1701B"/>
    <w:rsid w:val="00F20179"/>
    <w:rsid w:val="00F20990"/>
    <w:rsid w:val="00F20AD4"/>
    <w:rsid w:val="00F2104B"/>
    <w:rsid w:val="00F21F4C"/>
    <w:rsid w:val="00F22E3D"/>
    <w:rsid w:val="00F2323C"/>
    <w:rsid w:val="00F23D03"/>
    <w:rsid w:val="00F259CA"/>
    <w:rsid w:val="00F30FA7"/>
    <w:rsid w:val="00F31CC9"/>
    <w:rsid w:val="00F32A19"/>
    <w:rsid w:val="00F32EBE"/>
    <w:rsid w:val="00F33E81"/>
    <w:rsid w:val="00F34E4F"/>
    <w:rsid w:val="00F36136"/>
    <w:rsid w:val="00F4059D"/>
    <w:rsid w:val="00F42B5E"/>
    <w:rsid w:val="00F4391E"/>
    <w:rsid w:val="00F44093"/>
    <w:rsid w:val="00F44B91"/>
    <w:rsid w:val="00F47033"/>
    <w:rsid w:val="00F515E8"/>
    <w:rsid w:val="00F51D88"/>
    <w:rsid w:val="00F51E04"/>
    <w:rsid w:val="00F52C8E"/>
    <w:rsid w:val="00F53FD9"/>
    <w:rsid w:val="00F55247"/>
    <w:rsid w:val="00F55545"/>
    <w:rsid w:val="00F55CB2"/>
    <w:rsid w:val="00F57305"/>
    <w:rsid w:val="00F60CE8"/>
    <w:rsid w:val="00F629DE"/>
    <w:rsid w:val="00F63E47"/>
    <w:rsid w:val="00F64E71"/>
    <w:rsid w:val="00F656F5"/>
    <w:rsid w:val="00F65A54"/>
    <w:rsid w:val="00F65C13"/>
    <w:rsid w:val="00F6755D"/>
    <w:rsid w:val="00F67FE3"/>
    <w:rsid w:val="00F702F3"/>
    <w:rsid w:val="00F706A4"/>
    <w:rsid w:val="00F715E3"/>
    <w:rsid w:val="00F74283"/>
    <w:rsid w:val="00F75D4E"/>
    <w:rsid w:val="00F76D02"/>
    <w:rsid w:val="00F77DF2"/>
    <w:rsid w:val="00F82711"/>
    <w:rsid w:val="00F833A5"/>
    <w:rsid w:val="00F83F02"/>
    <w:rsid w:val="00F8452A"/>
    <w:rsid w:val="00F856F5"/>
    <w:rsid w:val="00F85B07"/>
    <w:rsid w:val="00F86E62"/>
    <w:rsid w:val="00F916FE"/>
    <w:rsid w:val="00F93992"/>
    <w:rsid w:val="00F9491D"/>
    <w:rsid w:val="00F9695C"/>
    <w:rsid w:val="00F96BCB"/>
    <w:rsid w:val="00F970B4"/>
    <w:rsid w:val="00FA0737"/>
    <w:rsid w:val="00FA16FE"/>
    <w:rsid w:val="00FA1A1C"/>
    <w:rsid w:val="00FA1EDF"/>
    <w:rsid w:val="00FA359A"/>
    <w:rsid w:val="00FA42DB"/>
    <w:rsid w:val="00FA5AAD"/>
    <w:rsid w:val="00FA76B2"/>
    <w:rsid w:val="00FB0388"/>
    <w:rsid w:val="00FB0904"/>
    <w:rsid w:val="00FB16FB"/>
    <w:rsid w:val="00FB345E"/>
    <w:rsid w:val="00FB40F6"/>
    <w:rsid w:val="00FB5EE4"/>
    <w:rsid w:val="00FB6472"/>
    <w:rsid w:val="00FC0F6B"/>
    <w:rsid w:val="00FC22D8"/>
    <w:rsid w:val="00FC538B"/>
    <w:rsid w:val="00FC5D94"/>
    <w:rsid w:val="00FC6666"/>
    <w:rsid w:val="00FC6C3D"/>
    <w:rsid w:val="00FC6DE1"/>
    <w:rsid w:val="00FC76C3"/>
    <w:rsid w:val="00FD0B9A"/>
    <w:rsid w:val="00FD1841"/>
    <w:rsid w:val="00FD1F37"/>
    <w:rsid w:val="00FD2366"/>
    <w:rsid w:val="00FD3177"/>
    <w:rsid w:val="00FD3968"/>
    <w:rsid w:val="00FD412D"/>
    <w:rsid w:val="00FD4547"/>
    <w:rsid w:val="00FD4E21"/>
    <w:rsid w:val="00FD7120"/>
    <w:rsid w:val="00FE301A"/>
    <w:rsid w:val="00FE45B8"/>
    <w:rsid w:val="00FE5091"/>
    <w:rsid w:val="00FE58C2"/>
    <w:rsid w:val="00FE6F6F"/>
    <w:rsid w:val="00FE757F"/>
    <w:rsid w:val="00FE7DBB"/>
    <w:rsid w:val="00FF14D1"/>
    <w:rsid w:val="00FF3229"/>
    <w:rsid w:val="00FF6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D5D"/>
    <w:rPr>
      <w:sz w:val="24"/>
      <w:szCs w:val="24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DE2D5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E2D5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2D5D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DE2D5D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DE2D5D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E2D5D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DE2D5D"/>
    <w:pPr>
      <w:spacing w:before="240" w:after="60"/>
      <w:outlineLvl w:val="6"/>
    </w:pPr>
    <w:rPr>
      <w:lang w:bidi="ar-SA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DE2D5D"/>
    <w:pPr>
      <w:spacing w:before="240" w:after="60"/>
      <w:outlineLvl w:val="7"/>
    </w:pPr>
    <w:rPr>
      <w:i/>
      <w:iCs/>
      <w:lang w:bidi="ar-SA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E2D5D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496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link w:val="1"/>
    <w:uiPriority w:val="9"/>
    <w:rsid w:val="00DE2D5D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DE2D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DE2D5D"/>
    <w:rPr>
      <w:rFonts w:ascii="Cambria" w:eastAsia="Times New Roman" w:hAnsi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rsid w:val="00DE2D5D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DE2D5D"/>
    <w:rPr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DE2D5D"/>
    <w:rPr>
      <w:b/>
      <w:bCs/>
    </w:rPr>
  </w:style>
  <w:style w:type="character" w:customStyle="1" w:styleId="70">
    <w:name w:val="Заголовок 7 Знак"/>
    <w:link w:val="7"/>
    <w:uiPriority w:val="9"/>
    <w:semiHidden/>
    <w:rsid w:val="00DE2D5D"/>
    <w:rPr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DE2D5D"/>
    <w:rPr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DE2D5D"/>
    <w:rPr>
      <w:rFonts w:ascii="Cambria" w:eastAsia="Times New Roman" w:hAnsi="Cambria"/>
    </w:rPr>
  </w:style>
  <w:style w:type="paragraph" w:styleId="a4">
    <w:name w:val="Title"/>
    <w:basedOn w:val="a"/>
    <w:next w:val="a"/>
    <w:link w:val="a5"/>
    <w:uiPriority w:val="10"/>
    <w:qFormat/>
    <w:rsid w:val="00DE2D5D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a5">
    <w:name w:val="Название Знак"/>
    <w:link w:val="a4"/>
    <w:uiPriority w:val="10"/>
    <w:rsid w:val="00DE2D5D"/>
    <w:rPr>
      <w:rFonts w:ascii="Cambria" w:eastAsia="Times New Roman" w:hAnsi="Cambria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DE2D5D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a7">
    <w:name w:val="Подзаголовок Знак"/>
    <w:link w:val="a6"/>
    <w:uiPriority w:val="11"/>
    <w:rsid w:val="00DE2D5D"/>
    <w:rPr>
      <w:rFonts w:ascii="Cambria" w:eastAsia="Times New Roman" w:hAnsi="Cambria"/>
      <w:sz w:val="24"/>
      <w:szCs w:val="24"/>
    </w:rPr>
  </w:style>
  <w:style w:type="character" w:styleId="a8">
    <w:name w:val="Strong"/>
    <w:uiPriority w:val="22"/>
    <w:qFormat/>
    <w:rsid w:val="00DE2D5D"/>
    <w:rPr>
      <w:b/>
      <w:bCs/>
    </w:rPr>
  </w:style>
  <w:style w:type="character" w:styleId="a9">
    <w:name w:val="Emphasis"/>
    <w:uiPriority w:val="20"/>
    <w:qFormat/>
    <w:rsid w:val="00DE2D5D"/>
    <w:rPr>
      <w:rFonts w:ascii="Calibri" w:hAnsi="Calibri"/>
      <w:b/>
      <w:i/>
      <w:iCs/>
    </w:rPr>
  </w:style>
  <w:style w:type="paragraph" w:styleId="aa">
    <w:name w:val="No Spacing"/>
    <w:basedOn w:val="a"/>
    <w:uiPriority w:val="1"/>
    <w:qFormat/>
    <w:rsid w:val="00DE2D5D"/>
    <w:rPr>
      <w:szCs w:val="32"/>
    </w:rPr>
  </w:style>
  <w:style w:type="paragraph" w:styleId="ab">
    <w:name w:val="List Paragraph"/>
    <w:basedOn w:val="a"/>
    <w:uiPriority w:val="34"/>
    <w:qFormat/>
    <w:rsid w:val="00DE2D5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DE2D5D"/>
    <w:rPr>
      <w:i/>
      <w:lang w:bidi="ar-SA"/>
    </w:rPr>
  </w:style>
  <w:style w:type="character" w:customStyle="1" w:styleId="22">
    <w:name w:val="Цитата 2 Знак"/>
    <w:link w:val="21"/>
    <w:uiPriority w:val="29"/>
    <w:rsid w:val="00DE2D5D"/>
    <w:rPr>
      <w:i/>
      <w:sz w:val="24"/>
      <w:szCs w:val="24"/>
    </w:rPr>
  </w:style>
  <w:style w:type="paragraph" w:styleId="ac">
    <w:name w:val="Intense Quote"/>
    <w:basedOn w:val="a"/>
    <w:next w:val="a"/>
    <w:link w:val="ad"/>
    <w:uiPriority w:val="30"/>
    <w:qFormat/>
    <w:rsid w:val="00DE2D5D"/>
    <w:pPr>
      <w:ind w:left="720" w:right="720"/>
    </w:pPr>
    <w:rPr>
      <w:b/>
      <w:i/>
      <w:szCs w:val="20"/>
      <w:lang w:bidi="ar-SA"/>
    </w:rPr>
  </w:style>
  <w:style w:type="character" w:customStyle="1" w:styleId="ad">
    <w:name w:val="Выделенная цитата Знак"/>
    <w:link w:val="ac"/>
    <w:uiPriority w:val="30"/>
    <w:rsid w:val="00DE2D5D"/>
    <w:rPr>
      <w:b/>
      <w:i/>
      <w:sz w:val="24"/>
    </w:rPr>
  </w:style>
  <w:style w:type="character" w:styleId="ae">
    <w:name w:val="Subtle Emphasis"/>
    <w:uiPriority w:val="19"/>
    <w:qFormat/>
    <w:rsid w:val="00DE2D5D"/>
    <w:rPr>
      <w:i/>
      <w:color w:val="5A5A5A"/>
    </w:rPr>
  </w:style>
  <w:style w:type="character" w:styleId="af">
    <w:name w:val="Intense Emphasis"/>
    <w:uiPriority w:val="21"/>
    <w:qFormat/>
    <w:rsid w:val="00DE2D5D"/>
    <w:rPr>
      <w:b/>
      <w:i/>
      <w:sz w:val="24"/>
      <w:szCs w:val="24"/>
      <w:u w:val="single"/>
    </w:rPr>
  </w:style>
  <w:style w:type="character" w:styleId="af0">
    <w:name w:val="Subtle Reference"/>
    <w:uiPriority w:val="31"/>
    <w:qFormat/>
    <w:rsid w:val="00DE2D5D"/>
    <w:rPr>
      <w:sz w:val="24"/>
      <w:szCs w:val="24"/>
      <w:u w:val="single"/>
    </w:rPr>
  </w:style>
  <w:style w:type="character" w:styleId="af1">
    <w:name w:val="Intense Reference"/>
    <w:uiPriority w:val="32"/>
    <w:qFormat/>
    <w:rsid w:val="00DE2D5D"/>
    <w:rPr>
      <w:b/>
      <w:sz w:val="24"/>
      <w:u w:val="single"/>
    </w:rPr>
  </w:style>
  <w:style w:type="character" w:styleId="af2">
    <w:name w:val="Book Title"/>
    <w:uiPriority w:val="33"/>
    <w:qFormat/>
    <w:rsid w:val="00DE2D5D"/>
    <w:rPr>
      <w:rFonts w:ascii="Cambria" w:eastAsia="Times New Roman" w:hAnsi="Cambria"/>
      <w:b/>
      <w:i/>
      <w:sz w:val="24"/>
      <w:szCs w:val="24"/>
    </w:rPr>
  </w:style>
  <w:style w:type="paragraph" w:styleId="af3">
    <w:name w:val="TOC Heading"/>
    <w:basedOn w:val="1"/>
    <w:next w:val="a"/>
    <w:uiPriority w:val="39"/>
    <w:semiHidden/>
    <w:unhideWhenUsed/>
    <w:qFormat/>
    <w:rsid w:val="00DE2D5D"/>
    <w:pPr>
      <w:outlineLvl w:val="9"/>
    </w:pPr>
  </w:style>
  <w:style w:type="paragraph" w:styleId="af4">
    <w:name w:val="header"/>
    <w:basedOn w:val="a"/>
    <w:link w:val="af5"/>
    <w:uiPriority w:val="99"/>
    <w:semiHidden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5">
    <w:name w:val="Верхний колонтитул Знак"/>
    <w:link w:val="af4"/>
    <w:uiPriority w:val="99"/>
    <w:semiHidden/>
    <w:rsid w:val="00B80DA6"/>
    <w:rPr>
      <w:sz w:val="24"/>
      <w:szCs w:val="24"/>
    </w:rPr>
  </w:style>
  <w:style w:type="paragraph" w:styleId="af6">
    <w:name w:val="footer"/>
    <w:basedOn w:val="a"/>
    <w:link w:val="af7"/>
    <w:uiPriority w:val="99"/>
    <w:unhideWhenUsed/>
    <w:rsid w:val="00B80DA6"/>
    <w:pPr>
      <w:tabs>
        <w:tab w:val="center" w:pos="4677"/>
        <w:tab w:val="right" w:pos="9355"/>
      </w:tabs>
    </w:pPr>
    <w:rPr>
      <w:lang w:bidi="ar-SA"/>
    </w:rPr>
  </w:style>
  <w:style w:type="character" w:customStyle="1" w:styleId="af7">
    <w:name w:val="Нижний колонтитул Знак"/>
    <w:link w:val="af6"/>
    <w:uiPriority w:val="99"/>
    <w:rsid w:val="00B80DA6"/>
    <w:rPr>
      <w:sz w:val="24"/>
      <w:szCs w:val="24"/>
    </w:rPr>
  </w:style>
  <w:style w:type="paragraph" w:styleId="af8">
    <w:name w:val="footnote text"/>
    <w:basedOn w:val="a"/>
    <w:link w:val="af9"/>
    <w:uiPriority w:val="99"/>
    <w:unhideWhenUsed/>
    <w:rsid w:val="00D55CAD"/>
    <w:rPr>
      <w:rFonts w:ascii="Times New Roman" w:hAnsi="Times New Roman"/>
      <w:sz w:val="20"/>
      <w:szCs w:val="20"/>
      <w:lang w:bidi="ar-SA"/>
    </w:rPr>
  </w:style>
  <w:style w:type="character" w:customStyle="1" w:styleId="af9">
    <w:name w:val="Текст сноски Знак"/>
    <w:link w:val="af8"/>
    <w:uiPriority w:val="99"/>
    <w:rsid w:val="00D55CAD"/>
    <w:rPr>
      <w:rFonts w:ascii="Times New Roman" w:eastAsia="Times New Roman" w:hAnsi="Times New Roman"/>
    </w:rPr>
  </w:style>
  <w:style w:type="character" w:styleId="afa">
    <w:name w:val="footnote reference"/>
    <w:uiPriority w:val="99"/>
    <w:unhideWhenUsed/>
    <w:rsid w:val="00D55CAD"/>
    <w:rPr>
      <w:rFonts w:cs="Times New Roman"/>
      <w:vertAlign w:val="superscript"/>
    </w:rPr>
  </w:style>
  <w:style w:type="paragraph" w:customStyle="1" w:styleId="ConsPlusNormal">
    <w:name w:val="ConsPlusNormal"/>
    <w:rsid w:val="00754B91"/>
    <w:pPr>
      <w:autoSpaceDE w:val="0"/>
      <w:autoSpaceDN w:val="0"/>
      <w:adjustRightInd w:val="0"/>
    </w:pPr>
    <w:rPr>
      <w:rFonts w:ascii="Arial" w:hAnsi="Arial" w:cs="Arial"/>
    </w:rPr>
  </w:style>
  <w:style w:type="paragraph" w:styleId="afb">
    <w:name w:val="Balloon Text"/>
    <w:basedOn w:val="a"/>
    <w:link w:val="afc"/>
    <w:uiPriority w:val="99"/>
    <w:semiHidden/>
    <w:unhideWhenUsed/>
    <w:rsid w:val="00A07D8D"/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link w:val="afb"/>
    <w:uiPriority w:val="99"/>
    <w:semiHidden/>
    <w:rsid w:val="00A07D8D"/>
    <w:rPr>
      <w:rFonts w:ascii="Tahoma" w:hAnsi="Tahoma" w:cs="Tahoma"/>
      <w:sz w:val="16"/>
      <w:szCs w:val="16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6759156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0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85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80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38D906-5CB9-41B2-AD40-312BC080AA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3578</TotalTime>
  <Pages>1</Pages>
  <Words>4577</Words>
  <Characters>26089</Characters>
  <Application>Microsoft Office Word</Application>
  <DocSecurity>0</DocSecurity>
  <Lines>217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GilmiyarovaNV</dc:creator>
  <cp:keywords/>
  <dc:description/>
  <cp:lastModifiedBy>Винокурова Татьяна Григорьевна</cp:lastModifiedBy>
  <cp:revision>178</cp:revision>
  <cp:lastPrinted>2019-09-10T06:09:00Z</cp:lastPrinted>
  <dcterms:created xsi:type="dcterms:W3CDTF">2015-08-25T03:59:00Z</dcterms:created>
  <dcterms:modified xsi:type="dcterms:W3CDTF">2019-09-16T09:13:00Z</dcterms:modified>
</cp:coreProperties>
</file>