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70343" w:rsidRPr="00270343" w:rsidTr="002703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sz w:val="34"/>
                <w:szCs w:val="34"/>
                <w:lang w:eastAsia="ru-RU"/>
              </w:rPr>
            </w:pPr>
            <w:r w:rsidRPr="002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34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70343" w:rsidRPr="00270343" w:rsidTr="002703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70343" w:rsidRPr="00270343" w:rsidTr="002703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15.02.2016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МУНИЦИПАЛЬНОЕ БЮДЖЕТНОЕ УЧРЕЖДЕНИЕ "ЦЕНТРАЛИЗОВАННАЯ БУХГАЛТЕРИЯ УЧРЕЖДЕНИЙ КУЛЬТУРЫ И СПОРТА ОКТЯБРЬСКОГО МУНИЦИПАЛЬНОГО РАЙОНА ПЕРМСКОГО КРАЯ"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0356300003079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5951002150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595101001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2015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Учреждением - МУНИЦИПАЛЬНОЕ БЮДЖЕТНОЕ УЧРЕЖДЕНИЕ "ЦЕНТРАЛИЗОВАННАЯ БУХГАЛТЕРИЯ УЧРЕЖДЕНИЙ КУЛЬТУРЫ И СПОРТА ОКТЯБРЬСКОГО МУНИЦИПАЛЬНОГО РАЙОНА ПЕРМСКОГО КРАЯ"</w:t>
            </w: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br/>
              <w:t>ИНН 5951002150</w:t>
            </w: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br/>
              <w:t>КПП 595101001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7,00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7,00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22 660,96</w:t>
            </w: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281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балансовой стоимости нефинансовых активов, всего, из </w:t>
            </w: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lastRenderedPageBreak/>
              <w:t xml:space="preserve">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Без </w:t>
            </w: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1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70343" w:rsidRPr="00270343" w:rsidTr="002703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  <w:tr w:rsidR="00270343" w:rsidRPr="00270343" w:rsidTr="002703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Сумма, руб.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2 855 400,00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2 816 400,00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39 000,00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кассовых выплатах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Сумма, руб.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1 903 520,73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20 692,55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19 200,00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93 328,13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557 630,27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221 338,32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690,00</w:t>
            </w:r>
          </w:p>
        </w:tc>
      </w:tr>
      <w:tr w:rsidR="00270343" w:rsidRPr="00270343" w:rsidTr="002703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2 816 400,00</w:t>
            </w: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272"/>
        <w:gridCol w:w="2273"/>
        <w:gridCol w:w="2273"/>
      </w:tblGrid>
      <w:tr w:rsidR="00270343" w:rsidRPr="00270343" w:rsidTr="0027034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Услуги (работы) учреждения </w:t>
            </w:r>
          </w:p>
        </w:tc>
      </w:tr>
      <w:tr w:rsidR="00270343" w:rsidRPr="00270343" w:rsidTr="002703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70343" w:rsidRPr="00270343" w:rsidTr="002703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осуществление бухгалтерского обслуживания и финансово-хозяйственной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нет</w:t>
            </w:r>
          </w:p>
        </w:tc>
      </w:tr>
      <w:tr w:rsidR="00270343" w:rsidRPr="00270343" w:rsidTr="002703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организация квалифицированного бухгалтерского, налогового, статистического учета и отчетности муниципальных учреждений культуры и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нет</w:t>
            </w: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руб.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70343" w:rsidRPr="00270343" w:rsidRDefault="00270343" w:rsidP="00270343">
      <w:pPr>
        <w:spacing w:after="0" w:line="240" w:lineRule="auto"/>
        <w:rPr>
          <w:rFonts w:ascii="Arial" w:eastAsia="Times New Roman" w:hAnsi="Arial" w:cs="Arial"/>
          <w:color w:val="4A4A4A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sz w:val="26"/>
                <w:szCs w:val="26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кв.м.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переданного</w:t>
            </w:r>
            <w:proofErr w:type="gramEnd"/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proofErr w:type="gramStart"/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переданного</w:t>
            </w:r>
            <w:proofErr w:type="gramEnd"/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  <w:tr w:rsidR="00270343" w:rsidRPr="00270343" w:rsidTr="00270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 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На конец отчетного года, руб. </w:t>
            </w:r>
          </w:p>
        </w:tc>
      </w:tr>
      <w:tr w:rsidR="00270343" w:rsidRPr="00270343" w:rsidTr="00270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270343" w:rsidRPr="00270343" w:rsidRDefault="00270343" w:rsidP="00270343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270343">
              <w:rPr>
                <w:rFonts w:ascii="Arial" w:eastAsia="Times New Roman" w:hAnsi="Arial" w:cs="Arial"/>
                <w:color w:val="4A4A4A"/>
                <w:lang w:eastAsia="ru-RU"/>
              </w:rPr>
              <w:t>0,00</w:t>
            </w:r>
          </w:p>
        </w:tc>
      </w:tr>
    </w:tbl>
    <w:p w:rsidR="00270343" w:rsidRPr="00270343" w:rsidRDefault="00270343" w:rsidP="002703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03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0343" w:rsidRPr="00270343" w:rsidRDefault="00270343" w:rsidP="002703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03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D4FC6" w:rsidRDefault="003D4FC6"/>
    <w:sectPr w:rsidR="003D4FC6" w:rsidSect="003D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70343"/>
    <w:rsid w:val="00270343"/>
    <w:rsid w:val="003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34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3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3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3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34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Константин-ПК</dc:creator>
  <cp:lastModifiedBy>Константин-ПК</cp:lastModifiedBy>
  <cp:revision>1</cp:revision>
  <dcterms:created xsi:type="dcterms:W3CDTF">2016-12-02T10:30:00Z</dcterms:created>
  <dcterms:modified xsi:type="dcterms:W3CDTF">2016-12-02T10:30:00Z</dcterms:modified>
</cp:coreProperties>
</file>