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3A" w:rsidRPr="00722CCA" w:rsidRDefault="002D4D3A" w:rsidP="002D4D3A">
      <w:pPr>
        <w:jc w:val="center"/>
        <w:rPr>
          <w:b/>
        </w:rPr>
      </w:pPr>
    </w:p>
    <w:p w:rsidR="002D4D3A" w:rsidRPr="00722CCA" w:rsidRDefault="002D4D3A" w:rsidP="002D4D3A">
      <w:pPr>
        <w:jc w:val="center"/>
        <w:rPr>
          <w:b/>
        </w:rPr>
      </w:pPr>
      <w:r w:rsidRPr="00722CCA">
        <w:rPr>
          <w:b/>
        </w:rPr>
        <w:t>ДУМА ОКТЯБРЬСКОГО ГОРОДСКОГО ПОСЕЛЕНИЯ</w:t>
      </w:r>
    </w:p>
    <w:p w:rsidR="002D4D3A" w:rsidRPr="00722CCA" w:rsidRDefault="002D4D3A" w:rsidP="002D4D3A">
      <w:pPr>
        <w:jc w:val="center"/>
        <w:rPr>
          <w:b/>
        </w:rPr>
      </w:pPr>
      <w:r w:rsidRPr="00722CCA">
        <w:rPr>
          <w:b/>
        </w:rPr>
        <w:t xml:space="preserve">ОКТЯБРЬСКОГО МУНИЦИПАЛЬНОГО РАЙОНА </w:t>
      </w:r>
    </w:p>
    <w:p w:rsidR="002D4D3A" w:rsidRPr="00722CCA" w:rsidRDefault="002D4D3A" w:rsidP="002D4D3A">
      <w:pPr>
        <w:jc w:val="center"/>
        <w:rPr>
          <w:b/>
        </w:rPr>
      </w:pPr>
      <w:r w:rsidRPr="00722CCA">
        <w:rPr>
          <w:b/>
        </w:rPr>
        <w:t>ПЕРМСКОГО КРАЯ</w:t>
      </w:r>
    </w:p>
    <w:p w:rsidR="002D4D3A" w:rsidRPr="00D96B0E" w:rsidRDefault="002D4D3A" w:rsidP="002D4D3A">
      <w:pPr>
        <w:jc w:val="center"/>
      </w:pPr>
    </w:p>
    <w:p w:rsidR="002D4D3A" w:rsidRPr="00D96B0E" w:rsidRDefault="002D4D3A" w:rsidP="002D4D3A">
      <w:pPr>
        <w:jc w:val="center"/>
      </w:pPr>
    </w:p>
    <w:p w:rsidR="002D4D3A" w:rsidRPr="00722CCA" w:rsidRDefault="002D4D3A" w:rsidP="002D4D3A">
      <w:pPr>
        <w:jc w:val="center"/>
        <w:rPr>
          <w:b/>
        </w:rPr>
      </w:pPr>
      <w:r w:rsidRPr="00722CCA">
        <w:rPr>
          <w:b/>
        </w:rPr>
        <w:t>РЕШЕНИЕ</w:t>
      </w:r>
    </w:p>
    <w:p w:rsidR="002D4D3A" w:rsidRPr="00D96B0E" w:rsidRDefault="002D4D3A" w:rsidP="002D4D3A">
      <w:pPr>
        <w:jc w:val="center"/>
      </w:pPr>
    </w:p>
    <w:p w:rsidR="002D4D3A" w:rsidRPr="00D96B0E" w:rsidRDefault="002D4D3A" w:rsidP="002D4D3A">
      <w:pPr>
        <w:jc w:val="center"/>
      </w:pPr>
    </w:p>
    <w:p w:rsidR="002D4D3A" w:rsidRPr="00D96B0E" w:rsidRDefault="002D4D3A" w:rsidP="002D4D3A">
      <w:pPr>
        <w:jc w:val="center"/>
      </w:pPr>
      <w:r w:rsidRPr="00D96B0E">
        <w:t xml:space="preserve">24.04.2014                                                                              № </w:t>
      </w:r>
      <w:r>
        <w:t>62</w:t>
      </w:r>
    </w:p>
    <w:p w:rsidR="002D4D3A" w:rsidRPr="00D96B0E" w:rsidRDefault="002D4D3A" w:rsidP="002D4D3A">
      <w:pPr>
        <w:jc w:val="both"/>
      </w:pPr>
    </w:p>
    <w:p w:rsidR="002D4D3A" w:rsidRPr="00D96B0E" w:rsidRDefault="002D4D3A" w:rsidP="002D4D3A">
      <w:pPr>
        <w:jc w:val="both"/>
      </w:pPr>
    </w:p>
    <w:p w:rsidR="002D4D3A" w:rsidRPr="00722CCA" w:rsidRDefault="002D4D3A" w:rsidP="002D4D3A">
      <w:pPr>
        <w:ind w:left="-100" w:firstLine="100"/>
        <w:jc w:val="both"/>
        <w:rPr>
          <w:b/>
        </w:rPr>
      </w:pPr>
      <w:r w:rsidRPr="00722CCA">
        <w:rPr>
          <w:b/>
        </w:rPr>
        <w:t>Об информации о ходе исполнения</w:t>
      </w:r>
    </w:p>
    <w:p w:rsidR="002D4D3A" w:rsidRPr="00722CCA" w:rsidRDefault="002D4D3A" w:rsidP="002D4D3A">
      <w:pPr>
        <w:ind w:left="-100" w:firstLine="100"/>
        <w:jc w:val="both"/>
        <w:rPr>
          <w:b/>
        </w:rPr>
      </w:pPr>
      <w:r w:rsidRPr="00722CCA">
        <w:rPr>
          <w:b/>
        </w:rPr>
        <w:t>бюджета Октябрьского городского</w:t>
      </w:r>
    </w:p>
    <w:p w:rsidR="002D4D3A" w:rsidRPr="00722CCA" w:rsidRDefault="002D4D3A" w:rsidP="002D4D3A">
      <w:pPr>
        <w:ind w:left="-100" w:firstLine="100"/>
        <w:jc w:val="both"/>
        <w:rPr>
          <w:b/>
        </w:rPr>
      </w:pPr>
      <w:r w:rsidRPr="00722CCA">
        <w:rPr>
          <w:b/>
        </w:rPr>
        <w:t>поселения за 1 квартал 2014 года</w:t>
      </w:r>
    </w:p>
    <w:p w:rsidR="002D4D3A" w:rsidRPr="00722CCA" w:rsidRDefault="002D4D3A" w:rsidP="002D4D3A">
      <w:pPr>
        <w:ind w:firstLine="567"/>
        <w:jc w:val="both"/>
      </w:pPr>
    </w:p>
    <w:p w:rsidR="002D4D3A" w:rsidRPr="00722CCA" w:rsidRDefault="002D4D3A" w:rsidP="002D4D3A">
      <w:pPr>
        <w:ind w:firstLine="567"/>
        <w:jc w:val="both"/>
      </w:pPr>
    </w:p>
    <w:p w:rsidR="002D4D3A" w:rsidRPr="005D11B0" w:rsidRDefault="002D4D3A" w:rsidP="002D4D3A">
      <w:pPr>
        <w:ind w:firstLine="567"/>
        <w:jc w:val="both"/>
      </w:pPr>
      <w:proofErr w:type="gramStart"/>
      <w:r w:rsidRPr="00D96B0E">
        <w:t>На основании ст. 264.2 Бюджетного кодекса Российской Федерации, ст. 38 Положения о бюджетном процессе в Октябрьском городском поселении», утвержденного решением Думы Октябрьского городского поселения от 29.11.2007 № 187, заслушав информацию советника главы администрации по экономике и финансам о ходе исполнения бюджета Октябрьского городского поселения, Дума Октябрьского городского поселения Октябрьского муниципального района Пермского края РЕШАЕТ:</w:t>
      </w:r>
      <w:proofErr w:type="gramEnd"/>
    </w:p>
    <w:p w:rsidR="002D4D3A" w:rsidRPr="005D11B0" w:rsidRDefault="002D4D3A" w:rsidP="002D4D3A">
      <w:pPr>
        <w:jc w:val="both"/>
      </w:pPr>
    </w:p>
    <w:p w:rsidR="002D4D3A" w:rsidRPr="005D11B0" w:rsidRDefault="002D4D3A" w:rsidP="002D4D3A">
      <w:pPr>
        <w:ind w:firstLine="567"/>
        <w:jc w:val="both"/>
      </w:pPr>
      <w:r w:rsidRPr="005D11B0">
        <w:t>1. Информацию о ходе исполнения бюджета Октябрьского городского поселения за 1 квартал  2014 года принять к сведению, согласно приложению.</w:t>
      </w:r>
    </w:p>
    <w:p w:rsidR="002D4D3A" w:rsidRPr="005D11B0" w:rsidRDefault="002D4D3A" w:rsidP="002D4D3A">
      <w:pPr>
        <w:ind w:firstLine="567"/>
        <w:jc w:val="both"/>
      </w:pPr>
      <w:r w:rsidRPr="00D96B0E">
        <w:t>2. Решение вступает в силу с момента обнародования в МКУ «Октябрьская централизованная библиотечная система».</w:t>
      </w:r>
    </w:p>
    <w:p w:rsidR="002D4D3A" w:rsidRPr="005D11B0" w:rsidRDefault="002D4D3A" w:rsidP="002D4D3A">
      <w:pPr>
        <w:ind w:firstLine="567"/>
        <w:jc w:val="both"/>
      </w:pPr>
      <w:r w:rsidRPr="00D96B0E">
        <w:t xml:space="preserve">3. </w:t>
      </w:r>
      <w:proofErr w:type="gramStart"/>
      <w:r w:rsidRPr="00D96B0E">
        <w:t>Контроль за</w:t>
      </w:r>
      <w:proofErr w:type="gramEnd"/>
      <w:r w:rsidRPr="00D96B0E">
        <w:t xml:space="preserve"> исполнением данного решения возложить на председателя депутатской комиссии по бюджету и налогам Думы Октябрьского городского поселения Попова П.В.</w:t>
      </w:r>
    </w:p>
    <w:p w:rsidR="002D4D3A" w:rsidRPr="00722CCA" w:rsidRDefault="002D4D3A" w:rsidP="002D4D3A"/>
    <w:p w:rsidR="002D4D3A" w:rsidRPr="00722CCA" w:rsidRDefault="002D4D3A" w:rsidP="002D4D3A"/>
    <w:p w:rsidR="002D4D3A" w:rsidRPr="00722CCA" w:rsidRDefault="002D4D3A" w:rsidP="002D4D3A"/>
    <w:p w:rsidR="002D4D3A" w:rsidRPr="00722CCA" w:rsidRDefault="002D4D3A" w:rsidP="002D4D3A">
      <w:r w:rsidRPr="00D96B0E">
        <w:t>Председатель Думы</w:t>
      </w:r>
    </w:p>
    <w:p w:rsidR="002D4D3A" w:rsidRPr="000913A0" w:rsidRDefault="002D4D3A" w:rsidP="002D4D3A">
      <w:r w:rsidRPr="00D96B0E">
        <w:t xml:space="preserve">Октябрьского городского поселения                                       Ю. В. </w:t>
      </w:r>
      <w:proofErr w:type="spellStart"/>
      <w:r w:rsidRPr="00D96B0E">
        <w:t>Климовских</w:t>
      </w:r>
      <w:proofErr w:type="spellEnd"/>
    </w:p>
    <w:p w:rsidR="002D4D3A" w:rsidRPr="00722CCA" w:rsidRDefault="002D4D3A" w:rsidP="002D4D3A">
      <w:pPr>
        <w:jc w:val="right"/>
      </w:pPr>
    </w:p>
    <w:p w:rsidR="002D4D3A" w:rsidRPr="00722CCA" w:rsidRDefault="002D4D3A" w:rsidP="002D4D3A">
      <w:pPr>
        <w:jc w:val="right"/>
      </w:pPr>
    </w:p>
    <w:p w:rsidR="002D4D3A" w:rsidRPr="00722CCA" w:rsidRDefault="002D4D3A" w:rsidP="002D4D3A">
      <w:pPr>
        <w:jc w:val="right"/>
      </w:pPr>
    </w:p>
    <w:p w:rsidR="002D4D3A" w:rsidRPr="00722CCA" w:rsidRDefault="002D4D3A" w:rsidP="002D4D3A">
      <w:pPr>
        <w:jc w:val="right"/>
      </w:pPr>
    </w:p>
    <w:p w:rsidR="002D4D3A" w:rsidRPr="00722CCA" w:rsidRDefault="002D4D3A" w:rsidP="002D4D3A">
      <w:pPr>
        <w:jc w:val="right"/>
      </w:pPr>
    </w:p>
    <w:p w:rsidR="002D4D3A" w:rsidRDefault="002D4D3A" w:rsidP="002D4D3A">
      <w:pPr>
        <w:jc w:val="right"/>
      </w:pPr>
    </w:p>
    <w:p w:rsidR="002D4D3A" w:rsidRDefault="002D4D3A" w:rsidP="002D4D3A">
      <w:pPr>
        <w:jc w:val="right"/>
      </w:pPr>
    </w:p>
    <w:p w:rsidR="008E20BA" w:rsidRPr="00722CCA" w:rsidRDefault="008E20BA" w:rsidP="002D4D3A">
      <w:pPr>
        <w:jc w:val="right"/>
      </w:pPr>
    </w:p>
    <w:p w:rsidR="002D4D3A" w:rsidRPr="00D96B0E" w:rsidRDefault="002D4D3A" w:rsidP="002D4D3A">
      <w:pPr>
        <w:autoSpaceDE w:val="0"/>
        <w:autoSpaceDN w:val="0"/>
        <w:adjustRightInd w:val="0"/>
        <w:ind w:firstLine="540"/>
        <w:jc w:val="right"/>
        <w:rPr>
          <w:b/>
          <w:sz w:val="24"/>
        </w:rPr>
      </w:pPr>
      <w:r w:rsidRPr="00D96B0E">
        <w:rPr>
          <w:sz w:val="24"/>
        </w:rPr>
        <w:lastRenderedPageBreak/>
        <w:t>Приложение</w:t>
      </w:r>
    </w:p>
    <w:p w:rsidR="002D4D3A" w:rsidRPr="00D96B0E" w:rsidRDefault="002D4D3A" w:rsidP="002D4D3A">
      <w:pPr>
        <w:autoSpaceDE w:val="0"/>
        <w:autoSpaceDN w:val="0"/>
        <w:adjustRightInd w:val="0"/>
        <w:ind w:firstLine="540"/>
        <w:jc w:val="right"/>
        <w:rPr>
          <w:b/>
          <w:sz w:val="24"/>
        </w:rPr>
      </w:pPr>
      <w:r w:rsidRPr="00D96B0E">
        <w:rPr>
          <w:sz w:val="24"/>
        </w:rPr>
        <w:t xml:space="preserve">к решению Думы </w:t>
      </w:r>
      <w:proofErr w:type="gramStart"/>
      <w:r w:rsidRPr="00D96B0E">
        <w:rPr>
          <w:sz w:val="24"/>
        </w:rPr>
        <w:t>Октябрьского</w:t>
      </w:r>
      <w:proofErr w:type="gramEnd"/>
    </w:p>
    <w:p w:rsidR="002D4D3A" w:rsidRPr="00D96B0E" w:rsidRDefault="002D4D3A" w:rsidP="002D4D3A">
      <w:pPr>
        <w:autoSpaceDE w:val="0"/>
        <w:autoSpaceDN w:val="0"/>
        <w:adjustRightInd w:val="0"/>
        <w:ind w:firstLine="540"/>
        <w:jc w:val="right"/>
        <w:rPr>
          <w:b/>
          <w:sz w:val="24"/>
        </w:rPr>
      </w:pPr>
      <w:r w:rsidRPr="00D96B0E">
        <w:rPr>
          <w:sz w:val="24"/>
        </w:rPr>
        <w:t>городского поселения Октябрьского</w:t>
      </w:r>
    </w:p>
    <w:p w:rsidR="002D4D3A" w:rsidRPr="00D96B0E" w:rsidRDefault="002D4D3A" w:rsidP="002D4D3A">
      <w:pPr>
        <w:autoSpaceDE w:val="0"/>
        <w:autoSpaceDN w:val="0"/>
        <w:adjustRightInd w:val="0"/>
        <w:ind w:firstLine="540"/>
        <w:jc w:val="right"/>
        <w:rPr>
          <w:b/>
          <w:sz w:val="24"/>
        </w:rPr>
      </w:pPr>
      <w:r w:rsidRPr="00D96B0E">
        <w:rPr>
          <w:sz w:val="24"/>
        </w:rPr>
        <w:t>муниципального района  Пермского</w:t>
      </w:r>
    </w:p>
    <w:p w:rsidR="002D4D3A" w:rsidRPr="00D96B0E" w:rsidRDefault="002D4D3A" w:rsidP="002D4D3A">
      <w:pPr>
        <w:autoSpaceDE w:val="0"/>
        <w:autoSpaceDN w:val="0"/>
        <w:adjustRightInd w:val="0"/>
        <w:ind w:firstLine="540"/>
        <w:jc w:val="right"/>
        <w:rPr>
          <w:b/>
          <w:sz w:val="24"/>
        </w:rPr>
      </w:pPr>
      <w:r w:rsidRPr="00D96B0E">
        <w:rPr>
          <w:sz w:val="24"/>
        </w:rPr>
        <w:t xml:space="preserve">края от 24. 04.2014 № </w:t>
      </w:r>
      <w:r>
        <w:rPr>
          <w:sz w:val="24"/>
        </w:rPr>
        <w:t>62</w:t>
      </w:r>
    </w:p>
    <w:p w:rsidR="002D4D3A" w:rsidRPr="00722CCA" w:rsidRDefault="002D4D3A" w:rsidP="002D4D3A">
      <w:pPr>
        <w:ind w:firstLine="708"/>
        <w:jc w:val="center"/>
      </w:pPr>
    </w:p>
    <w:p w:rsidR="002D4D3A" w:rsidRPr="00D96B0E" w:rsidRDefault="002D4D3A" w:rsidP="002D4D3A">
      <w:pPr>
        <w:ind w:firstLine="708"/>
        <w:jc w:val="center"/>
      </w:pPr>
      <w:r w:rsidRPr="00D96B0E">
        <w:t>ИНФОРМАЦИЯ</w:t>
      </w:r>
    </w:p>
    <w:p w:rsidR="002D4D3A" w:rsidRPr="00D96B0E" w:rsidRDefault="002D4D3A" w:rsidP="002D4D3A">
      <w:pPr>
        <w:ind w:firstLine="708"/>
        <w:jc w:val="center"/>
      </w:pPr>
      <w:r w:rsidRPr="00D96B0E">
        <w:t xml:space="preserve">о ходе </w:t>
      </w:r>
      <w:proofErr w:type="gramStart"/>
      <w:r w:rsidRPr="00D96B0E">
        <w:t>исполнения бюджета Октябрьского городского поселения Октябрьского муниципального района Пермского края</w:t>
      </w:r>
      <w:proofErr w:type="gramEnd"/>
    </w:p>
    <w:p w:rsidR="002D4D3A" w:rsidRPr="00D96B0E" w:rsidRDefault="002D4D3A" w:rsidP="002D4D3A">
      <w:pPr>
        <w:ind w:firstLine="708"/>
        <w:jc w:val="center"/>
      </w:pPr>
      <w:r w:rsidRPr="00D96B0E">
        <w:t>за 1 квартал 2014 года</w:t>
      </w:r>
    </w:p>
    <w:p w:rsidR="002D4D3A" w:rsidRPr="00722CCA" w:rsidRDefault="002D4D3A" w:rsidP="002D4D3A">
      <w:pPr>
        <w:ind w:firstLine="708"/>
        <w:jc w:val="center"/>
      </w:pPr>
    </w:p>
    <w:p w:rsidR="002D4D3A" w:rsidRPr="000913A0" w:rsidRDefault="002D4D3A" w:rsidP="002D4D3A">
      <w:pPr>
        <w:ind w:firstLine="567"/>
        <w:jc w:val="both"/>
      </w:pPr>
      <w:proofErr w:type="gramStart"/>
      <w:r w:rsidRPr="00D96B0E">
        <w:t>Отчет об исполнении бюджета Октябрьского городского поселения Октябрьского муниципального района Пермского края за 1 квартал  2014 года в соответствии со ст. 38 Положения о бюджетном процессе 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07.04.2014 № 152 «Об утверждении отчета об исполнении бюджета Октябрьского городского поселения по состоянию на 01.04.2014» с показателями:</w:t>
      </w:r>
      <w:proofErr w:type="gramEnd"/>
    </w:p>
    <w:p w:rsidR="002D4D3A" w:rsidRPr="000913A0" w:rsidRDefault="002D4D3A" w:rsidP="002D4D3A">
      <w:pPr>
        <w:ind w:firstLine="567"/>
        <w:jc w:val="both"/>
      </w:pPr>
      <w:r w:rsidRPr="00D96B0E">
        <w:t>доходы – 18 217 391,69 руб.,</w:t>
      </w:r>
    </w:p>
    <w:p w:rsidR="002D4D3A" w:rsidRPr="000913A0" w:rsidRDefault="002D4D3A" w:rsidP="002D4D3A">
      <w:pPr>
        <w:ind w:firstLine="567"/>
        <w:jc w:val="both"/>
      </w:pPr>
      <w:r w:rsidRPr="000913A0">
        <w:t>расходы –  6 998 756,57 руб.,</w:t>
      </w:r>
    </w:p>
    <w:p w:rsidR="002D4D3A" w:rsidRPr="000913A0" w:rsidRDefault="002D4D3A" w:rsidP="002D4D3A">
      <w:pPr>
        <w:ind w:firstLine="567"/>
        <w:jc w:val="both"/>
      </w:pPr>
      <w:r w:rsidRPr="00D96B0E">
        <w:t>превышение доходов над расходами –  11 218 635,12 руб.</w:t>
      </w:r>
    </w:p>
    <w:p w:rsidR="002D4D3A" w:rsidRPr="000913A0" w:rsidRDefault="002D4D3A" w:rsidP="002D4D3A">
      <w:pPr>
        <w:ind w:firstLine="567"/>
        <w:jc w:val="both"/>
      </w:pPr>
      <w:r w:rsidRPr="00D96B0E">
        <w:t>Отчет об исполнении бюджета за 1 квартал 2014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2D4D3A" w:rsidRPr="000913A0" w:rsidRDefault="002D4D3A" w:rsidP="002D4D3A">
      <w:pPr>
        <w:jc w:val="both"/>
      </w:pPr>
    </w:p>
    <w:p w:rsidR="002D4D3A" w:rsidRPr="000913A0" w:rsidRDefault="002D4D3A" w:rsidP="002D4D3A">
      <w:pPr>
        <w:jc w:val="center"/>
      </w:pPr>
      <w:r w:rsidRPr="00D96B0E">
        <w:t>1. Исполнение доходной части бюджета</w:t>
      </w:r>
    </w:p>
    <w:p w:rsidR="002D4D3A" w:rsidRPr="000913A0" w:rsidRDefault="002D4D3A" w:rsidP="002D4D3A">
      <w:pPr>
        <w:ind w:firstLine="567"/>
        <w:jc w:val="both"/>
      </w:pPr>
      <w:r w:rsidRPr="00D96B0E">
        <w:t>Решением Думы Октябрьского городского поселения Октябрьского муниципального района Пермского края от 18.12.2013 № 26 «О бюджете Октябрьского городского поселения на 2014 год и плановый период 2015 и 2016 годов» утверждены бюджетные назначения доходов бюджета на 2014 год в сумме 47 886,1 тыс. рублей.</w:t>
      </w:r>
    </w:p>
    <w:p w:rsidR="002D4D3A" w:rsidRPr="000913A0" w:rsidRDefault="002D4D3A" w:rsidP="002D4D3A">
      <w:pPr>
        <w:ind w:firstLine="567"/>
        <w:jc w:val="both"/>
      </w:pPr>
      <w:proofErr w:type="gramStart"/>
      <w:r w:rsidRPr="00D96B0E">
        <w:t>С учетом изменений и дополнений, вносимых в решение о бюджете на 2014 год в течение квартала 2014 года, годовые плановые назначения сложились в сумме 55 898,0 тыс. рублей (в редакции решения Думы Октябрьского городского поселения от 27.3.2014 № 55.</w:t>
      </w:r>
      <w:proofErr w:type="gramEnd"/>
    </w:p>
    <w:p w:rsidR="002D4D3A" w:rsidRPr="000913A0" w:rsidRDefault="002D4D3A" w:rsidP="002D4D3A">
      <w:pPr>
        <w:ind w:firstLine="567"/>
        <w:jc w:val="both"/>
      </w:pPr>
      <w:r w:rsidRPr="00D96B0E">
        <w:t>Плановые назначения 1 квартала т. г. составили 61 447,8</w:t>
      </w:r>
      <w:r w:rsidRPr="005D11B0">
        <w:rPr>
          <w:color w:val="aut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96B0E">
        <w:t>тыс. рублей.</w:t>
      </w:r>
    </w:p>
    <w:p w:rsidR="002D4D3A" w:rsidRPr="000913A0" w:rsidRDefault="002D4D3A" w:rsidP="002D4D3A">
      <w:pPr>
        <w:ind w:firstLine="567"/>
        <w:jc w:val="both"/>
      </w:pPr>
      <w:proofErr w:type="gramStart"/>
      <w:r w:rsidRPr="00D96B0E">
        <w:rPr>
          <w:color w:val="0D0D0D"/>
        </w:rPr>
        <w:t xml:space="preserve">Фактически в течение 1 квартала 2014 года в бюджет Октябрьского городского поселения поступило средств в сумме 18 217 ,4 тыс. рублей, </w:t>
      </w:r>
      <w:r w:rsidRPr="00D96B0E">
        <w:t>что составляет 32,6 % к утвержденным Думой Октябрьского городского поселения годовым назначениям и 104,1 % к плановым назначениям 1 квартала т. г. Из общего объема поступлений в сумме 60 884,6 тыс. рублей, собственные доходы составили 17393,2 тыс. рублей (28,6%) , безвозмездные поступления</w:t>
      </w:r>
      <w:proofErr w:type="gramEnd"/>
      <w:r w:rsidRPr="00D96B0E">
        <w:t xml:space="preserve"> составили 43 491,4 тыс. рублей (71,4%).</w:t>
      </w:r>
    </w:p>
    <w:p w:rsidR="002D4D3A" w:rsidRPr="000913A0" w:rsidRDefault="002D4D3A" w:rsidP="002D4D3A">
      <w:pPr>
        <w:jc w:val="center"/>
        <w:rPr>
          <w:color w:val="0D0D0D"/>
        </w:rPr>
      </w:pPr>
    </w:p>
    <w:p w:rsidR="002D4D3A" w:rsidRPr="000913A0" w:rsidRDefault="002D4D3A" w:rsidP="002D4D3A">
      <w:pPr>
        <w:jc w:val="center"/>
        <w:rPr>
          <w:color w:val="0D0D0D"/>
        </w:rPr>
      </w:pPr>
      <w:r w:rsidRPr="00CB6F9C">
        <w:rPr>
          <w:color w:val="0D0D0D"/>
        </w:rPr>
        <w:lastRenderedPageBreak/>
        <w:t>Собственные доходы</w:t>
      </w:r>
    </w:p>
    <w:p w:rsidR="002D4D3A" w:rsidRPr="000913A0" w:rsidRDefault="002D4D3A" w:rsidP="002D4D3A">
      <w:pPr>
        <w:ind w:firstLine="567"/>
        <w:jc w:val="both"/>
        <w:rPr>
          <w:color w:val="0D0D0D"/>
        </w:rPr>
      </w:pPr>
      <w:r w:rsidRPr="00CB6F9C">
        <w:rPr>
          <w:color w:val="0D0D0D"/>
        </w:rPr>
        <w:t xml:space="preserve">Основные показатели исполнения доходной части бюджета Октябрьского городского поселения за </w:t>
      </w:r>
      <w:r>
        <w:rPr>
          <w:color w:val="0D0D0D"/>
        </w:rPr>
        <w:t>1 квартал</w:t>
      </w:r>
      <w:r w:rsidRPr="00CB6F9C">
        <w:rPr>
          <w:color w:val="0D0D0D"/>
        </w:rPr>
        <w:t xml:space="preserve"> 201</w:t>
      </w:r>
      <w:r>
        <w:rPr>
          <w:color w:val="0D0D0D"/>
        </w:rPr>
        <w:t>4</w:t>
      </w:r>
      <w:r w:rsidRPr="00CB6F9C">
        <w:rPr>
          <w:color w:val="0D0D0D"/>
        </w:rPr>
        <w:t xml:space="preserve"> года представлены в таблицах 1 и 2:</w:t>
      </w:r>
    </w:p>
    <w:p w:rsidR="002D4D3A" w:rsidRPr="000913A0" w:rsidRDefault="002D4D3A" w:rsidP="002D4D3A">
      <w:pPr>
        <w:jc w:val="right"/>
        <w:rPr>
          <w:color w:val="0D0D0D"/>
        </w:rPr>
      </w:pPr>
      <w:r w:rsidRPr="000913A0">
        <w:rPr>
          <w:color w:val="0D0D0D"/>
        </w:rPr>
        <w:t xml:space="preserve">Таблица 1 </w:t>
      </w:r>
    </w:p>
    <w:p w:rsidR="002D4D3A" w:rsidRPr="000913A0" w:rsidRDefault="002D4D3A" w:rsidP="002D4D3A">
      <w:pPr>
        <w:jc w:val="center"/>
        <w:rPr>
          <w:color w:val="0D0D0D"/>
        </w:rPr>
      </w:pPr>
      <w:r w:rsidRPr="000913A0">
        <w:rPr>
          <w:color w:val="0D0D0D"/>
        </w:rPr>
        <w:t>Динамика поступления собственных доходов в 2013-2014 гг.</w:t>
      </w:r>
    </w:p>
    <w:p w:rsidR="002D4D3A" w:rsidRPr="000913A0" w:rsidRDefault="002D4D3A" w:rsidP="002D4D3A">
      <w:pPr>
        <w:jc w:val="right"/>
        <w:rPr>
          <w:color w:val="0D0D0D"/>
        </w:rPr>
      </w:pPr>
      <w:r w:rsidRPr="000913A0">
        <w:rPr>
          <w:color w:val="0D0D0D"/>
        </w:rPr>
        <w:t>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417"/>
      </w:tblGrid>
      <w:tr w:rsidR="002D4D3A" w:rsidRPr="00D96B0E" w:rsidTr="00351EB4">
        <w:trPr>
          <w:trHeight w:val="894"/>
        </w:trPr>
        <w:tc>
          <w:tcPr>
            <w:tcW w:w="3936" w:type="dxa"/>
            <w:vMerge w:val="restart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jc w:val="center"/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 xml:space="preserve">По состоянию </w:t>
            </w:r>
            <w:proofErr w:type="gramStart"/>
            <w:r w:rsidRPr="00D96B0E">
              <w:rPr>
                <w:color w:val="0D0D0D"/>
                <w:sz w:val="26"/>
                <w:szCs w:val="26"/>
              </w:rPr>
              <w:t>на</w:t>
            </w:r>
            <w:proofErr w:type="gramEnd"/>
            <w:r w:rsidRPr="00D96B0E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Рост (снижение) поступлений 2013 года к уровню 2012 года</w:t>
            </w:r>
          </w:p>
        </w:tc>
      </w:tr>
      <w:tr w:rsidR="002D4D3A" w:rsidRPr="00D96B0E" w:rsidTr="00351EB4">
        <w:trPr>
          <w:trHeight w:val="132"/>
        </w:trPr>
        <w:tc>
          <w:tcPr>
            <w:tcW w:w="3936" w:type="dxa"/>
            <w:vMerge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01.04.2013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01.04.2014</w:t>
            </w:r>
          </w:p>
        </w:tc>
        <w:tc>
          <w:tcPr>
            <w:tcW w:w="1418" w:type="dxa"/>
          </w:tcPr>
          <w:p w:rsidR="002D4D3A" w:rsidRPr="000913A0" w:rsidRDefault="002D4D3A" w:rsidP="00351EB4">
            <w:pPr>
              <w:ind w:right="-108"/>
              <w:rPr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 xml:space="preserve">+,- </w:t>
            </w:r>
          </w:p>
          <w:p w:rsidR="002D4D3A" w:rsidRPr="00D96B0E" w:rsidRDefault="002D4D3A" w:rsidP="00351EB4">
            <w:pPr>
              <w:ind w:right="-108"/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2D4D3A" w:rsidRPr="000913A0" w:rsidRDefault="002D4D3A" w:rsidP="00351EB4">
            <w:pPr>
              <w:ind w:right="-108"/>
              <w:rPr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 xml:space="preserve">+, - </w:t>
            </w:r>
          </w:p>
          <w:p w:rsidR="002D4D3A" w:rsidRPr="00D96B0E" w:rsidRDefault="002D4D3A" w:rsidP="00351EB4">
            <w:pPr>
              <w:ind w:right="-108"/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%</w:t>
            </w:r>
          </w:p>
        </w:tc>
      </w:tr>
      <w:tr w:rsidR="002D4D3A" w:rsidRPr="00D96B0E" w:rsidTr="00351EB4">
        <w:trPr>
          <w:trHeight w:val="345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4 845,2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6 841,1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1 995,9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41,1</w:t>
            </w:r>
          </w:p>
        </w:tc>
      </w:tr>
      <w:tr w:rsidR="002D4D3A" w:rsidRPr="00D96B0E" w:rsidTr="00351EB4">
        <w:trPr>
          <w:trHeight w:val="2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2D4D3A" w:rsidRPr="00D96B0E" w:rsidTr="00351EB4">
        <w:trPr>
          <w:trHeight w:val="628"/>
        </w:trPr>
        <w:tc>
          <w:tcPr>
            <w:tcW w:w="3936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2 415,8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3 072,8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657,0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27,2</w:t>
            </w:r>
          </w:p>
        </w:tc>
      </w:tr>
      <w:tr w:rsidR="002D4D3A" w:rsidRPr="00D96B0E" w:rsidTr="00351EB4">
        <w:trPr>
          <w:trHeight w:val="628"/>
        </w:trPr>
        <w:tc>
          <w:tcPr>
            <w:tcW w:w="3936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769,1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769,1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2D4D3A" w:rsidRPr="00D96B0E" w:rsidTr="00351EB4">
        <w:trPr>
          <w:trHeight w:val="442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62,0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37,3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-24,7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39,8</w:t>
            </w:r>
          </w:p>
        </w:tc>
      </w:tr>
      <w:tr w:rsidR="002D4D3A" w:rsidRPr="00D96B0E" w:rsidTr="00351EB4">
        <w:trPr>
          <w:trHeight w:val="442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701,6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1 035,6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334,0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47,6</w:t>
            </w:r>
          </w:p>
        </w:tc>
      </w:tr>
      <w:tr w:rsidR="002D4D3A" w:rsidRPr="00D96B0E" w:rsidTr="00351EB4">
        <w:trPr>
          <w:trHeight w:val="42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303,8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1 115,6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811,8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267,2</w:t>
            </w:r>
          </w:p>
        </w:tc>
      </w:tr>
      <w:tr w:rsidR="002D4D3A" w:rsidRPr="00D96B0E" w:rsidTr="00351EB4">
        <w:trPr>
          <w:trHeight w:val="631"/>
        </w:trPr>
        <w:tc>
          <w:tcPr>
            <w:tcW w:w="3936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375,1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604,0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228,9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61,0</w:t>
            </w:r>
          </w:p>
        </w:tc>
      </w:tr>
      <w:tr w:rsidR="002D4D3A" w:rsidRPr="00D96B0E" w:rsidTr="00351EB4">
        <w:tc>
          <w:tcPr>
            <w:tcW w:w="3936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Доходы от  продажи материальных и нематериальных активов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964,0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206,2</w:t>
            </w: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-757,8</w:t>
            </w: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  <w:r w:rsidRPr="00D96B0E">
              <w:rPr>
                <w:color w:val="000000" w:themeColor="text1"/>
                <w:sz w:val="26"/>
                <w:szCs w:val="26"/>
              </w:rPr>
              <w:t>-78,6</w:t>
            </w:r>
          </w:p>
        </w:tc>
      </w:tr>
      <w:tr w:rsidR="002D4D3A" w:rsidRPr="00D96B0E" w:rsidTr="00351EB4">
        <w:trPr>
          <w:trHeight w:val="411"/>
        </w:trPr>
        <w:tc>
          <w:tcPr>
            <w:tcW w:w="3936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  <w:r w:rsidRPr="00D96B0E">
              <w:rPr>
                <w:color w:val="0D0D0D"/>
                <w:sz w:val="26"/>
                <w:szCs w:val="26"/>
              </w:rPr>
              <w:t>Прочие поступления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color w:val="0D0D0D"/>
                <w:sz w:val="26"/>
                <w:szCs w:val="26"/>
              </w:rPr>
            </w:pPr>
          </w:p>
        </w:tc>
        <w:tc>
          <w:tcPr>
            <w:tcW w:w="1418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2D4D3A" w:rsidRPr="00D96B0E" w:rsidRDefault="002D4D3A" w:rsidP="00351EB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D4D3A" w:rsidRPr="000913A0" w:rsidRDefault="002D4D3A" w:rsidP="002D4D3A">
      <w:pPr>
        <w:ind w:firstLine="708"/>
        <w:jc w:val="both"/>
        <w:rPr>
          <w:color w:val="0D0D0D"/>
        </w:rPr>
      </w:pPr>
    </w:p>
    <w:p w:rsidR="002D4D3A" w:rsidRPr="000913A0" w:rsidRDefault="002D4D3A" w:rsidP="002D4D3A">
      <w:pPr>
        <w:ind w:firstLine="567"/>
        <w:jc w:val="both"/>
        <w:rPr>
          <w:color w:val="0D0D0D"/>
        </w:rPr>
      </w:pPr>
      <w:r w:rsidRPr="00D96B0E">
        <w:rPr>
          <w:color w:val="0D0D0D"/>
        </w:rPr>
        <w:t>В целом сумма поступивших в бюджет поселения налоговых и неналоговых доходов за 1 квартал 2014 года выше показателя за аналогичный период 2013 года на 1 995,9 тыс. руб. или на 41,1%.</w:t>
      </w:r>
    </w:p>
    <w:p w:rsidR="002D4D3A" w:rsidRPr="000913A0" w:rsidRDefault="002D4D3A" w:rsidP="002D4D3A">
      <w:pPr>
        <w:autoSpaceDE w:val="0"/>
        <w:autoSpaceDN w:val="0"/>
        <w:adjustRightInd w:val="0"/>
        <w:jc w:val="both"/>
        <w:outlineLvl w:val="0"/>
        <w:rPr>
          <w:iCs/>
        </w:rPr>
      </w:pPr>
      <w:r w:rsidRPr="00D96B0E">
        <w:rPr>
          <w:i/>
        </w:rPr>
        <w:t>- по налогу на доходы физических лиц:</w:t>
      </w:r>
      <w:r w:rsidRPr="00D96B0E">
        <w:t xml:space="preserve"> увеличение фактического показателя по сравнению с аналогичным периодом 2013 года составило 657,0 тыс. руб. или 27,2%. Данный факт связан с увеличением платежей от основных крупных плательщиков налога на территории поселения.</w:t>
      </w:r>
    </w:p>
    <w:p w:rsidR="002D4D3A" w:rsidRPr="000913A0" w:rsidRDefault="002D4D3A" w:rsidP="002D4D3A">
      <w:pPr>
        <w:jc w:val="both"/>
        <w:rPr>
          <w:iCs/>
          <w:color w:val="0D0D0D"/>
        </w:rPr>
      </w:pPr>
      <w:r w:rsidRPr="00D96B0E">
        <w:rPr>
          <w:i/>
          <w:iCs/>
          <w:color w:val="0D0D0D"/>
        </w:rPr>
        <w:t xml:space="preserve">- транспортный налог </w:t>
      </w:r>
      <w:r w:rsidRPr="00D96B0E">
        <w:rPr>
          <w:iCs/>
          <w:color w:val="0D0D0D"/>
        </w:rPr>
        <w:t>зачисляется в бюджет поселения с 01 января</w:t>
      </w:r>
      <w:r w:rsidRPr="00D96B0E">
        <w:rPr>
          <w:i/>
          <w:iCs/>
          <w:color w:val="0D0D0D"/>
        </w:rPr>
        <w:t xml:space="preserve"> </w:t>
      </w:r>
      <w:r w:rsidRPr="00D96B0E">
        <w:rPr>
          <w:iCs/>
          <w:color w:val="0D0D0D"/>
        </w:rPr>
        <w:t>2013 года в соответствии с изменениями бюджетного законодательства Пермского края. Увеличение поступлений в сравнении с прошлым годом составляет 334,0 тыс. рублей, или 47,6%.</w:t>
      </w:r>
    </w:p>
    <w:p w:rsidR="002D4D3A" w:rsidRPr="000913A0" w:rsidRDefault="002D4D3A" w:rsidP="002D4D3A">
      <w:pPr>
        <w:jc w:val="both"/>
        <w:rPr>
          <w:color w:val="0D0D0D"/>
        </w:rPr>
      </w:pPr>
      <w:r w:rsidRPr="00D96B0E">
        <w:rPr>
          <w:i/>
          <w:iCs/>
          <w:color w:val="0D0D0D"/>
        </w:rPr>
        <w:t xml:space="preserve">- по налогу на имущество физических лиц: </w:t>
      </w:r>
      <w:r w:rsidRPr="00D96B0E">
        <w:rPr>
          <w:color w:val="0D0D0D"/>
        </w:rPr>
        <w:t>фактический показатель по сравнению с уровнем 2013 года уменьшился на 24,7 тыс. руб.</w:t>
      </w:r>
    </w:p>
    <w:p w:rsidR="002D4D3A" w:rsidRPr="000913A0" w:rsidRDefault="002D4D3A" w:rsidP="002D4D3A">
      <w:pPr>
        <w:jc w:val="both"/>
        <w:rPr>
          <w:color w:val="0D0D0D"/>
        </w:rPr>
      </w:pPr>
      <w:proofErr w:type="gramStart"/>
      <w:r w:rsidRPr="00D96B0E">
        <w:rPr>
          <w:i/>
          <w:color w:val="0D0D0D"/>
        </w:rPr>
        <w:lastRenderedPageBreak/>
        <w:t>Земельный налог:</w:t>
      </w:r>
      <w:r w:rsidRPr="00D96B0E">
        <w:rPr>
          <w:color w:val="0D0D0D"/>
        </w:rPr>
        <w:t xml:space="preserve"> увеличение фактического показателя по сравнению с уровнем 2013 года составило 1 115,6 тыс. руб. или 267,21%. Увеличение обусловлено </w:t>
      </w:r>
      <w:r w:rsidRPr="00D96B0E">
        <w:t>применением новой кадастровой стоимости с 01 января 2012 года для целей налогообложения земельных участков, в соответствии с Постановлением Правительства Пермского края от 03.10.2011 № 727-п «Об утверждении кадастровой стоимости земельных участков в составе земель населенных пунктов Пермского края»</w:t>
      </w:r>
      <w:r w:rsidRPr="00D96B0E">
        <w:rPr>
          <w:color w:val="0D0D0D"/>
        </w:rPr>
        <w:t>.</w:t>
      </w:r>
      <w:proofErr w:type="gramEnd"/>
    </w:p>
    <w:p w:rsidR="002D4D3A" w:rsidRPr="000913A0" w:rsidRDefault="002D4D3A" w:rsidP="002D4D3A">
      <w:pPr>
        <w:ind w:firstLine="567"/>
        <w:jc w:val="both"/>
      </w:pPr>
      <w:r w:rsidRPr="00D96B0E">
        <w:rPr>
          <w:i/>
        </w:rPr>
        <w:t>По неналоговым доходам в целом показатели поступлений уменьшились.</w:t>
      </w:r>
    </w:p>
    <w:p w:rsidR="002D4D3A" w:rsidRPr="000913A0" w:rsidRDefault="002D4D3A" w:rsidP="002D4D3A">
      <w:pPr>
        <w:ind w:firstLine="567"/>
        <w:jc w:val="both"/>
        <w:rPr>
          <w:color w:val="0D0D0D"/>
        </w:rPr>
      </w:pPr>
      <w:r w:rsidRPr="00D96B0E">
        <w:rPr>
          <w:i/>
        </w:rPr>
        <w:t>- по доходам от использования имущества, находящегося в государственной и муниципальной собственности</w:t>
      </w:r>
      <w:r w:rsidRPr="00D96B0E">
        <w:rPr>
          <w:i/>
          <w:color w:val="0D0D0D"/>
        </w:rPr>
        <w:t>: увеличение</w:t>
      </w:r>
      <w:r>
        <w:rPr>
          <w:i/>
          <w:color w:val="0D0D0D"/>
        </w:rPr>
        <w:t xml:space="preserve"> </w:t>
      </w:r>
      <w:r w:rsidRPr="00D96B0E">
        <w:rPr>
          <w:color w:val="0D0D0D"/>
        </w:rPr>
        <w:t>фактического показателя по сравнению с уровнем 2013 года составило 228,92 тыс. руб. или 61,0%. Увеличение поступлений также обусловлено применением новой кадастровой стоимости земельных участков.</w:t>
      </w:r>
    </w:p>
    <w:p w:rsidR="002D4D3A" w:rsidRPr="000913A0" w:rsidRDefault="002D4D3A" w:rsidP="002D4D3A">
      <w:pPr>
        <w:ind w:firstLine="567"/>
        <w:jc w:val="both"/>
        <w:rPr>
          <w:color w:val="0D0D0D"/>
        </w:rPr>
      </w:pPr>
      <w:r w:rsidRPr="00D96B0E">
        <w:rPr>
          <w:i/>
          <w:color w:val="0D0D0D"/>
        </w:rPr>
        <w:t>- по доходам от продажи материальных и нематериальных активов: уменьшение</w:t>
      </w:r>
      <w:r w:rsidRPr="00D96B0E">
        <w:rPr>
          <w:color w:val="0D0D0D"/>
        </w:rPr>
        <w:t xml:space="preserve"> фактического показателя по сравнению с уровнем 2013 года составило 206,2тыс. руб. или 78,6%. Это объясняется тем, что в 2014 году уменьшилось количество проданных земельных участков, находящихся в собственности поселений в сравнении с 2013 годом.</w:t>
      </w:r>
    </w:p>
    <w:p w:rsidR="002D4D3A" w:rsidRPr="000913A0" w:rsidRDefault="002D4D3A" w:rsidP="002D4D3A">
      <w:pPr>
        <w:ind w:firstLine="708"/>
        <w:jc w:val="right"/>
      </w:pPr>
      <w:r w:rsidRPr="00D96B0E">
        <w:t xml:space="preserve">Таблица 2 </w:t>
      </w:r>
    </w:p>
    <w:p w:rsidR="002D4D3A" w:rsidRPr="005D11B0" w:rsidRDefault="002D4D3A" w:rsidP="002D4D3A">
      <w:pPr>
        <w:ind w:firstLine="708"/>
        <w:jc w:val="center"/>
      </w:pPr>
      <w:r w:rsidRPr="00D96B0E">
        <w:t>Исполнение плановых назначений собственных доходов</w:t>
      </w:r>
    </w:p>
    <w:p w:rsidR="002D4D3A" w:rsidRPr="000913A0" w:rsidRDefault="002D4D3A" w:rsidP="002D4D3A">
      <w:pPr>
        <w:ind w:firstLine="708"/>
        <w:jc w:val="center"/>
      </w:pPr>
      <w:r w:rsidRPr="00D96B0E">
        <w:t>за 1 квартал 2014 года</w:t>
      </w:r>
    </w:p>
    <w:p w:rsidR="002D4D3A" w:rsidRPr="000913A0" w:rsidRDefault="002D4D3A" w:rsidP="002D4D3A">
      <w:pPr>
        <w:ind w:firstLine="708"/>
        <w:jc w:val="right"/>
      </w:pPr>
      <w:r w:rsidRPr="000913A0">
        <w:t>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701"/>
        <w:gridCol w:w="1134"/>
      </w:tblGrid>
      <w:tr w:rsidR="002D4D3A" w:rsidRPr="00D96B0E" w:rsidTr="00351EB4">
        <w:trPr>
          <w:trHeight w:val="20"/>
        </w:trPr>
        <w:tc>
          <w:tcPr>
            <w:tcW w:w="3794" w:type="dxa"/>
            <w:vMerge w:val="restart"/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D4D3A" w:rsidRPr="00D96B0E" w:rsidRDefault="002D4D3A" w:rsidP="00351EB4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835" w:type="dxa"/>
            <w:gridSpan w:val="2"/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vMerge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ind w:right="-108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%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6 544,0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6 841,1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101,0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3065,0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3072,8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99,0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785,0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769,1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37,3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100,2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1 022,0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1 035,6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97,5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1 115,6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114,3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ind w:right="-108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604,0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101,7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206,0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206,2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102,2</w:t>
            </w:r>
          </w:p>
        </w:tc>
      </w:tr>
      <w:tr w:rsidR="002D4D3A" w:rsidRPr="00D96B0E" w:rsidTr="00351EB4">
        <w:trPr>
          <w:trHeight w:val="20"/>
        </w:trPr>
        <w:tc>
          <w:tcPr>
            <w:tcW w:w="3794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1701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109,0</w:t>
            </w:r>
          </w:p>
        </w:tc>
      </w:tr>
    </w:tbl>
    <w:p w:rsidR="002D4D3A" w:rsidRPr="000913A0" w:rsidRDefault="002D4D3A" w:rsidP="002D4D3A">
      <w:pPr>
        <w:ind w:firstLine="708"/>
        <w:jc w:val="both"/>
        <w:rPr>
          <w:sz w:val="26"/>
          <w:szCs w:val="26"/>
        </w:rPr>
      </w:pPr>
    </w:p>
    <w:p w:rsidR="002D4D3A" w:rsidRPr="000913A0" w:rsidRDefault="002D4D3A" w:rsidP="002D4D3A">
      <w:pPr>
        <w:ind w:firstLine="708"/>
        <w:jc w:val="both"/>
      </w:pPr>
      <w:r w:rsidRPr="00D96B0E">
        <w:t xml:space="preserve">Плановые назначения 1 квартала 2014 года по собственным доходам составили 10 960,9 тыс. руб. Фактически за 1 квартал 2014 года в бюджет </w:t>
      </w:r>
      <w:r w:rsidRPr="00D96B0E">
        <w:lastRenderedPageBreak/>
        <w:t>поселения поступило11 376,3 тыс. руб. собственных доходов, что составляет 101,0% от плановых назначений</w:t>
      </w:r>
      <w:r w:rsidRPr="000913A0">
        <w:t>.</w:t>
      </w:r>
    </w:p>
    <w:p w:rsidR="002D4D3A" w:rsidRDefault="002D4D3A" w:rsidP="002D4D3A">
      <w:pPr>
        <w:jc w:val="center"/>
      </w:pPr>
    </w:p>
    <w:p w:rsidR="002D4D3A" w:rsidRPr="000913A0" w:rsidRDefault="002D4D3A" w:rsidP="002D4D3A">
      <w:pPr>
        <w:jc w:val="center"/>
      </w:pPr>
      <w:r w:rsidRPr="00D96B0E">
        <w:t>Безвозмездные поступления</w:t>
      </w:r>
    </w:p>
    <w:p w:rsidR="002D4D3A" w:rsidRPr="000913A0" w:rsidRDefault="002D4D3A" w:rsidP="002D4D3A">
      <w:pPr>
        <w:ind w:firstLine="708"/>
        <w:jc w:val="right"/>
      </w:pPr>
      <w:r w:rsidRPr="00D96B0E">
        <w:t>Таблица 3</w:t>
      </w:r>
    </w:p>
    <w:p w:rsidR="002D4D3A" w:rsidRPr="000913A0" w:rsidRDefault="002D4D3A" w:rsidP="002D4D3A">
      <w:pPr>
        <w:ind w:firstLine="708"/>
        <w:jc w:val="center"/>
      </w:pPr>
      <w:r w:rsidRPr="00D96B0E">
        <w:t>Исполнение плановых назначений по безвозмездным поступлениям за 1 квартал 2014 года</w:t>
      </w:r>
    </w:p>
    <w:p w:rsidR="002D4D3A" w:rsidRPr="000913A0" w:rsidRDefault="002D4D3A" w:rsidP="002D4D3A">
      <w:pPr>
        <w:ind w:firstLine="708"/>
        <w:jc w:val="right"/>
      </w:pPr>
      <w:r w:rsidRPr="00D96B0E">
        <w:t>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701"/>
        <w:gridCol w:w="1134"/>
      </w:tblGrid>
      <w:tr w:rsidR="002D4D3A" w:rsidRPr="00D96B0E" w:rsidTr="00351EB4">
        <w:trPr>
          <w:trHeight w:val="20"/>
        </w:trPr>
        <w:tc>
          <w:tcPr>
            <w:tcW w:w="3936" w:type="dxa"/>
            <w:vMerge w:val="restart"/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D3A" w:rsidRPr="00D96B0E" w:rsidRDefault="002D4D3A" w:rsidP="00351EB4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D4D3A" w:rsidRPr="00D96B0E" w:rsidRDefault="002D4D3A" w:rsidP="00351EB4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Фактически исполнено</w:t>
            </w:r>
          </w:p>
        </w:tc>
        <w:tc>
          <w:tcPr>
            <w:tcW w:w="2835" w:type="dxa"/>
            <w:gridSpan w:val="2"/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Исполнение плановых назначений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vMerge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jc w:val="center"/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%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10 960,9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11 376,3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415,4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103,8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4 112,4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4 112,4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100,0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Субвенции бюджета на выполнение передаваемых полномочий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49,2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32,1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65,2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25,0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Межбюджетные субсидии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7 927,6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7 927,6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100,0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84,3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1 831,5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1 747,2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</w:t>
            </w:r>
          </w:p>
        </w:tc>
      </w:tr>
      <w:tr w:rsidR="002D4D3A" w:rsidRPr="00D96B0E" w:rsidTr="00351EB4">
        <w:trPr>
          <w:trHeight w:val="20"/>
        </w:trPr>
        <w:tc>
          <w:tcPr>
            <w:tcW w:w="3936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- 1 212,6</w:t>
            </w:r>
          </w:p>
        </w:tc>
        <w:tc>
          <w:tcPr>
            <w:tcW w:w="1559" w:type="dxa"/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- 2 552,3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-1 339,7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4D3A" w:rsidRPr="00D96B0E" w:rsidRDefault="002D4D3A" w:rsidP="00351EB4">
            <w:pPr>
              <w:rPr>
                <w:b/>
                <w:sz w:val="26"/>
                <w:szCs w:val="26"/>
              </w:rPr>
            </w:pPr>
            <w:r w:rsidRPr="00D96B0E">
              <w:rPr>
                <w:sz w:val="26"/>
                <w:szCs w:val="26"/>
              </w:rPr>
              <w:t>-</w:t>
            </w:r>
          </w:p>
        </w:tc>
      </w:tr>
    </w:tbl>
    <w:p w:rsidR="002D4D3A" w:rsidRPr="000913A0" w:rsidRDefault="002D4D3A" w:rsidP="002D4D3A">
      <w:pPr>
        <w:jc w:val="both"/>
      </w:pPr>
    </w:p>
    <w:p w:rsidR="002D4D3A" w:rsidRPr="000913A0" w:rsidRDefault="002D4D3A" w:rsidP="002D4D3A">
      <w:pPr>
        <w:ind w:firstLine="567"/>
        <w:jc w:val="both"/>
      </w:pPr>
      <w:r w:rsidRPr="00D96B0E">
        <w:t>Всего за 1 квартал 2014 года планировались безвозмездные поступления в бюджет в сумме 10 960,9 тыс. рублей, фактически поступило 11 376,3 тыс. рублей, или 103,8 плановых назначений  1 квартала 2014 года. Не в полном объеме поступили субвенций на выполнение передаваемых полномочий.</w:t>
      </w:r>
    </w:p>
    <w:p w:rsidR="002D4D3A" w:rsidRPr="000913A0" w:rsidRDefault="002D4D3A" w:rsidP="002D4D3A">
      <w:pPr>
        <w:ind w:firstLine="567"/>
        <w:jc w:val="both"/>
      </w:pPr>
      <w:r w:rsidRPr="00D96B0E">
        <w:t>В бюджет поселения поступило 1 831,6 тыс. рублей средств от возврата остатков межбюджетных трансфертов, имеющих целевое назначение, прошлых лет, в т. числе:</w:t>
      </w:r>
    </w:p>
    <w:p w:rsidR="002D4D3A" w:rsidRPr="000913A0" w:rsidRDefault="002D4D3A" w:rsidP="002D4D3A">
      <w:pPr>
        <w:ind w:firstLine="567"/>
        <w:jc w:val="both"/>
      </w:pPr>
      <w:r w:rsidRPr="00D96B0E">
        <w:lastRenderedPageBreak/>
        <w:t>Управление сельского хозяйства администрации Октябрьского муниципального района Пермского края – 84,3 тыс. рублей по программе по обеспечению жильем молодых семей.</w:t>
      </w:r>
    </w:p>
    <w:p w:rsidR="002D4D3A" w:rsidRPr="000913A0" w:rsidRDefault="002D4D3A" w:rsidP="002D4D3A">
      <w:pPr>
        <w:ind w:firstLine="567"/>
        <w:jc w:val="both"/>
      </w:pPr>
      <w:r w:rsidRPr="00D96B0E">
        <w:t>Управление ресурсами и развития инфраструктуры Администрации Октябрьского муниципального района- 1 352,4 тыс. рублей  по программе переселения из аварийного жилищного фонда 2013 года</w:t>
      </w:r>
      <w:r w:rsidRPr="000913A0">
        <w:t>.</w:t>
      </w:r>
    </w:p>
    <w:p w:rsidR="002D4D3A" w:rsidRPr="000913A0" w:rsidRDefault="002D4D3A" w:rsidP="002D4D3A">
      <w:pPr>
        <w:ind w:firstLine="567"/>
        <w:jc w:val="both"/>
      </w:pPr>
      <w:r w:rsidRPr="00D96B0E">
        <w:t>Управление культуры, спорта и молодежной политики Администрации Октябрьского муниципального района-394,9 тыс. рублей</w:t>
      </w:r>
      <w:r>
        <w:t>.</w:t>
      </w:r>
    </w:p>
    <w:p w:rsidR="002D4D3A" w:rsidRPr="000913A0" w:rsidRDefault="002D4D3A" w:rsidP="002D4D3A">
      <w:pPr>
        <w:ind w:firstLine="567"/>
        <w:jc w:val="both"/>
      </w:pPr>
      <w:r w:rsidRPr="00D96B0E"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2D4D3A" w:rsidRPr="000913A0" w:rsidRDefault="002D4D3A" w:rsidP="002D4D3A">
      <w:pPr>
        <w:ind w:firstLine="567"/>
        <w:jc w:val="both"/>
      </w:pPr>
      <w:r w:rsidRPr="00D96B0E">
        <w:t>За 1 квартал  2014 года во исполнение указанных требований было возвращено – (-2552,3) тыс. рублей.</w:t>
      </w:r>
    </w:p>
    <w:p w:rsidR="002D4D3A" w:rsidRPr="000913A0" w:rsidRDefault="002D4D3A" w:rsidP="002D4D3A">
      <w:pPr>
        <w:ind w:firstLine="708"/>
        <w:jc w:val="center"/>
        <w:rPr>
          <w:rFonts w:eastAsia="Times New Roman"/>
        </w:rPr>
      </w:pPr>
    </w:p>
    <w:p w:rsidR="002D4D3A" w:rsidRPr="000913A0" w:rsidRDefault="002D4D3A" w:rsidP="002D4D3A">
      <w:pPr>
        <w:ind w:firstLine="708"/>
        <w:jc w:val="center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2. Исполнение расходной части бюджета.</w:t>
      </w:r>
    </w:p>
    <w:p w:rsidR="002D4D3A" w:rsidRPr="000913A0" w:rsidRDefault="002D4D3A" w:rsidP="002D4D3A">
      <w:pPr>
        <w:ind w:firstLine="708"/>
        <w:jc w:val="center"/>
        <w:rPr>
          <w:rFonts w:eastAsia="Times New Roman"/>
          <w:bCs/>
          <w:lang w:eastAsia="ru-RU"/>
        </w:rPr>
      </w:pP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Решением Думы Октябрьского городского поселения от 18.12.2013 № 26 «О бюджете Октябрьского городского поселения на 2014 и плановый период 2015-2016 годов» утверждены бюджетные назначения по расходам на 2014 год в сумме 47 886,1 тыс. рублей.</w:t>
      </w:r>
    </w:p>
    <w:p w:rsidR="002D4D3A" w:rsidRPr="000913A0" w:rsidRDefault="002D4D3A" w:rsidP="002D4D3A">
      <w:pPr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С учетом изменений и дополнений, вносимых в решение о бюджете на 2014 год в течение 1 квартала 2014 года, годовые назначения сложились в сумме 67</w:t>
      </w:r>
      <w:r w:rsidRPr="00D96B0E">
        <w:rPr>
          <w:rFonts w:eastAsia="Times New Roman"/>
          <w:lang w:val="en-US" w:eastAsia="ru-RU"/>
        </w:rPr>
        <w:t> </w:t>
      </w:r>
      <w:r w:rsidRPr="00D96B0E">
        <w:rPr>
          <w:rFonts w:eastAsia="Times New Roman"/>
          <w:lang w:eastAsia="ru-RU"/>
        </w:rPr>
        <w:t>932,7 тыс. рублей (в ред. решения Думы Октябрьского городского поселения от 27.03.2014 № 55).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Плановые назначения 1квартала составили 16 042,3 тыс. рублей.</w:t>
      </w:r>
    </w:p>
    <w:p w:rsidR="002D4D3A" w:rsidRPr="005D11B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Фактические расходы бюджета поселения за 1 квартал 2014 года исполнены в сумме 6 998,8 тыс. рублей, что составляет 43,6 % от плановых назначений 1 квартала.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Наибольший удельный вес в структуре расходов поселения составляют</w:t>
      </w:r>
      <w:r w:rsidRPr="000913A0">
        <w:rPr>
          <w:rFonts w:eastAsia="Times New Roman"/>
          <w:lang w:eastAsia="ru-RU"/>
        </w:rPr>
        <w:t xml:space="preserve"> 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расходы: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Общегосударственные вопросы – 35,4%;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Национальная безопасность – 0 %;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 xml:space="preserve">Национальная экономика – 17,6%; 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Жилищно-коммунальное хозяйство – 25,0%;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 xml:space="preserve">Культура, кинематография – 20,0%; 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Социальная политика – 2,0%;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Физическая культура и спорт - 0%.</w:t>
      </w:r>
    </w:p>
    <w:p w:rsidR="002D4D3A" w:rsidRPr="000913A0" w:rsidRDefault="002D4D3A" w:rsidP="002D4D3A">
      <w:pPr>
        <w:ind w:firstLine="567"/>
        <w:jc w:val="both"/>
        <w:rPr>
          <w:rFonts w:eastAsia="Times New Roman"/>
          <w:lang w:eastAsia="ru-RU"/>
        </w:rPr>
      </w:pPr>
    </w:p>
    <w:p w:rsidR="002D4D3A" w:rsidRPr="000913A0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0913A0">
        <w:rPr>
          <w:rFonts w:eastAsia="Times New Roman"/>
          <w:lang w:eastAsia="ru-RU"/>
        </w:rPr>
        <w:t>Выполнение плановых назначений по расходам за 1 квартал 2013 года в разрезе разделов и подразделов выглядит следующим образом:</w:t>
      </w:r>
    </w:p>
    <w:p w:rsidR="002D4D3A" w:rsidRDefault="002D4D3A" w:rsidP="002D4D3A">
      <w:pPr>
        <w:jc w:val="both"/>
        <w:rPr>
          <w:rFonts w:eastAsia="Times New Roman"/>
          <w:bCs/>
          <w:lang w:eastAsia="ru-RU"/>
        </w:rPr>
      </w:pPr>
    </w:p>
    <w:p w:rsidR="002D4D3A" w:rsidRDefault="002D4D3A" w:rsidP="002D4D3A">
      <w:pPr>
        <w:jc w:val="both"/>
        <w:rPr>
          <w:rFonts w:eastAsia="Times New Roman"/>
          <w:bCs/>
          <w:lang w:eastAsia="ru-RU"/>
        </w:rPr>
      </w:pPr>
    </w:p>
    <w:p w:rsidR="008E20BA" w:rsidRPr="000913A0" w:rsidRDefault="008E20BA" w:rsidP="002D4D3A">
      <w:pPr>
        <w:jc w:val="both"/>
        <w:rPr>
          <w:rFonts w:eastAsia="Times New Roman"/>
          <w:bCs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46"/>
        <w:gridCol w:w="1420"/>
        <w:gridCol w:w="1229"/>
        <w:gridCol w:w="1333"/>
      </w:tblGrid>
      <w:tr w:rsidR="002D4D3A" w:rsidRPr="00D96B0E" w:rsidTr="002D4D3A">
        <w:tc>
          <w:tcPr>
            <w:tcW w:w="709" w:type="dxa"/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Раздел</w:t>
            </w:r>
          </w:p>
        </w:tc>
        <w:tc>
          <w:tcPr>
            <w:tcW w:w="1546" w:type="dxa"/>
            <w:shd w:val="clear" w:color="auto" w:fill="auto"/>
          </w:tcPr>
          <w:p w:rsidR="002D4D3A" w:rsidRPr="00D96B0E" w:rsidRDefault="002D4D3A" w:rsidP="00351EB4">
            <w:pPr>
              <w:ind w:right="-121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Сумма плановых назначений</w:t>
            </w:r>
          </w:p>
        </w:tc>
        <w:tc>
          <w:tcPr>
            <w:tcW w:w="1420" w:type="dxa"/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Фактически исполнено тыс. руб.</w:t>
            </w:r>
          </w:p>
        </w:tc>
        <w:tc>
          <w:tcPr>
            <w:tcW w:w="1229" w:type="dxa"/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Отклонение от плана тыс. руб.</w:t>
            </w:r>
          </w:p>
        </w:tc>
        <w:tc>
          <w:tcPr>
            <w:tcW w:w="1333" w:type="dxa"/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% исполнен</w:t>
            </w:r>
            <w:proofErr w:type="gramStart"/>
            <w:r w:rsidRPr="00D96B0E">
              <w:rPr>
                <w:rFonts w:eastAsia="Times New Roman"/>
                <w:sz w:val="24"/>
                <w:lang w:eastAsia="ru-RU"/>
              </w:rPr>
              <w:t>.</w:t>
            </w:r>
            <w:proofErr w:type="gramEnd"/>
            <w:r w:rsidRPr="00D96B0E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gramStart"/>
            <w:r w:rsidRPr="00D96B0E">
              <w:rPr>
                <w:rFonts w:eastAsia="Times New Roman"/>
                <w:sz w:val="24"/>
                <w:lang w:eastAsia="ru-RU"/>
              </w:rPr>
              <w:t>п</w:t>
            </w:r>
            <w:proofErr w:type="gramEnd"/>
            <w:r w:rsidRPr="00D96B0E">
              <w:rPr>
                <w:rFonts w:eastAsia="Times New Roman"/>
                <w:sz w:val="24"/>
                <w:lang w:eastAsia="ru-RU"/>
              </w:rPr>
              <w:t>лановых назначен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3 022,1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2 474,3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-547,8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81,9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251,0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78,5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87,7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2 074,5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1770,3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-304,2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85,3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40,0</w:t>
            </w:r>
          </w:p>
        </w:tc>
      </w:tr>
      <w:tr w:rsidR="002D4D3A" w:rsidRPr="00D96B0E" w:rsidTr="002D4D3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Резервные фонды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137,2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-137,2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444,9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364,5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-80,4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81,9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1 229,7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1 229,7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1 229,7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1 229,7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9 869,8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1 752,7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- 8 117,1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17,8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7 927,6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-7 927,6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229,2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152,8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-76,4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66,7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1 713,0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1 599,9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-113,1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93,4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451,7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142,1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-309,6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31,5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128,5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122,0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95,0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323,2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-303,1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6,2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16 042,3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6 998,8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-9 043,5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43,6</w:t>
            </w:r>
          </w:p>
        </w:tc>
      </w:tr>
    </w:tbl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lastRenderedPageBreak/>
        <w:t>По разделу 0100 «Общегосударственные вопросы» бюджетные ассигнования использованы в сумме 2 747,3 тыс. рублей или 81,9 % от плановых назначений, неисполнение в связи с отсутствием потребности в 1 квартале 2014г.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По разделу 0300 «Национальная безопасность и правоохранительная деятельность» расходование денежных средств в 1 квартале 2014 года не производилось.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lang w:eastAsia="ru-RU"/>
        </w:rPr>
      </w:pPr>
      <w:r w:rsidRPr="00D96B0E">
        <w:rPr>
          <w:rFonts w:eastAsia="Times New Roman"/>
          <w:lang w:eastAsia="ru-RU"/>
        </w:rPr>
        <w:t>По разделу 0409 «Дорожное хозяйство (дорожные фонды)» расходы составили 1 229,7 тыс. рублей или 100,0 % от плановых назначений, оказание услуг по содержанию автомобильных дорог общего пользования местного значения в зимний период (очистка и уборка дорог от снега) на территории Октябрьского городского поселения</w:t>
      </w:r>
      <w:r w:rsidRPr="00147044">
        <w:rPr>
          <w:rFonts w:eastAsia="Times New Roman"/>
          <w:lang w:eastAsia="ru-RU"/>
        </w:rPr>
        <w:t>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По разделу 0500 «Жилищно-коммунальное хозяйство» - исполнение составляет 17,8 % от плановых назначений, так как: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 xml:space="preserve">- в подразделе 0501 «Жилищное хозяйство» исполнение 0,0 % от плановых назначений, в связи с тем, что завершение работ по заключенным договорам с ООО «Партнер» №37-ю от 11.10.2013 на приобретение жилых помещений в многоквартирном строящемся доме, расположенных по адресу: </w:t>
      </w:r>
      <w:proofErr w:type="gramStart"/>
      <w:r w:rsidRPr="00D96B0E">
        <w:rPr>
          <w:rFonts w:eastAsia="Times New Roman"/>
          <w:lang w:eastAsia="ru-RU"/>
        </w:rPr>
        <w:t>Пермский край, п. Октябрьский, пер. Юбилейный, ООО «ИСК «Юг-Строй» № 38-ю от 14.10.2013 на приобретение жилых помещений в многоквартирном строящемся доме, расположенных по адресу:</w:t>
      </w:r>
      <w:proofErr w:type="gramEnd"/>
      <w:r w:rsidRPr="00D96B0E">
        <w:rPr>
          <w:rFonts w:eastAsia="Times New Roman"/>
          <w:lang w:eastAsia="ru-RU"/>
        </w:rPr>
        <w:t xml:space="preserve"> Пермский край, п. Октябрьский, ул. </w:t>
      </w:r>
      <w:proofErr w:type="gramStart"/>
      <w:r w:rsidRPr="00D96B0E">
        <w:rPr>
          <w:rFonts w:eastAsia="Times New Roman"/>
          <w:lang w:eastAsia="ru-RU"/>
        </w:rPr>
        <w:t>Пионерская</w:t>
      </w:r>
      <w:proofErr w:type="gramEnd"/>
      <w:r w:rsidRPr="00D96B0E">
        <w:rPr>
          <w:rFonts w:eastAsia="Times New Roman"/>
          <w:lang w:eastAsia="ru-RU"/>
        </w:rPr>
        <w:t>, д. 3 - 3 квартал 2014 года.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- в подразделе 0502 «Коммунальное хозяйство» исполнено 66,7 % от плановых назначений, оплачены работы и услуги по договорам: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 xml:space="preserve">ЗАО «Газпром газораспределение Пермь» - техническое обслуживание газопроводов, газового оборудования и ЭХЗ, оказание услуг аварийно-диспетчерского обслуживания системы газораспределения и </w:t>
      </w:r>
      <w:proofErr w:type="spellStart"/>
      <w:r w:rsidRPr="00D96B0E">
        <w:rPr>
          <w:rFonts w:eastAsia="Times New Roman"/>
          <w:lang w:eastAsia="ru-RU"/>
        </w:rPr>
        <w:t>газопотребления</w:t>
      </w:r>
      <w:proofErr w:type="spellEnd"/>
      <w:r w:rsidRPr="00D96B0E">
        <w:rPr>
          <w:rFonts w:eastAsia="Times New Roman"/>
          <w:lang w:eastAsia="ru-RU"/>
        </w:rPr>
        <w:t xml:space="preserve"> в сумме 152,8 тыс. рублей,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 xml:space="preserve">Причина </w:t>
      </w:r>
      <w:proofErr w:type="gramStart"/>
      <w:r w:rsidRPr="00D96B0E">
        <w:rPr>
          <w:rFonts w:eastAsia="Times New Roman"/>
          <w:lang w:eastAsia="ru-RU"/>
        </w:rPr>
        <w:t>не исполнения</w:t>
      </w:r>
      <w:proofErr w:type="gramEnd"/>
      <w:r w:rsidRPr="00D96B0E">
        <w:rPr>
          <w:rFonts w:eastAsia="Times New Roman"/>
          <w:lang w:eastAsia="ru-RU"/>
        </w:rPr>
        <w:t xml:space="preserve"> в связи с не предоставлением Исполнителем документов на оплату за март.</w:t>
      </w:r>
    </w:p>
    <w:p w:rsidR="002D4D3A" w:rsidRPr="00147044" w:rsidRDefault="002D4D3A" w:rsidP="002D4D3A">
      <w:pPr>
        <w:jc w:val="both"/>
        <w:rPr>
          <w:rFonts w:eastAsia="Times New Roman"/>
          <w:bCs/>
          <w:lang w:eastAsia="ru-RU"/>
        </w:rPr>
      </w:pPr>
      <w:proofErr w:type="gramStart"/>
      <w:r w:rsidRPr="00D96B0E">
        <w:rPr>
          <w:rFonts w:eastAsia="Times New Roman"/>
          <w:lang w:eastAsia="ru-RU"/>
        </w:rPr>
        <w:t>- по подразделу 0503 «Благоустройство» запланированные расходы использованы в сумме 1 599,9 тыс. рублей, или 93,4 % оплачены расходы по: уличному освещению в сумме 1300,0 тыс. рублей, техническому обслуживанию и ремонту электрических установок наружного освещения на территории ОГП ОМР ПК в сумме 165,3 тыс. рублей, услуги по отлову бродячих собак в сумме 69,6 тыс. рублей, транспортные услуги по доставке 76-мм пушки ЗИС-3</w:t>
      </w:r>
      <w:proofErr w:type="gramEnd"/>
      <w:r w:rsidRPr="00D96B0E">
        <w:rPr>
          <w:rFonts w:eastAsia="Times New Roman"/>
          <w:lang w:eastAsia="ru-RU"/>
        </w:rPr>
        <w:t xml:space="preserve"> в количестве 2 шт. в сумме 63,0 тыс. рублей, прочим мероприятиям по благоустройству 2,0 тыс. рублей. Выполнение работ по благоустройству планируется во 2 квартале 2014 г.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По разделу 0800 «Культура, кинематография» плановые назначения использованы в сумме 1 400,0 тыс. рублей или 100% от плановых назначений.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По разделу 1000 «Социальная политика» средства использованы в сумме 142,1,0 тыс. рублей или 31,7 % от плановых назначений в том числе:</w:t>
      </w:r>
    </w:p>
    <w:p w:rsidR="002D4D3A" w:rsidRPr="00147044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пенсионное обеспечение – 122,0 тыс. рублей;</w:t>
      </w:r>
    </w:p>
    <w:p w:rsidR="002D4D3A" w:rsidRPr="003A0832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lastRenderedPageBreak/>
        <w:t>предоставление мер социальной поддержки по оплате жилищно-коммунальных услуг – 20,1 тыс. рублей.</w:t>
      </w:r>
    </w:p>
    <w:p w:rsidR="002D4D3A" w:rsidRPr="003A0832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D96B0E">
        <w:rPr>
          <w:rFonts w:eastAsia="Times New Roman"/>
          <w:lang w:eastAsia="ru-RU"/>
        </w:rPr>
        <w:t>Неисполнение в связи с реализацией ДЦП «Обеспечение жильем молодых семей в Октябрьском муниципальном районе на 2011-2015 годы» во 2 кв.2014г.</w:t>
      </w:r>
    </w:p>
    <w:p w:rsidR="002D4D3A" w:rsidRPr="003A0832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r w:rsidRPr="003A0832">
        <w:rPr>
          <w:rFonts w:eastAsia="Times New Roman"/>
          <w:lang w:eastAsia="ru-RU"/>
        </w:rPr>
        <w:t>В сравнении с аналогичным периодом 2013 года исполнение бюджета по расходам Октябрьского городского поселения выглядит следующим образом: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1417"/>
        <w:gridCol w:w="1276"/>
        <w:gridCol w:w="1559"/>
      </w:tblGrid>
      <w:tr w:rsidR="002D4D3A" w:rsidRPr="00D96B0E" w:rsidTr="002D4D3A">
        <w:trPr>
          <w:trHeight w:val="8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D3A" w:rsidRPr="00D96B0E" w:rsidRDefault="002D4D3A" w:rsidP="00351EB4">
            <w:pPr>
              <w:ind w:left="-108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КФСР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квартал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3A" w:rsidRPr="00D96B0E" w:rsidRDefault="002D4D3A" w:rsidP="00351EB4">
            <w:pPr>
              <w:ind w:left="-108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квартал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Изменение показателей тыс. руб.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2 474,3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361,0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35,0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5,5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1770,3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365,8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0106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0111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0113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-45,0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0300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0309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0310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1 229,7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229,7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0409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1 229,7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229,7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0412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1 793,3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1 752,7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-40,6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-406,7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-345,3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0503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1 599,9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711,4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0800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-380,0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0801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1 780,0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1 400,0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-380,0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12,1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33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1003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-0,8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1100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1101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3A" w:rsidRPr="00D96B0E" w:rsidRDefault="002D4D3A" w:rsidP="00351EB4">
            <w:pPr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D3A" w:rsidRPr="00D96B0E" w:rsidRDefault="002D4D3A" w:rsidP="00351EB4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-10,0</w:t>
            </w:r>
          </w:p>
        </w:tc>
      </w:tr>
      <w:tr w:rsidR="002D4D3A" w:rsidRPr="00D96B0E" w:rsidTr="002D4D3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3A" w:rsidRPr="00D96B0E" w:rsidRDefault="002D4D3A" w:rsidP="002D4D3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D96B0E" w:rsidRDefault="002D4D3A" w:rsidP="002D4D3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3A" w:rsidRPr="00D96B0E" w:rsidRDefault="002D4D3A" w:rsidP="002D4D3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6806,2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3A" w:rsidRPr="00D96B0E" w:rsidRDefault="002D4D3A" w:rsidP="002D4D3A">
            <w:pPr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6 998,8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3A" w:rsidRPr="00D96B0E" w:rsidRDefault="002D4D3A" w:rsidP="002D4D3A">
            <w:pPr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D96B0E">
              <w:rPr>
                <w:rFonts w:eastAsia="Times New Roman"/>
                <w:sz w:val="24"/>
                <w:lang w:eastAsia="ru-RU"/>
              </w:rPr>
              <w:t>192,6</w:t>
            </w:r>
          </w:p>
        </w:tc>
      </w:tr>
    </w:tbl>
    <w:p w:rsidR="002D4D3A" w:rsidRPr="003A0832" w:rsidRDefault="002D4D3A" w:rsidP="002D4D3A">
      <w:pPr>
        <w:ind w:firstLine="567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 w:rsidRPr="00D96B0E">
        <w:rPr>
          <w:rFonts w:eastAsia="Times New Roman"/>
          <w:lang w:eastAsia="ru-RU"/>
        </w:rPr>
        <w:lastRenderedPageBreak/>
        <w:t>Проведенный анализ показывает, что в отчетном периоде освоение бюджетных ассигнований проходило более активно, чем за аналогичный период 2013 года. Исполнение плановых назначений составило 6 998,8 тыс. рублей, что больше на 192,6 тыс. рублей уровня 2013 года. Значительное увеличение произошло по разделу 0503 в связи с увеличением оплаты за уличное освещение.</w:t>
      </w:r>
    </w:p>
    <w:p w:rsidR="002D4D3A" w:rsidRPr="003A0832" w:rsidRDefault="002D4D3A" w:rsidP="002D4D3A">
      <w:pPr>
        <w:jc w:val="center"/>
      </w:pPr>
      <w:r w:rsidRPr="003A0832">
        <w:t>3 Резервный фонд</w:t>
      </w:r>
    </w:p>
    <w:p w:rsidR="002D4D3A" w:rsidRPr="003A0832" w:rsidRDefault="002D4D3A" w:rsidP="002D4D3A">
      <w:pPr>
        <w:ind w:firstLine="567"/>
        <w:jc w:val="both"/>
      </w:pPr>
      <w:r w:rsidRPr="003A0832">
        <w:t xml:space="preserve">Расходование средств резервного фонда в отчетном периоде регламентировалось Положением о порядке </w:t>
      </w:r>
      <w:proofErr w:type="gramStart"/>
      <w:r w:rsidRPr="003A0832">
        <w:t>расходования средств резервного фонда администрации Октябрьского городского поселения Октябрьского муниципального</w:t>
      </w:r>
      <w:proofErr w:type="gramEnd"/>
      <w:r w:rsidRPr="003A0832">
        <w:t xml:space="preserve"> района, утвержденным постановлением администрации Октябрьского городского поселения от 16.03.2007 № 20</w:t>
      </w:r>
    </w:p>
    <w:p w:rsidR="002D4D3A" w:rsidRPr="003A0832" w:rsidRDefault="002D4D3A" w:rsidP="002D4D3A">
      <w:pPr>
        <w:ind w:firstLine="567"/>
        <w:jc w:val="both"/>
      </w:pPr>
      <w:r w:rsidRPr="003A0832">
        <w:t>Решением Думы Октябрьского городского поселения от 18.12.2013 № 26 «О бюджете Октябрьского городского поселения Октябрьского муниципального района Пермского края на 2014 год и плановый период 2015 и 2016 годов» утвержден размер резервного фонда администрации Октябрьского городского поселения на 2014 год в сумме 500,0 тыс. руб.</w:t>
      </w:r>
    </w:p>
    <w:p w:rsidR="002D4D3A" w:rsidRPr="003A0832" w:rsidRDefault="002D4D3A" w:rsidP="002D4D3A">
      <w:pPr>
        <w:autoSpaceDE w:val="0"/>
        <w:autoSpaceDN w:val="0"/>
        <w:adjustRightInd w:val="0"/>
        <w:ind w:firstLine="540"/>
        <w:jc w:val="both"/>
        <w:outlineLvl w:val="3"/>
      </w:pPr>
      <w:r w:rsidRPr="003A0832">
        <w:t>За 1 квартал 2014 года из резервного фонда администрации распоряжениями администрации Октябрьского городского поселения Октябрьского муниципального района Пермского края от 07.03.2014 № 25, от 13.03.2014 № 27 «О выделении средств из резервного фонда администрации Октябрьского городского поселения» выделено средств:</w:t>
      </w:r>
    </w:p>
    <w:p w:rsidR="002D4D3A" w:rsidRPr="003A0832" w:rsidRDefault="002D4D3A" w:rsidP="002D4D3A">
      <w:pPr>
        <w:autoSpaceDE w:val="0"/>
        <w:autoSpaceDN w:val="0"/>
        <w:adjustRightInd w:val="0"/>
        <w:ind w:firstLine="540"/>
        <w:jc w:val="both"/>
        <w:outlineLvl w:val="3"/>
      </w:pPr>
      <w:r w:rsidRPr="003A0832">
        <w:t>в сумме 63 000,0 тыс. руб. на расходы, связанные с доставкой пушки 76-мм, ЗИС-3, прошедшие демилитаризацию в количестве 2(две) штуки,</w:t>
      </w:r>
    </w:p>
    <w:p w:rsidR="002D4D3A" w:rsidRPr="003A0832" w:rsidRDefault="002D4D3A" w:rsidP="002D4D3A">
      <w:pPr>
        <w:autoSpaceDE w:val="0"/>
        <w:autoSpaceDN w:val="0"/>
        <w:adjustRightInd w:val="0"/>
        <w:ind w:firstLine="540"/>
        <w:jc w:val="both"/>
        <w:outlineLvl w:val="3"/>
      </w:pPr>
      <w:r w:rsidRPr="003A0832">
        <w:t>в сумме 99 830,0 тыс. руб. на расходы, связанные с очисткой и уборкой дорог от снега, или 32,6% от годовых плановых назначений.</w:t>
      </w:r>
    </w:p>
    <w:p w:rsidR="002D4D3A" w:rsidRPr="003A0832" w:rsidRDefault="002D4D3A" w:rsidP="002D4D3A">
      <w:pPr>
        <w:autoSpaceDE w:val="0"/>
        <w:autoSpaceDN w:val="0"/>
        <w:adjustRightInd w:val="0"/>
        <w:ind w:firstLine="540"/>
        <w:jc w:val="both"/>
        <w:outlineLvl w:val="3"/>
      </w:pPr>
      <w:r w:rsidRPr="003A0832">
        <w:t>Сумма расходов 162,8 тыс. руб. соответствует направлениям расходования средств резервного фонда, определенным Положением.</w:t>
      </w:r>
    </w:p>
    <w:p w:rsidR="002D4D3A" w:rsidRPr="003A0832" w:rsidRDefault="002D4D3A" w:rsidP="002D4D3A">
      <w:pPr>
        <w:jc w:val="both"/>
      </w:pPr>
    </w:p>
    <w:p w:rsidR="002D4D3A" w:rsidRPr="003A0832" w:rsidRDefault="002D4D3A" w:rsidP="002D4D3A">
      <w:pPr>
        <w:jc w:val="both"/>
      </w:pPr>
    </w:p>
    <w:p w:rsidR="002D4D3A" w:rsidRPr="003A0832" w:rsidRDefault="002D4D3A" w:rsidP="002D4D3A">
      <w:pPr>
        <w:jc w:val="both"/>
      </w:pPr>
    </w:p>
    <w:p w:rsidR="002D4D3A" w:rsidRPr="003A0832" w:rsidRDefault="002D4D3A" w:rsidP="002D4D3A">
      <w:pPr>
        <w:jc w:val="both"/>
      </w:pPr>
      <w:r w:rsidRPr="003A0832">
        <w:t xml:space="preserve">Советник главы администрации </w:t>
      </w:r>
    </w:p>
    <w:p w:rsidR="002D4D3A" w:rsidRPr="003A0832" w:rsidRDefault="002D4D3A" w:rsidP="002D4D3A">
      <w:r w:rsidRPr="003A0832">
        <w:t xml:space="preserve">по экономике и финансам                                                     Н. М. </w:t>
      </w:r>
      <w:proofErr w:type="spellStart"/>
      <w:r w:rsidRPr="003A0832">
        <w:t>Шагиахметова</w:t>
      </w:r>
      <w:proofErr w:type="spellEnd"/>
    </w:p>
    <w:p w:rsidR="00C44BDF" w:rsidRDefault="00C44BDF"/>
    <w:sectPr w:rsidR="00C44BDF" w:rsidSect="002D4D3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9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807D5"/>
    <w:rsid w:val="002A2CD0"/>
    <w:rsid w:val="002B14E1"/>
    <w:rsid w:val="002C19F0"/>
    <w:rsid w:val="002C420B"/>
    <w:rsid w:val="002D12EF"/>
    <w:rsid w:val="002D4BDE"/>
    <w:rsid w:val="002D4D3A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84DA9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20BA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51C8"/>
    <w:rsid w:val="00C72687"/>
    <w:rsid w:val="00C75DE4"/>
    <w:rsid w:val="00C8150F"/>
    <w:rsid w:val="00C849E7"/>
    <w:rsid w:val="00C90A83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D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4D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2014-04-25T07:28:00Z</dcterms:created>
  <dcterms:modified xsi:type="dcterms:W3CDTF">2014-04-25T07:40:00Z</dcterms:modified>
</cp:coreProperties>
</file>