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31" w:rsidRPr="00AC6531" w:rsidRDefault="00AC6531" w:rsidP="00AC6531">
      <w:pPr>
        <w:spacing w:after="21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3059F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Полномочия, задачи и функции Администрации </w:t>
      </w:r>
      <w:proofErr w:type="spellStart"/>
      <w:r w:rsidRPr="003059F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Сарсинского</w:t>
      </w:r>
      <w:proofErr w:type="spellEnd"/>
      <w:r w:rsidRPr="003059F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городского поселения Октябрьского муниципального района Пермского края</w:t>
      </w:r>
    </w:p>
    <w:p w:rsidR="00AC6531" w:rsidRPr="00AC6531" w:rsidRDefault="00AC6531" w:rsidP="00AC6531">
      <w:pPr>
        <w:spacing w:after="0" w:line="240" w:lineRule="auto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 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   Местная администрация является исполнительно-распорядительным органом местного самоуправления поселения, наделяется Уставом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Пермского края.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 xml:space="preserve">  Полное наименование местной администрации – Администрация </w:t>
      </w:r>
      <w:proofErr w:type="spellStart"/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Сарсинского</w:t>
      </w:r>
      <w:proofErr w:type="spellEnd"/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 xml:space="preserve"> городского поселения Октябрьского муниципального района Пермского края.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 xml:space="preserve">   Сокращенное наименование – Администрация </w:t>
      </w:r>
      <w:proofErr w:type="spellStart"/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Сарсинского</w:t>
      </w:r>
      <w:proofErr w:type="spellEnd"/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 xml:space="preserve"> городского поселения.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 xml:space="preserve">Юридический и почтовый адрес: ул. </w:t>
      </w:r>
      <w:proofErr w:type="gramStart"/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Советская</w:t>
      </w:r>
      <w:proofErr w:type="gramEnd"/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 xml:space="preserve">, 39, </w:t>
      </w:r>
      <w:proofErr w:type="spellStart"/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р.п</w:t>
      </w:r>
      <w:proofErr w:type="spellEnd"/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. Сарс, Октябрьский район, Пермский край, 617870.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 Местная администрация обладает правами юридического лица, является муниципальным казенным учреждением, создана для осуществления управленческих функций, имеет обособленное имущество, от своего имени приобретает и осуществляет имущественные и неимущественные права и обязанности, может быть истцом, ответчиком в судах, имеет печать, штамп, бланк с соответствующей символикой.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  Местной администрацией руководит глава городского поселения на принципах единоначалия.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 xml:space="preserve"> Местная администрация осуществляет свою деятельность на основании и во исполнение </w:t>
      </w:r>
      <w:hyperlink r:id="rId5" w:history="1">
        <w:r w:rsidRPr="003059FF">
          <w:rPr>
            <w:rFonts w:ascii="Times New Roman" w:eastAsia="Times New Roman" w:hAnsi="Times New Roman" w:cs="Times New Roman"/>
            <w:iCs/>
            <w:color w:val="0000CC"/>
            <w:sz w:val="28"/>
            <w:szCs w:val="28"/>
            <w:u w:val="single"/>
            <w:lang w:eastAsia="ru-RU"/>
          </w:rPr>
          <w:t>Конституции</w:t>
        </w:r>
      </w:hyperlink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 xml:space="preserve"> Российской Федерации, федерального законодательства и законодательства Пермского края, настоящего Устава, иных нормативных правовых актов.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    Структура местной администрации утверждается Думой городского поселения по представлению главы городского поселения.</w:t>
      </w:r>
    </w:p>
    <w:p w:rsidR="00AC6531" w:rsidRPr="00AC6531" w:rsidRDefault="00AC6531" w:rsidP="00AC65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   </w:t>
      </w:r>
      <w:r w:rsidRPr="003059F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Полномочия местной администрации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  1. Местная администрация: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1) обеспечивает исполнение решений органов местного самоуправления и должностных лиц местного самоуправления поселения по реализации вопросов местного значения;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2) составляет проект местного бюджета, исполняет местный бюджет, готовит отчеты о его исполнении;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3) управляет и распоряжается имуществом, находящимся в муниципальной собственности поселения;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4) разрабатывает и выполняет планы и программы развития поселения, готовит отчеты об их исполнении;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lastRenderedPageBreak/>
        <w:t>5)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6) разрабатывает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7) разрабатывает тарифы на подключение к системе коммунальной инфраструктуры, тарифы организаций коммунального комплекса на подключение, надбавки к тарифам на товары и услуги организаций коммунального комплекса, надбавок к ценам (тарифам) для потребителей;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8) определяет размеры и условия оплаты труда муниципальных служащих администрации, работников муниципальных предприятий, учреждений;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9) разрабатывает и утверждает систему оплаты труда работников муниципальных учреждений, порядок ее применения;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10) организует электро-, тепл</w:t>
      </w:r>
      <w:proofErr w:type="gramStart"/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о-</w:t>
      </w:r>
      <w:proofErr w:type="gramEnd"/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, газо-, водоснабжение населения поселения и водоотведение, снабжение населения топливом в пределах полномочий, установленных законодательством Российской Федерации;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proofErr w:type="gramStart"/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11)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 xml:space="preserve"> с законодательством Российской Федерации;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12) осуществляет мероприятия в целях создания условий для предоставления транспортных услуг населению и организует транспортное обслуживание населения в границах населенных пунктов поселения;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13) организует и осуществляет мероприятия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14) участвует в мероприятиях по предупреждению и ликвидации последствий чрезвычайных ситуаций в границах поселения;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15) обеспечивает проживающих в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</w:t>
      </w:r>
      <w:bookmarkStart w:id="0" w:name="_GoBack"/>
      <w:bookmarkEnd w:id="0"/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ва, осуществляет муниципальный жилищный контроль, а также иные полномочия в соответствии с жилищным законодательством;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lastRenderedPageBreak/>
        <w:t>16) организует обеспечение первичных мер пожарной безопасности в границах населенных пунктов поселения;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17) организует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18) организует библиотечное обслуживание населения, комплектование и обеспечение сохранности библиотечных фондов библиотек поселения;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19) осуществляет мероприятия по организации досуга и обеспечению жителей поселения услугами организаций культуры;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20) организует сохранение, использование и популяризацию объектов культурного наследия (памятников истории и культуры), находящихся в собственности поселения, охрану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21) обеспечивает условия для развития на территории поселения физической культуры и массового спорта, организует проведение официальных физкультурно-оздоровительных и спортивных мероприятий поселения;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22) осуществляет мероприятия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23) участвует в осуществлении деятельности по опеке и попечительству;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24) формирует архивные фонды поселения;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25) организует сбор и вывоз бытовых отходов и мусора;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26)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proofErr w:type="gramStart"/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27) осуществляет выдачу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изъятие, в том числе путем выкупа, земельных участков в границах поселения для муниципальных нужд, осуществление</w:t>
      </w:r>
      <w:proofErr w:type="gramEnd"/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 xml:space="preserve"> муниципального земельного </w:t>
      </w:r>
      <w:proofErr w:type="gramStart"/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контроля за</w:t>
      </w:r>
      <w:proofErr w:type="gramEnd"/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28)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29) организует предоставление ритуальных услуг и содержание мест захоронения;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lastRenderedPageBreak/>
        <w:t>30) создает, содержит и организует деятельность аварийно-спасательных служб и (или) аварийно-спасательных формирований на территории поселения;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31) осуществляет мероприятия по обеспечению безопасности людей на водных объектах, охране их жизни и здоровья;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32) осуществляет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 xml:space="preserve">33) готовит проекты решений, определяющих порядок формирования, размещения, исполнения и </w:t>
      </w:r>
      <w:proofErr w:type="gramStart"/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контроля за</w:t>
      </w:r>
      <w:proofErr w:type="gramEnd"/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 xml:space="preserve"> исполнением муниципального заказа, и обеспечивает их исполнение;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34) учреждает муниципальные предприятия и учреждения, участвует в создании хозяйственных обществ, в том числе межмуниципальных, необходимых для осуществления полномочий по решению вопросов местного значения, в порядке, установленном федеральными законами и Уставом поселения;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35) осуществляет международные и внешнеэкономические связи в соответствии с федеральными законами;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36)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37) оказывает поддержку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38) осуществляет муниципальный лесной контроль;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 xml:space="preserve">39) осуществляет муниципальный </w:t>
      </w:r>
      <w:proofErr w:type="gramStart"/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контроль за</w:t>
      </w:r>
      <w:proofErr w:type="gramEnd"/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 xml:space="preserve"> проведением муниципальных лотерей;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40) осуществляет муниципальный контроль на территории особой экономической зоны;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41) осуществляет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42)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43) организует и осуществляет мероприятия по работе с детьми и молодежью в поселении;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 xml:space="preserve">44) осуществляет в пределах, установленных водным </w:t>
      </w:r>
      <w:r w:rsidRPr="003059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законода</w:t>
      </w:r>
      <w:r w:rsidRPr="003059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3059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</w:t>
      </w:r>
      <w:r w:rsidRPr="003059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3059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3059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3059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вом</w:t>
      </w: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 xml:space="preserve"> Российской Федерации, полномочия собственника водных объектов, информирует население об ограничениях их использования;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45) создает условия для деятельности добровольных формирований населения по охране общественного порядка;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lastRenderedPageBreak/>
        <w:t>46) предоставляет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47) до 1 января 2017 года предоставляет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48) осуществляет меры по противодействию коррупции в границах поселения;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49)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поселении.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  2. Местная администрация обеспечивает исполнение полномочий органов местного самоуправления поселения по решению вопросов местного значения поселения в соответствии с федеральными законами, законами Пермского края, Уставом поселения.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  3. Администрация поселения может осуществлять отдельные государственные полномочия, переданные органам местного самоуправления федеральными законами и законами Пермского края.</w:t>
      </w:r>
    </w:p>
    <w:p w:rsidR="00AC6531" w:rsidRPr="00AC6531" w:rsidRDefault="00AC6531" w:rsidP="00AC65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</w:pPr>
      <w:r w:rsidRPr="00AC6531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  4. Администрация поселения осуществляет иные полномочия, определенные Уставом поселения в соответствии с федеральными законами, законами Пермского края.</w:t>
      </w:r>
    </w:p>
    <w:p w:rsidR="00D94634" w:rsidRPr="003059FF" w:rsidRDefault="00D94634">
      <w:pPr>
        <w:rPr>
          <w:rFonts w:ascii="Times New Roman" w:hAnsi="Times New Roman" w:cs="Times New Roman"/>
          <w:sz w:val="28"/>
          <w:szCs w:val="28"/>
        </w:rPr>
      </w:pPr>
    </w:p>
    <w:sectPr w:rsidR="00D94634" w:rsidRPr="0030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3A"/>
    <w:rsid w:val="003059FF"/>
    <w:rsid w:val="0074313A"/>
    <w:rsid w:val="00AC6531"/>
    <w:rsid w:val="00D9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6531"/>
    <w:pPr>
      <w:spacing w:after="210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AC65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653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65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6531"/>
    <w:rPr>
      <w:color w:val="0000CC"/>
      <w:u w:val="single"/>
    </w:rPr>
  </w:style>
  <w:style w:type="character" w:styleId="a4">
    <w:name w:val="Strong"/>
    <w:basedOn w:val="a0"/>
    <w:uiPriority w:val="22"/>
    <w:qFormat/>
    <w:rsid w:val="00AC6531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AC653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C65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6531"/>
    <w:pPr>
      <w:spacing w:after="210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AC65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653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65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6531"/>
    <w:rPr>
      <w:color w:val="0000CC"/>
      <w:u w:val="single"/>
    </w:rPr>
  </w:style>
  <w:style w:type="character" w:styleId="a4">
    <w:name w:val="Strong"/>
    <w:basedOn w:val="a0"/>
    <w:uiPriority w:val="22"/>
    <w:qFormat/>
    <w:rsid w:val="00AC6531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AC653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C65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077508AE662C7C73C515E64D9EA729E43FC209D408E3D5E7B663MDv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2015-01-31T12:57:00Z</dcterms:created>
  <dcterms:modified xsi:type="dcterms:W3CDTF">2015-01-31T13:08:00Z</dcterms:modified>
</cp:coreProperties>
</file>