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DC0" w:rsidRDefault="00964DC0" w:rsidP="00964DC0">
      <w:pPr>
        <w:spacing w:after="120" w:line="360" w:lineRule="exact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ПАМЯТКА РАБОТОДАТЕЛЮ</w:t>
      </w:r>
    </w:p>
    <w:p w:rsidR="00964DC0" w:rsidRDefault="00964DC0" w:rsidP="00964DC0">
      <w:pPr>
        <w:spacing w:line="360" w:lineRule="exact"/>
        <w:ind w:firstLine="709"/>
        <w:jc w:val="both"/>
        <w:rPr>
          <w:sz w:val="28"/>
          <w:szCs w:val="28"/>
        </w:rPr>
      </w:pPr>
      <w:proofErr w:type="gramStart"/>
      <w:r>
        <w:rPr>
          <w:b/>
          <w:i/>
          <w:sz w:val="28"/>
          <w:szCs w:val="28"/>
        </w:rPr>
        <w:t>Статья 3 Трудового кодекса Российской Федерации</w:t>
      </w:r>
      <w:r>
        <w:rPr>
          <w:sz w:val="28"/>
          <w:szCs w:val="28"/>
        </w:rPr>
        <w:t xml:space="preserve"> устанавливает, что никто не может быть ограничен в трудовых правах и свободах или получать какие-либо преимущества в зависимости от пола, расы, цвета кожи, национальности, языка, происхождения, имущественного, семейного, социального и должностного положения, возраста, места жительства, отношения к религии, убеждений, принадлежности или непринадлежности к общественным объединениям или каким-либо социальным группам, а также от других обстоятельств</w:t>
      </w:r>
      <w:proofErr w:type="gramEnd"/>
      <w:r>
        <w:rPr>
          <w:sz w:val="28"/>
          <w:szCs w:val="28"/>
        </w:rPr>
        <w:t xml:space="preserve">, не </w:t>
      </w:r>
      <w:proofErr w:type="gramStart"/>
      <w:r>
        <w:rPr>
          <w:sz w:val="28"/>
          <w:szCs w:val="28"/>
        </w:rPr>
        <w:t>связанных</w:t>
      </w:r>
      <w:proofErr w:type="gramEnd"/>
      <w:r>
        <w:rPr>
          <w:sz w:val="28"/>
          <w:szCs w:val="28"/>
        </w:rPr>
        <w:t xml:space="preserve"> с деловыми качествами работника.</w:t>
      </w:r>
    </w:p>
    <w:p w:rsidR="00964DC0" w:rsidRDefault="00964DC0" w:rsidP="00964DC0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</w:t>
      </w:r>
      <w:r>
        <w:rPr>
          <w:b/>
          <w:sz w:val="28"/>
          <w:szCs w:val="28"/>
        </w:rPr>
        <w:t xml:space="preserve">правила приема на работу граждан </w:t>
      </w:r>
      <w:proofErr w:type="spellStart"/>
      <w:r>
        <w:rPr>
          <w:b/>
          <w:sz w:val="28"/>
          <w:szCs w:val="28"/>
        </w:rPr>
        <w:t>предпенсионного</w:t>
      </w:r>
      <w:proofErr w:type="spellEnd"/>
      <w:r>
        <w:rPr>
          <w:b/>
          <w:sz w:val="28"/>
          <w:szCs w:val="28"/>
        </w:rPr>
        <w:t xml:space="preserve"> возраста</w:t>
      </w:r>
      <w:r>
        <w:rPr>
          <w:sz w:val="28"/>
          <w:szCs w:val="28"/>
        </w:rPr>
        <w:t xml:space="preserve"> не должны отличаться от правил приема на работу других работников. Трудовым кодексом РФ установлен только возраст, с которого допускается заключением трудового договора. Предельный возраст для заключения трудового договора законом не установлен. </w:t>
      </w:r>
    </w:p>
    <w:p w:rsidR="00964DC0" w:rsidRDefault="00964DC0" w:rsidP="00964DC0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Отказать гражданину </w:t>
      </w:r>
      <w:proofErr w:type="spellStart"/>
      <w:r>
        <w:rPr>
          <w:sz w:val="28"/>
          <w:szCs w:val="28"/>
        </w:rPr>
        <w:t>предпенсионного</w:t>
      </w:r>
      <w:proofErr w:type="spellEnd"/>
      <w:r>
        <w:rPr>
          <w:sz w:val="28"/>
          <w:szCs w:val="28"/>
        </w:rPr>
        <w:t xml:space="preserve"> возраста в заключени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трудового договора можно только по деловым качествам. Достижение указанного возраста не может быть основанием для отказа. </w:t>
      </w:r>
    </w:p>
    <w:p w:rsidR="00964DC0" w:rsidRDefault="00964DC0" w:rsidP="00964DC0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Согласно статье 64 Трудового кодекса РФ по письменному требованию лица, которому отказано в заключени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трудового договора, работодатель обязан сообщить причину отказа в письменной форме в срок не позднее чем в течение 7 рабочих дней со дня предъявления такого требования.</w:t>
      </w:r>
    </w:p>
    <w:p w:rsidR="00964DC0" w:rsidRDefault="00964DC0" w:rsidP="00964DC0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Отказ в заключени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трудового договора может быть обжалован в судебном порядке.</w:t>
      </w:r>
    </w:p>
    <w:p w:rsidR="00964DC0" w:rsidRDefault="00964DC0" w:rsidP="00964DC0">
      <w:pPr>
        <w:spacing w:line="360" w:lineRule="exact"/>
        <w:ind w:firstLine="709"/>
        <w:jc w:val="both"/>
        <w:rPr>
          <w:sz w:val="28"/>
          <w:szCs w:val="28"/>
        </w:rPr>
      </w:pPr>
    </w:p>
    <w:p w:rsidR="00964DC0" w:rsidRDefault="00964DC0" w:rsidP="00964DC0">
      <w:pPr>
        <w:spacing w:after="120" w:line="360" w:lineRule="exact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Особенности содержания трудового договора</w:t>
      </w:r>
    </w:p>
    <w:p w:rsidR="00964DC0" w:rsidRDefault="00964DC0" w:rsidP="00964DC0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Законодательство Российской Федерации не содержит запрета на работу граждан </w:t>
      </w:r>
      <w:proofErr w:type="spellStart"/>
      <w:r>
        <w:rPr>
          <w:sz w:val="28"/>
          <w:szCs w:val="28"/>
        </w:rPr>
        <w:t>предпенсионного</w:t>
      </w:r>
      <w:proofErr w:type="spellEnd"/>
      <w:r>
        <w:rPr>
          <w:sz w:val="28"/>
          <w:szCs w:val="28"/>
        </w:rPr>
        <w:t xml:space="preserve"> возраста по совместительству.</w:t>
      </w:r>
    </w:p>
    <w:p w:rsidR="00964DC0" w:rsidRDefault="00964DC0" w:rsidP="00964DC0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60</w:t>
      </w:r>
      <w:r>
        <w:rPr>
          <w:sz w:val="28"/>
          <w:szCs w:val="28"/>
          <w:vertAlign w:val="superscript"/>
        </w:rPr>
        <w:t xml:space="preserve">1 </w:t>
      </w:r>
      <w:r>
        <w:rPr>
          <w:sz w:val="28"/>
          <w:szCs w:val="28"/>
        </w:rPr>
        <w:t>Трудового кодекса РФ любой работник по общему правилу имеет право заключать трудовые договоры о выполнении в свободное от основной работы время другой регулярной оплачиваемой работы у того же работодателя (внутреннее совместительство) и (или) у другого работодателя (внешнее совместительство).</w:t>
      </w:r>
    </w:p>
    <w:p w:rsidR="00964DC0" w:rsidRDefault="00964DC0" w:rsidP="00964DC0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Работники </w:t>
      </w:r>
      <w:proofErr w:type="spellStart"/>
      <w:r>
        <w:rPr>
          <w:sz w:val="28"/>
          <w:szCs w:val="28"/>
        </w:rPr>
        <w:t>предпенсионного</w:t>
      </w:r>
      <w:proofErr w:type="spellEnd"/>
      <w:r>
        <w:rPr>
          <w:sz w:val="28"/>
          <w:szCs w:val="28"/>
        </w:rPr>
        <w:t xml:space="preserve"> возраста, являющиеся совместителями, имеют право </w:t>
      </w:r>
      <w:proofErr w:type="gramStart"/>
      <w:r>
        <w:rPr>
          <w:sz w:val="28"/>
          <w:szCs w:val="28"/>
        </w:rPr>
        <w:t>на те</w:t>
      </w:r>
      <w:proofErr w:type="gramEnd"/>
      <w:r>
        <w:rPr>
          <w:sz w:val="28"/>
          <w:szCs w:val="28"/>
        </w:rPr>
        <w:t xml:space="preserve"> же гарантии и компенсации, что и обычные работники. Например, им полагается ежегодный оплачиваемый отпуск, оплата больничного листа и компенсация за неиспользованный отпуск при увольнении. </w:t>
      </w:r>
    </w:p>
    <w:p w:rsidR="00964DC0" w:rsidRDefault="00964DC0" w:rsidP="00964DC0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Принудительное заключение срочного трудового договора с работниками </w:t>
      </w:r>
      <w:proofErr w:type="spellStart"/>
      <w:r>
        <w:rPr>
          <w:sz w:val="28"/>
          <w:szCs w:val="28"/>
        </w:rPr>
        <w:t>предпенсионного</w:t>
      </w:r>
      <w:proofErr w:type="spellEnd"/>
      <w:r>
        <w:rPr>
          <w:sz w:val="28"/>
          <w:szCs w:val="28"/>
        </w:rPr>
        <w:t xml:space="preserve"> возраста недопустимо. То есть работодатель не имеет права настаивать на заключении срочного договора, если характер предстоящей работы </w:t>
      </w:r>
      <w:r>
        <w:rPr>
          <w:sz w:val="28"/>
          <w:szCs w:val="28"/>
        </w:rPr>
        <w:lastRenderedPageBreak/>
        <w:t xml:space="preserve">и условия ее выполнения позволяют бессрочный трудовой договор. Если впоследствии судом будет установлено, что работника вынудили заключить срочный трудовой договор, такой договор будет признан бессрочным (заключенным на неопределенный срок). </w:t>
      </w:r>
    </w:p>
    <w:p w:rsidR="00964DC0" w:rsidRDefault="00964DC0" w:rsidP="00964DC0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Установление трудовых отношений на определенный срок без учета характера работы и условий ее выполнения допускается только с теми работниками </w:t>
      </w:r>
      <w:proofErr w:type="spellStart"/>
      <w:r>
        <w:rPr>
          <w:sz w:val="28"/>
          <w:szCs w:val="28"/>
        </w:rPr>
        <w:t>предпенсионного</w:t>
      </w:r>
      <w:proofErr w:type="spellEnd"/>
      <w:r>
        <w:rPr>
          <w:sz w:val="28"/>
          <w:szCs w:val="28"/>
        </w:rPr>
        <w:t xml:space="preserve"> возраста, кто поступает на работу. Закон не наделяет работодателя правом переоформить трудовой договор, заключенный с работником на неопределенный срок, на срочный трудовой договор (равно как и расторгнуть трудовой договор) в связи с достижением этим работником пенсионного возраста и назначением ему пенсии. </w:t>
      </w:r>
    </w:p>
    <w:p w:rsidR="00964DC0" w:rsidRDefault="00964DC0" w:rsidP="00964DC0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Трудовое законодательство не содержит запрета для установления испытания при приеме граждан </w:t>
      </w:r>
      <w:proofErr w:type="spellStart"/>
      <w:r>
        <w:rPr>
          <w:sz w:val="28"/>
          <w:szCs w:val="28"/>
        </w:rPr>
        <w:t>предпенсионного</w:t>
      </w:r>
      <w:proofErr w:type="spellEnd"/>
      <w:r>
        <w:rPr>
          <w:sz w:val="28"/>
          <w:szCs w:val="28"/>
        </w:rPr>
        <w:t xml:space="preserve"> возраста на работу. Поэтому испытание им может устанавливаться на общих основаниях в соответствии со статьей 70 Трудового кодекса РФ. Условие об испытании следует включать в те</w:t>
      </w:r>
      <w:proofErr w:type="gramStart"/>
      <w:r>
        <w:rPr>
          <w:sz w:val="28"/>
          <w:szCs w:val="28"/>
        </w:rPr>
        <w:t>кст тр</w:t>
      </w:r>
      <w:proofErr w:type="gramEnd"/>
      <w:r>
        <w:rPr>
          <w:sz w:val="28"/>
          <w:szCs w:val="28"/>
        </w:rPr>
        <w:t>удового договора и в приказ о приеме работника на работу. Отсутствие в трудовом договоре условия об испытании означает, что работник принят на работу без испытания.</w:t>
      </w:r>
    </w:p>
    <w:p w:rsidR="00964DC0" w:rsidRDefault="00964DC0" w:rsidP="00964DC0">
      <w:pPr>
        <w:spacing w:line="360" w:lineRule="exact"/>
        <w:ind w:firstLine="709"/>
        <w:jc w:val="both"/>
        <w:rPr>
          <w:sz w:val="28"/>
          <w:szCs w:val="28"/>
        </w:rPr>
      </w:pPr>
    </w:p>
    <w:p w:rsidR="00964DC0" w:rsidRDefault="00964DC0" w:rsidP="00964DC0">
      <w:pPr>
        <w:spacing w:after="120" w:line="360" w:lineRule="exact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Особенности режима рабочего времени и времени отдыха</w:t>
      </w:r>
    </w:p>
    <w:p w:rsidR="00964DC0" w:rsidRDefault="00964DC0" w:rsidP="00964DC0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Законодательством Российской Федерации не установлены специальные требования к условиям труда и режиму работы работников </w:t>
      </w:r>
      <w:proofErr w:type="spellStart"/>
      <w:r>
        <w:rPr>
          <w:sz w:val="28"/>
          <w:szCs w:val="28"/>
        </w:rPr>
        <w:t>предпенсионного</w:t>
      </w:r>
      <w:proofErr w:type="spellEnd"/>
      <w:r>
        <w:rPr>
          <w:sz w:val="28"/>
          <w:szCs w:val="28"/>
        </w:rPr>
        <w:t xml:space="preserve"> возраста. Общие советы работодателям по улучшению условий труда работников данной категории и производственной сферы приведены в пункте 13 Рекомендации № 162 «О пожилых трудящихся», утвержденной Международной организацией труда 23 июня 1980 г. Например, работодателям рекомендуется: </w:t>
      </w:r>
    </w:p>
    <w:p w:rsidR="00964DC0" w:rsidRDefault="00964DC0" w:rsidP="00964DC0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изменять формы организации труда, если они ведут к чрезмерному напряжению пожилых работников, в частности, путем ограничения сверхурочной работы; </w:t>
      </w:r>
    </w:p>
    <w:p w:rsidR="00964DC0" w:rsidRDefault="00964DC0" w:rsidP="00964DC0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приспосабливать рабочее место и задания к возможностям трудящегося лица </w:t>
      </w:r>
      <w:proofErr w:type="spellStart"/>
      <w:r>
        <w:rPr>
          <w:sz w:val="28"/>
          <w:szCs w:val="28"/>
        </w:rPr>
        <w:t>предпенсионного</w:t>
      </w:r>
      <w:proofErr w:type="spellEnd"/>
      <w:r>
        <w:rPr>
          <w:sz w:val="28"/>
          <w:szCs w:val="28"/>
        </w:rPr>
        <w:t xml:space="preserve"> возраста, использую все имеющиеся технические средства, и в частности, принципы эргономики, чтобы сохранить здоровье и работоспособность и предупредить несчастные случаи; </w:t>
      </w:r>
    </w:p>
    <w:p w:rsidR="00964DC0" w:rsidRDefault="00964DC0" w:rsidP="00964DC0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организовать систематический контроль состояния здоровья пожилых работников; </w:t>
      </w:r>
    </w:p>
    <w:p w:rsidR="00964DC0" w:rsidRDefault="00964DC0" w:rsidP="00964DC0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обеспечить безопасность и гигиену труда работников </w:t>
      </w:r>
      <w:proofErr w:type="spellStart"/>
      <w:r>
        <w:rPr>
          <w:sz w:val="28"/>
          <w:szCs w:val="28"/>
        </w:rPr>
        <w:t>предпенсионного</w:t>
      </w:r>
      <w:proofErr w:type="spellEnd"/>
      <w:r>
        <w:rPr>
          <w:sz w:val="28"/>
          <w:szCs w:val="28"/>
        </w:rPr>
        <w:t xml:space="preserve"> возраста. </w:t>
      </w:r>
    </w:p>
    <w:p w:rsidR="00964DC0" w:rsidRDefault="00964DC0" w:rsidP="00964DC0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Повышение гарантии работникам </w:t>
      </w:r>
      <w:proofErr w:type="spellStart"/>
      <w:r>
        <w:rPr>
          <w:sz w:val="28"/>
          <w:szCs w:val="28"/>
        </w:rPr>
        <w:t>предпенсионного</w:t>
      </w:r>
      <w:proofErr w:type="spellEnd"/>
      <w:r>
        <w:rPr>
          <w:sz w:val="28"/>
          <w:szCs w:val="28"/>
        </w:rPr>
        <w:t xml:space="preserve"> возраста по сравнению с обычными работниками могут быть предусмотрены коллективным договором, соглашениями, локальными нормативными актами, трудовым договором. </w:t>
      </w:r>
    </w:p>
    <w:p w:rsidR="00964DC0" w:rsidRDefault="00964DC0" w:rsidP="00964DC0">
      <w:pPr>
        <w:spacing w:after="120" w:line="360" w:lineRule="exact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Отпуска</w:t>
      </w:r>
    </w:p>
    <w:p w:rsidR="00964DC0" w:rsidRDefault="00964DC0" w:rsidP="00964DC0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Трудовым законодательством Российской Федерации установлены категории работников, которые имеют право уйти в отпуск в любое удобное для них время. </w:t>
      </w:r>
    </w:p>
    <w:p w:rsidR="00964DC0" w:rsidRDefault="00964DC0" w:rsidP="00964DC0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этого, правом на использование отпуска в удобное для них время обладают работники </w:t>
      </w:r>
      <w:proofErr w:type="spellStart"/>
      <w:r>
        <w:rPr>
          <w:sz w:val="28"/>
          <w:szCs w:val="28"/>
        </w:rPr>
        <w:t>предпенсионного</w:t>
      </w:r>
      <w:proofErr w:type="spellEnd"/>
      <w:r>
        <w:rPr>
          <w:sz w:val="28"/>
          <w:szCs w:val="28"/>
        </w:rPr>
        <w:t xml:space="preserve"> возраста, если они признаны пострадавшими в результате аварии на Чернобыльской АЭС. Пунктом 5 статьи 14 Закона РФ от 15.05.1991 № 1244-1 «О социальной защите граждан, подвергшихся воздействию радиации вследствие катастрофы на чернобыльской АЭС» предусмотрен дополнительный оплачиваемый отпуск пострадавшим в результате аварии на Чернобыльской АЭС в количестве 14 календарных дней. </w:t>
      </w:r>
      <w:proofErr w:type="gramStart"/>
      <w:r>
        <w:rPr>
          <w:sz w:val="28"/>
          <w:szCs w:val="28"/>
        </w:rPr>
        <w:t xml:space="preserve">Если работник </w:t>
      </w:r>
      <w:proofErr w:type="spellStart"/>
      <w:r>
        <w:rPr>
          <w:sz w:val="28"/>
          <w:szCs w:val="28"/>
        </w:rPr>
        <w:t>предпенсионного</w:t>
      </w:r>
      <w:proofErr w:type="spellEnd"/>
      <w:r>
        <w:rPr>
          <w:sz w:val="28"/>
          <w:szCs w:val="28"/>
        </w:rPr>
        <w:t xml:space="preserve"> возраста имеет статус гражданина, подвергшегося воздействию радиации вследствие катастрофы на Чернобыльской АЭС, то названная льготы распространяется и на него.</w:t>
      </w:r>
      <w:proofErr w:type="gramEnd"/>
    </w:p>
    <w:p w:rsidR="00964DC0" w:rsidRDefault="00964DC0" w:rsidP="00964DC0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Статьей 128 Трудового кодекса РФ предусматривается, что 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платы, продолжительность которого определяется соглашением между работником и работодателем. В то же время на работодателей возлагается обязанность на основании письменного заявления отдельных категорий работников предоставить отпуск без сохранения заработной платы в обязательном порядке (часть 2 статьи 128 Трудового кодекса РФ). Так, если работник </w:t>
      </w:r>
      <w:proofErr w:type="spellStart"/>
      <w:r>
        <w:rPr>
          <w:sz w:val="28"/>
          <w:szCs w:val="28"/>
        </w:rPr>
        <w:t>предпенсионного</w:t>
      </w:r>
      <w:proofErr w:type="spellEnd"/>
      <w:r>
        <w:rPr>
          <w:sz w:val="28"/>
          <w:szCs w:val="28"/>
        </w:rPr>
        <w:t xml:space="preserve"> возраста – инвалид, то работодателя обязан предоставить отпуск без сохранения заработной платы до 60 календарных дней в году. </w:t>
      </w:r>
    </w:p>
    <w:p w:rsidR="00964DC0" w:rsidRDefault="00964DC0" w:rsidP="00964DC0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работник </w:t>
      </w:r>
      <w:proofErr w:type="spellStart"/>
      <w:r>
        <w:rPr>
          <w:sz w:val="28"/>
          <w:szCs w:val="28"/>
        </w:rPr>
        <w:t>предпенсионного</w:t>
      </w:r>
      <w:proofErr w:type="spellEnd"/>
      <w:r>
        <w:rPr>
          <w:sz w:val="28"/>
          <w:szCs w:val="28"/>
        </w:rPr>
        <w:t xml:space="preserve"> возраста является родителем или женой (мужем) военнослужащих, погибших или умерших вследствие ранения, контузии или увечья, полученных при исполнении обязанностей военной службы либо вследствие заболевания, связанного с прохождением военной службы, то по его заявлению предоставляется отпуск без сохранения заработной платы в количестве до 14 календарных дней в году. </w:t>
      </w:r>
    </w:p>
    <w:p w:rsidR="00964DC0" w:rsidRDefault="00964DC0" w:rsidP="00964DC0">
      <w:pPr>
        <w:spacing w:line="360" w:lineRule="exact"/>
        <w:ind w:firstLine="709"/>
        <w:jc w:val="both"/>
        <w:rPr>
          <w:i/>
          <w:sz w:val="28"/>
          <w:szCs w:val="28"/>
        </w:rPr>
      </w:pPr>
    </w:p>
    <w:p w:rsidR="00964DC0" w:rsidRDefault="00964DC0" w:rsidP="00964DC0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В России есть, как минимум, две объективные причины, по которым труд лиц старших возрастных групп, в том числе и </w:t>
      </w:r>
      <w:proofErr w:type="spellStart"/>
      <w:r>
        <w:rPr>
          <w:i/>
          <w:sz w:val="28"/>
          <w:szCs w:val="28"/>
        </w:rPr>
        <w:t>предпенсионого</w:t>
      </w:r>
      <w:proofErr w:type="spellEnd"/>
      <w:r>
        <w:rPr>
          <w:i/>
          <w:sz w:val="28"/>
          <w:szCs w:val="28"/>
        </w:rPr>
        <w:t xml:space="preserve"> возраста, должен быть востребован обществом</w:t>
      </w:r>
      <w:r>
        <w:rPr>
          <w:sz w:val="28"/>
          <w:szCs w:val="28"/>
        </w:rPr>
        <w:t xml:space="preserve">. </w:t>
      </w:r>
    </w:p>
    <w:p w:rsidR="00964DC0" w:rsidRDefault="00964DC0" w:rsidP="00964DC0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Первая связана со «старением» населения России, с неблагополучной демографической ситуацией, требующей максимального использования накопленного человеческого потенциала и, соответственно, продолжения трудовой деятельности опытных квалифицированных кадров. </w:t>
      </w:r>
    </w:p>
    <w:p w:rsidR="00964DC0" w:rsidRDefault="00964DC0" w:rsidP="00964DC0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Вторая причина обусловлена экономической незащищенностью пожилых граждан, связанной, в том числе, с низким уровнем государственного пенсионного обеспечения. </w:t>
      </w:r>
    </w:p>
    <w:p w:rsidR="00964DC0" w:rsidRDefault="00964DC0" w:rsidP="00964DC0">
      <w:pPr>
        <w:spacing w:line="360" w:lineRule="exact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Немаловажным является и то обстоятельство, что продолжение работы позволяет увеличить размер получаемой пенсионерами трудовой пенсии – она подлежит ежегодному перерасчету с учетом уплаченных работодателем за этот период страховых взносов, поскольку все работающие по трудовому договору граждане, включая работников </w:t>
      </w:r>
      <w:proofErr w:type="spellStart"/>
      <w:r>
        <w:rPr>
          <w:sz w:val="28"/>
          <w:szCs w:val="28"/>
        </w:rPr>
        <w:t>предпенсионного</w:t>
      </w:r>
      <w:proofErr w:type="spellEnd"/>
      <w:r>
        <w:rPr>
          <w:sz w:val="28"/>
          <w:szCs w:val="28"/>
        </w:rPr>
        <w:t xml:space="preserve"> возраста, подлежат обязательному пенсионному страхованию (статья 7 Федерального закона от 15.12.2001 г. № 167-ФЗ «Об обязательном пенсионном страховании в Российской Федерации»).</w:t>
      </w:r>
      <w:proofErr w:type="gramEnd"/>
      <w:r>
        <w:rPr>
          <w:sz w:val="28"/>
          <w:szCs w:val="28"/>
        </w:rPr>
        <w:t xml:space="preserve"> Это значит, что на заработную плату и иные вознаграждения, выплачиваемые данной категории  работников, работодатель обязан начислять страховые взносы. При этом на основании пункта 1 статьи 15 работодатель по требованию работников обязан предоставлять им информацию о перечислении взносов в Пенсионный фонд Российской Федерации. </w:t>
      </w:r>
    </w:p>
    <w:p w:rsidR="00964DC0" w:rsidRDefault="00964DC0" w:rsidP="00964DC0">
      <w:pPr>
        <w:spacing w:line="360" w:lineRule="exact"/>
        <w:ind w:firstLine="709"/>
        <w:jc w:val="both"/>
        <w:rPr>
          <w:sz w:val="28"/>
          <w:szCs w:val="28"/>
        </w:rPr>
      </w:pPr>
    </w:p>
    <w:p w:rsidR="00964DC0" w:rsidRDefault="00964DC0" w:rsidP="00964DC0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За нарушение трудовых прав работников </w:t>
      </w:r>
      <w:proofErr w:type="spellStart"/>
      <w:r>
        <w:rPr>
          <w:b/>
          <w:sz w:val="28"/>
          <w:szCs w:val="28"/>
        </w:rPr>
        <w:t>предпенсионного</w:t>
      </w:r>
      <w:bookmarkStart w:id="0" w:name="_GoBack"/>
      <w:bookmarkEnd w:id="0"/>
      <w:proofErr w:type="spellEnd"/>
      <w:r>
        <w:rPr>
          <w:b/>
          <w:sz w:val="28"/>
          <w:szCs w:val="28"/>
        </w:rPr>
        <w:t xml:space="preserve"> возраста предусмотрена административная ответственность юридических лиц</w:t>
      </w:r>
      <w:r>
        <w:rPr>
          <w:sz w:val="28"/>
          <w:szCs w:val="28"/>
        </w:rPr>
        <w:t xml:space="preserve">: </w:t>
      </w:r>
    </w:p>
    <w:p w:rsidR="00964DC0" w:rsidRDefault="00964DC0" w:rsidP="00964DC0">
      <w:pPr>
        <w:spacing w:line="360" w:lineRule="exact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частью 1 статьи 5.27 Кодекса Российской Федерации об административных правонарушениях – за нарушение порядка оформления приема на работу, оформления трудового договора; порядка прекращения трудового договора (принуждение к увольнению, привлечение к дисциплинарной ответственности в виде увольнения); за непредставление отпуска; за нарушение режима рабочего времени и времени отдыха – от 30  до 50 тыс. рублей; </w:t>
      </w:r>
      <w:proofErr w:type="gramEnd"/>
    </w:p>
    <w:p w:rsidR="00964DC0" w:rsidRDefault="00964DC0" w:rsidP="00964DC0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частью 3 статьи 5.27.1 Кодекса Российской Федерации об административных правонарушениях – за </w:t>
      </w:r>
      <w:proofErr w:type="gramStart"/>
      <w:r>
        <w:rPr>
          <w:sz w:val="28"/>
          <w:szCs w:val="28"/>
        </w:rPr>
        <w:t>не прохождение</w:t>
      </w:r>
      <w:proofErr w:type="gramEnd"/>
      <w:r>
        <w:rPr>
          <w:sz w:val="28"/>
          <w:szCs w:val="28"/>
        </w:rPr>
        <w:t xml:space="preserve"> работниками обязательных медицинских осмотров – от 110 до 130 тыс. рублей; </w:t>
      </w:r>
    </w:p>
    <w:p w:rsidR="00964DC0" w:rsidRDefault="00964DC0" w:rsidP="00964DC0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частью 2 статьи 5.27.1 Кодекса Российской Федерации об административных правонарушениях – за </w:t>
      </w:r>
      <w:r>
        <w:rPr>
          <w:sz w:val="28"/>
          <w:szCs w:val="28"/>
        </w:rPr>
        <w:t>не проведение</w:t>
      </w:r>
      <w:r>
        <w:rPr>
          <w:sz w:val="28"/>
          <w:szCs w:val="28"/>
        </w:rPr>
        <w:t xml:space="preserve"> специальной оценки условий труда – от 60 до 80 тыс. рублей. </w:t>
      </w:r>
    </w:p>
    <w:p w:rsidR="00964DC0" w:rsidRDefault="00964DC0" w:rsidP="00964DC0">
      <w:pPr>
        <w:spacing w:line="360" w:lineRule="exact"/>
        <w:ind w:firstLine="709"/>
        <w:jc w:val="both"/>
        <w:rPr>
          <w:shd w:val="clear" w:color="auto" w:fill="FFFF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-57785</wp:posOffset>
                </wp:positionH>
                <wp:positionV relativeFrom="paragraph">
                  <wp:posOffset>130810</wp:posOffset>
                </wp:positionV>
                <wp:extent cx="6266815" cy="0"/>
                <wp:effectExtent l="8890" t="6985" r="10795" b="1206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68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-4.55pt,10.3pt" to="488.9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"/>
            </w:pict>
          </mc:Fallback>
        </mc:AlternateContent>
      </w:r>
    </w:p>
    <w:p w:rsidR="00964DC0" w:rsidRDefault="00964DC0" w:rsidP="00964DC0">
      <w:pPr>
        <w:spacing w:line="240" w:lineRule="exact"/>
        <w:ind w:firstLine="709"/>
        <w:jc w:val="both"/>
      </w:pPr>
      <w:r>
        <w:rPr>
          <w:shd w:val="clear" w:color="auto" w:fill="FFFFFF"/>
        </w:rPr>
        <w:t xml:space="preserve">Источник:  </w:t>
      </w:r>
      <w:r>
        <w:rPr>
          <w:bCs/>
        </w:rPr>
        <w:t xml:space="preserve">Доклад по правоприменительной практике Государственной инспекции </w:t>
      </w:r>
      <w:r>
        <w:rPr>
          <w:bCs/>
          <w:color w:val="333333"/>
        </w:rPr>
        <w:t xml:space="preserve">труда в </w:t>
      </w:r>
      <w:r>
        <w:rPr>
          <w:bCs/>
        </w:rPr>
        <w:t xml:space="preserve">Пермском крае за 1 полугодие 2018 г., </w:t>
      </w:r>
      <w:r>
        <w:rPr>
          <w:shd w:val="clear" w:color="auto" w:fill="FFFFFF"/>
        </w:rPr>
        <w:t>06.07.2018</w:t>
      </w:r>
    </w:p>
    <w:p w:rsidR="004E126A" w:rsidRDefault="004E126A"/>
    <w:sectPr w:rsidR="004E126A" w:rsidSect="00964DC0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DC0"/>
    <w:rsid w:val="00091E5D"/>
    <w:rsid w:val="00105A98"/>
    <w:rsid w:val="00152CD7"/>
    <w:rsid w:val="00265E1E"/>
    <w:rsid w:val="00267440"/>
    <w:rsid w:val="00290B3A"/>
    <w:rsid w:val="002A532D"/>
    <w:rsid w:val="002D10ED"/>
    <w:rsid w:val="002E28A4"/>
    <w:rsid w:val="0032703C"/>
    <w:rsid w:val="00426969"/>
    <w:rsid w:val="0043781D"/>
    <w:rsid w:val="00464DD7"/>
    <w:rsid w:val="004E126A"/>
    <w:rsid w:val="005A200E"/>
    <w:rsid w:val="005E773B"/>
    <w:rsid w:val="0069136A"/>
    <w:rsid w:val="00816C88"/>
    <w:rsid w:val="00882A5F"/>
    <w:rsid w:val="0089442A"/>
    <w:rsid w:val="008A4CAC"/>
    <w:rsid w:val="00926066"/>
    <w:rsid w:val="00964DC0"/>
    <w:rsid w:val="00975278"/>
    <w:rsid w:val="00981C6E"/>
    <w:rsid w:val="009C6ABD"/>
    <w:rsid w:val="00AA620A"/>
    <w:rsid w:val="00AE3EC9"/>
    <w:rsid w:val="00B157E1"/>
    <w:rsid w:val="00C2240F"/>
    <w:rsid w:val="00C24F9B"/>
    <w:rsid w:val="00CC4E2C"/>
    <w:rsid w:val="00CC54E2"/>
    <w:rsid w:val="00D06B6D"/>
    <w:rsid w:val="00DB44AE"/>
    <w:rsid w:val="00DC43B6"/>
    <w:rsid w:val="00E22B1D"/>
    <w:rsid w:val="00E32E89"/>
    <w:rsid w:val="00EA7B07"/>
    <w:rsid w:val="00EC55A8"/>
    <w:rsid w:val="00F73C12"/>
    <w:rsid w:val="00FE006C"/>
    <w:rsid w:val="00FF1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D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D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2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1380</Words>
  <Characters>7872</Characters>
  <Application>Microsoft Office Word</Application>
  <DocSecurity>0</DocSecurity>
  <Lines>65</Lines>
  <Paragraphs>18</Paragraphs>
  <ScaleCrop>false</ScaleCrop>
  <Company>SPecialiST RePack</Company>
  <LinksUpToDate>false</LinksUpToDate>
  <CharactersWithSpaces>9234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2018-07-25T04:57:00Z</dcterms:created>
  <dcterms:modified xsi:type="dcterms:W3CDTF">2018-07-25T04:57:00Z</dcterms:modified>
</cp:coreProperties>
</file>