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7A" w:rsidRDefault="007C577A" w:rsidP="007C577A">
      <w:pPr>
        <w:spacing w:line="240" w:lineRule="exact"/>
        <w:jc w:val="center"/>
        <w:rPr>
          <w:rFonts w:ascii="Times New Roman" w:hAnsi="Times New Roman"/>
          <w:b/>
        </w:rPr>
      </w:pPr>
    </w:p>
    <w:p w:rsidR="007C577A" w:rsidRPr="007C577A" w:rsidRDefault="007C577A" w:rsidP="007C577A">
      <w:pPr>
        <w:jc w:val="center"/>
        <w:rPr>
          <w:rFonts w:ascii="Arial" w:hAnsi="Arial" w:cs="Arial"/>
          <w:b/>
          <w:bCs/>
          <w:color w:val="585858"/>
          <w:sz w:val="22"/>
          <w:szCs w:val="22"/>
        </w:rPr>
      </w:pPr>
    </w:p>
    <w:p w:rsidR="007C577A" w:rsidRPr="007C577A" w:rsidRDefault="007C577A" w:rsidP="007C577A">
      <w:pPr>
        <w:tabs>
          <w:tab w:val="left" w:pos="4008"/>
          <w:tab w:val="right" w:pos="9355"/>
        </w:tabs>
        <w:rPr>
          <w:rFonts w:ascii="Times New Roman" w:hAnsi="Times New Roman"/>
          <w:b/>
        </w:rPr>
      </w:pPr>
      <w:r w:rsidRPr="007C577A">
        <w:rPr>
          <w:rFonts w:ascii="Calibri" w:eastAsia="Calibri" w:hAnsi="Calibri"/>
          <w:noProof/>
          <w:sz w:val="22"/>
          <w:szCs w:val="22"/>
        </w:rPr>
        <w:drawing>
          <wp:anchor distT="0" distB="0" distL="114300" distR="114300" simplePos="0" relativeHeight="251659264" behindDoc="0" locked="0" layoutInCell="1" allowOverlap="1" wp14:anchorId="36AC649A" wp14:editId="0E9C2C0F">
            <wp:simplePos x="0" y="0"/>
            <wp:positionH relativeFrom="column">
              <wp:posOffset>2743200</wp:posOffset>
            </wp:positionH>
            <wp:positionV relativeFrom="paragraph">
              <wp:posOffset>-571500</wp:posOffset>
            </wp:positionV>
            <wp:extent cx="608330" cy="953770"/>
            <wp:effectExtent l="0" t="0" r="1270" b="0"/>
            <wp:wrapNone/>
            <wp:docPr id="1" name="Рисунок 1" descr="Описание: Описание: 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or_Blank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pic:spPr>
                </pic:pic>
              </a:graphicData>
            </a:graphic>
            <wp14:sizeRelH relativeFrom="page">
              <wp14:pctWidth>0</wp14:pctWidth>
            </wp14:sizeRelH>
            <wp14:sizeRelV relativeFrom="page">
              <wp14:pctHeight>0</wp14:pctHeight>
            </wp14:sizeRelV>
          </wp:anchor>
        </w:drawing>
      </w:r>
    </w:p>
    <w:p w:rsidR="007C577A" w:rsidRPr="007C577A" w:rsidRDefault="007C577A" w:rsidP="007C577A">
      <w:pPr>
        <w:tabs>
          <w:tab w:val="left" w:pos="4008"/>
          <w:tab w:val="right" w:pos="9355"/>
        </w:tabs>
        <w:rPr>
          <w:rFonts w:ascii="Times New Roman" w:hAnsi="Times New Roman"/>
          <w:b/>
        </w:rPr>
      </w:pPr>
    </w:p>
    <w:p w:rsidR="007C577A" w:rsidRPr="007C577A" w:rsidRDefault="007C577A" w:rsidP="007C577A">
      <w:pPr>
        <w:jc w:val="center"/>
        <w:rPr>
          <w:rFonts w:ascii="Times New Roman" w:hAnsi="Times New Roman"/>
          <w:b/>
        </w:rPr>
      </w:pPr>
      <w:r w:rsidRPr="007C577A">
        <w:rPr>
          <w:rFonts w:ascii="Times New Roman" w:hAnsi="Times New Roman"/>
          <w:b/>
        </w:rPr>
        <w:t>СОВЕТ ДЕПУТАТОВ ПЕТРОПАВЛОВСКОГО СЕЛЬСКОГО ПОСЕЛЕНИЯ ОКТЯБРЬСКОГО МУНИЦИПАЛЬНОГО РАЙОНА</w:t>
      </w:r>
      <w:r w:rsidRPr="007C577A">
        <w:rPr>
          <w:rFonts w:ascii="Times New Roman" w:hAnsi="Times New Roman"/>
          <w:b/>
        </w:rPr>
        <w:br/>
        <w:t>ПЕРМСКОГО КРАЯ</w:t>
      </w:r>
    </w:p>
    <w:p w:rsidR="007C577A" w:rsidRPr="007C577A" w:rsidRDefault="007C577A" w:rsidP="007C577A">
      <w:pPr>
        <w:jc w:val="center"/>
        <w:rPr>
          <w:rFonts w:ascii="Times New Roman" w:hAnsi="Times New Roman"/>
          <w:b/>
        </w:rPr>
      </w:pPr>
    </w:p>
    <w:p w:rsidR="007C577A" w:rsidRPr="007C577A" w:rsidRDefault="007C577A" w:rsidP="007C577A">
      <w:pPr>
        <w:jc w:val="center"/>
        <w:rPr>
          <w:rFonts w:ascii="Times New Roman" w:hAnsi="Times New Roman"/>
          <w:b/>
        </w:rPr>
      </w:pPr>
      <w:r w:rsidRPr="007C577A">
        <w:rPr>
          <w:rFonts w:ascii="Times New Roman" w:hAnsi="Times New Roman"/>
          <w:b/>
        </w:rPr>
        <w:t>РЕШЕНИЕ</w:t>
      </w:r>
    </w:p>
    <w:p w:rsidR="007C577A" w:rsidRPr="007C577A" w:rsidRDefault="007C577A" w:rsidP="007C577A">
      <w:pPr>
        <w:jc w:val="center"/>
        <w:rPr>
          <w:rFonts w:ascii="Times New Roman" w:hAnsi="Times New Roman"/>
          <w:b/>
        </w:rPr>
      </w:pPr>
    </w:p>
    <w:p w:rsidR="007C577A" w:rsidRPr="007C577A" w:rsidRDefault="007C577A" w:rsidP="007C577A">
      <w:pPr>
        <w:rPr>
          <w:rFonts w:ascii="Times New Roman" w:hAnsi="Times New Roman"/>
        </w:rPr>
      </w:pPr>
      <w:r w:rsidRPr="007C577A">
        <w:rPr>
          <w:rFonts w:ascii="Times New Roman" w:hAnsi="Times New Roman"/>
        </w:rPr>
        <w:t>12.02.2015                                                                                                       № 8</w:t>
      </w:r>
      <w:r w:rsidR="0001742B">
        <w:rPr>
          <w:rFonts w:ascii="Times New Roman" w:hAnsi="Times New Roman"/>
        </w:rPr>
        <w:t>2</w:t>
      </w:r>
    </w:p>
    <w:p w:rsidR="007C577A" w:rsidRPr="007C577A" w:rsidRDefault="007C577A" w:rsidP="007C577A">
      <w:pPr>
        <w:rPr>
          <w:rFonts w:ascii="Times New Roman" w:hAnsi="Times New Roman"/>
        </w:rPr>
      </w:pPr>
    </w:p>
    <w:p w:rsidR="0001742B" w:rsidRDefault="007C577A" w:rsidP="0001742B">
      <w:pPr>
        <w:widowControl w:val="0"/>
        <w:autoSpaceDE w:val="0"/>
        <w:autoSpaceDN w:val="0"/>
        <w:adjustRightInd w:val="0"/>
        <w:rPr>
          <w:rFonts w:ascii="Times New Roman" w:hAnsi="Times New Roman"/>
          <w:b/>
        </w:rPr>
      </w:pPr>
      <w:r w:rsidRPr="007C577A">
        <w:rPr>
          <w:rFonts w:ascii="Times New Roman" w:hAnsi="Times New Roman"/>
          <w:b/>
        </w:rPr>
        <w:t>О</w:t>
      </w:r>
      <w:r>
        <w:rPr>
          <w:rFonts w:ascii="Times New Roman" w:hAnsi="Times New Roman"/>
          <w:b/>
        </w:rPr>
        <w:t xml:space="preserve"> </w:t>
      </w:r>
      <w:proofErr w:type="gramStart"/>
      <w:r w:rsidR="0001742B">
        <w:rPr>
          <w:rFonts w:ascii="Times New Roman" w:hAnsi="Times New Roman"/>
          <w:b/>
        </w:rPr>
        <w:t>Положении</w:t>
      </w:r>
      <w:proofErr w:type="gramEnd"/>
      <w:r w:rsidR="0001742B">
        <w:rPr>
          <w:rFonts w:ascii="Times New Roman" w:hAnsi="Times New Roman"/>
          <w:b/>
        </w:rPr>
        <w:t xml:space="preserve"> о Молодежном парламенте </w:t>
      </w:r>
    </w:p>
    <w:p w:rsidR="007C577A" w:rsidRPr="007C577A" w:rsidRDefault="0001742B" w:rsidP="0001742B">
      <w:pPr>
        <w:widowControl w:val="0"/>
        <w:autoSpaceDE w:val="0"/>
        <w:autoSpaceDN w:val="0"/>
        <w:adjustRightInd w:val="0"/>
        <w:rPr>
          <w:rFonts w:ascii="Times New Roman" w:hAnsi="Times New Roman"/>
          <w:b/>
        </w:rPr>
      </w:pPr>
      <w:r>
        <w:rPr>
          <w:rFonts w:ascii="Times New Roman" w:hAnsi="Times New Roman"/>
          <w:b/>
        </w:rPr>
        <w:t>Петропавловского сельского поселения</w:t>
      </w:r>
    </w:p>
    <w:p w:rsidR="007C577A" w:rsidRPr="007C577A" w:rsidRDefault="007C577A" w:rsidP="007C577A">
      <w:pPr>
        <w:widowControl w:val="0"/>
        <w:autoSpaceDE w:val="0"/>
        <w:autoSpaceDN w:val="0"/>
        <w:adjustRightInd w:val="0"/>
        <w:rPr>
          <w:rFonts w:ascii="Times New Roman" w:hAnsi="Times New Roman"/>
          <w:b/>
        </w:rPr>
      </w:pPr>
    </w:p>
    <w:p w:rsidR="007C577A" w:rsidRDefault="007C577A" w:rsidP="007C577A">
      <w:pPr>
        <w:autoSpaceDE w:val="0"/>
        <w:autoSpaceDN w:val="0"/>
        <w:adjustRightInd w:val="0"/>
        <w:spacing w:line="240" w:lineRule="exact"/>
        <w:jc w:val="both"/>
        <w:rPr>
          <w:rFonts w:ascii="Times New Roman" w:hAnsi="Times New Roman"/>
        </w:rPr>
      </w:pPr>
      <w:r>
        <w:rPr>
          <w:rFonts w:ascii="Times New Roman" w:hAnsi="Times New Roman"/>
        </w:rPr>
        <w:t xml:space="preserve">         </w:t>
      </w:r>
    </w:p>
    <w:p w:rsidR="00751335" w:rsidRDefault="007C577A" w:rsidP="00751335">
      <w:pPr>
        <w:tabs>
          <w:tab w:val="left" w:pos="1080"/>
        </w:tabs>
        <w:jc w:val="both"/>
        <w:rPr>
          <w:rFonts w:ascii="Times New Roman" w:hAnsi="Times New Roman"/>
        </w:rPr>
      </w:pPr>
      <w:r>
        <w:rPr>
          <w:rFonts w:ascii="Times New Roman" w:hAnsi="Times New Roman"/>
        </w:rPr>
        <w:t xml:space="preserve">    </w:t>
      </w:r>
      <w:r w:rsidR="00751335">
        <w:rPr>
          <w:rFonts w:ascii="Times New Roman" w:hAnsi="Times New Roman"/>
        </w:rPr>
        <w:t>Совет депутатов Петропавловского сельского поселения</w:t>
      </w:r>
    </w:p>
    <w:p w:rsidR="007C577A" w:rsidRDefault="007C577A" w:rsidP="00751335">
      <w:pPr>
        <w:tabs>
          <w:tab w:val="left" w:pos="1080"/>
        </w:tabs>
        <w:jc w:val="both"/>
        <w:rPr>
          <w:rFonts w:ascii="Times New Roman" w:hAnsi="Times New Roman"/>
        </w:rPr>
      </w:pPr>
      <w:r>
        <w:rPr>
          <w:rFonts w:ascii="Times New Roman" w:hAnsi="Times New Roman"/>
        </w:rPr>
        <w:t xml:space="preserve"> РЕШАЕТ:</w:t>
      </w:r>
    </w:p>
    <w:p w:rsidR="007C577A" w:rsidRDefault="007C577A" w:rsidP="007513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прилагаемое Положение о Молодежном парламенте </w:t>
      </w:r>
      <w:r w:rsidR="00751335">
        <w:rPr>
          <w:rFonts w:ascii="Times New Roman" w:hAnsi="Times New Roman" w:cs="Times New Roman"/>
          <w:sz w:val="28"/>
          <w:szCs w:val="28"/>
        </w:rPr>
        <w:t>Петропавловского сельского поселения</w:t>
      </w:r>
      <w:r>
        <w:rPr>
          <w:rFonts w:ascii="Times New Roman" w:hAnsi="Times New Roman" w:cs="Times New Roman"/>
          <w:sz w:val="28"/>
          <w:szCs w:val="28"/>
        </w:rPr>
        <w:t>.</w:t>
      </w:r>
    </w:p>
    <w:p w:rsidR="007C577A" w:rsidRDefault="007C577A" w:rsidP="007513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со дня обнародования.</w:t>
      </w:r>
    </w:p>
    <w:p w:rsidR="007C577A" w:rsidRDefault="007C577A" w:rsidP="0075133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51335">
        <w:rPr>
          <w:rFonts w:ascii="Times New Roman" w:hAnsi="Times New Roman" w:cs="Times New Roman"/>
          <w:sz w:val="28"/>
          <w:szCs w:val="28"/>
        </w:rPr>
        <w:t>3</w:t>
      </w: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w:t>
      </w:r>
      <w:r w:rsidR="00751335">
        <w:rPr>
          <w:rFonts w:ascii="Times New Roman" w:hAnsi="Times New Roman" w:cs="Times New Roman"/>
          <w:sz w:val="28"/>
          <w:szCs w:val="28"/>
        </w:rPr>
        <w:t xml:space="preserve">главу сельского поселения – председателя Совета депутатов Петропавловского поселения </w:t>
      </w:r>
      <w:proofErr w:type="spellStart"/>
      <w:r w:rsidR="00751335">
        <w:rPr>
          <w:rFonts w:ascii="Times New Roman" w:hAnsi="Times New Roman" w:cs="Times New Roman"/>
          <w:sz w:val="28"/>
          <w:szCs w:val="28"/>
        </w:rPr>
        <w:t>Якупову</w:t>
      </w:r>
      <w:proofErr w:type="spellEnd"/>
      <w:r w:rsidR="00751335">
        <w:rPr>
          <w:rFonts w:ascii="Times New Roman" w:hAnsi="Times New Roman" w:cs="Times New Roman"/>
          <w:sz w:val="28"/>
          <w:szCs w:val="28"/>
        </w:rPr>
        <w:t xml:space="preserve"> Ф.М</w:t>
      </w:r>
      <w:r>
        <w:rPr>
          <w:rFonts w:ascii="Times New Roman" w:hAnsi="Times New Roman" w:cs="Times New Roman"/>
          <w:sz w:val="28"/>
          <w:szCs w:val="28"/>
        </w:rPr>
        <w:t>.</w:t>
      </w:r>
    </w:p>
    <w:p w:rsidR="007C577A" w:rsidRDefault="007C577A" w:rsidP="00751335">
      <w:pPr>
        <w:pStyle w:val="ConsPlusNormal"/>
        <w:ind w:firstLine="0"/>
        <w:jc w:val="both"/>
        <w:rPr>
          <w:rFonts w:ascii="Times New Roman" w:hAnsi="Times New Roman" w:cs="Times New Roman"/>
          <w:sz w:val="28"/>
          <w:szCs w:val="28"/>
        </w:rPr>
      </w:pPr>
    </w:p>
    <w:p w:rsidR="007C577A" w:rsidRDefault="007C577A" w:rsidP="00751335">
      <w:pPr>
        <w:pStyle w:val="ConsPlusNormal"/>
        <w:ind w:firstLine="0"/>
        <w:jc w:val="both"/>
        <w:rPr>
          <w:rFonts w:ascii="Times New Roman" w:hAnsi="Times New Roman" w:cs="Times New Roman"/>
          <w:sz w:val="28"/>
          <w:szCs w:val="28"/>
        </w:rPr>
      </w:pPr>
    </w:p>
    <w:p w:rsidR="00751335" w:rsidRDefault="00751335" w:rsidP="00751335">
      <w:pPr>
        <w:autoSpaceDE w:val="0"/>
        <w:autoSpaceDN w:val="0"/>
        <w:adjustRightInd w:val="0"/>
        <w:jc w:val="both"/>
        <w:rPr>
          <w:rFonts w:ascii="Times New Roman" w:hAnsi="Times New Roman"/>
        </w:rPr>
      </w:pPr>
      <w:r>
        <w:rPr>
          <w:rFonts w:ascii="Times New Roman" w:hAnsi="Times New Roman"/>
        </w:rPr>
        <w:t xml:space="preserve">Глава сельского поселения – </w:t>
      </w:r>
    </w:p>
    <w:p w:rsidR="00751335" w:rsidRDefault="00751335" w:rsidP="00751335">
      <w:pPr>
        <w:autoSpaceDE w:val="0"/>
        <w:autoSpaceDN w:val="0"/>
        <w:adjustRightInd w:val="0"/>
        <w:jc w:val="both"/>
        <w:rPr>
          <w:rFonts w:ascii="Times New Roman" w:hAnsi="Times New Roman"/>
        </w:rPr>
      </w:pPr>
      <w:r>
        <w:rPr>
          <w:rFonts w:ascii="Times New Roman" w:hAnsi="Times New Roman"/>
        </w:rPr>
        <w:t xml:space="preserve">председатель Совета депутатов </w:t>
      </w:r>
    </w:p>
    <w:p w:rsidR="007C577A" w:rsidRDefault="00751335" w:rsidP="00751335">
      <w:pPr>
        <w:autoSpaceDE w:val="0"/>
        <w:autoSpaceDN w:val="0"/>
        <w:adjustRightInd w:val="0"/>
        <w:jc w:val="both"/>
        <w:rPr>
          <w:rFonts w:ascii="Times New Roman" w:hAnsi="Times New Roman"/>
        </w:rPr>
      </w:pPr>
      <w:r>
        <w:rPr>
          <w:rFonts w:ascii="Times New Roman" w:hAnsi="Times New Roman"/>
        </w:rPr>
        <w:t xml:space="preserve">Петропавловского поселения                                                           </w:t>
      </w:r>
      <w:proofErr w:type="spellStart"/>
      <w:r>
        <w:rPr>
          <w:rFonts w:ascii="Times New Roman" w:hAnsi="Times New Roman"/>
        </w:rPr>
        <w:t>Ф.М.Якупова</w:t>
      </w:r>
      <w:proofErr w:type="spellEnd"/>
      <w:r w:rsidR="007C577A">
        <w:rPr>
          <w:rFonts w:ascii="Times New Roman" w:hAnsi="Times New Roman"/>
        </w:rPr>
        <w:tab/>
      </w:r>
      <w:r w:rsidR="007C577A">
        <w:rPr>
          <w:rFonts w:ascii="Times New Roman" w:hAnsi="Times New Roman"/>
        </w:rPr>
        <w:tab/>
      </w:r>
      <w:r w:rsidR="007C577A">
        <w:rPr>
          <w:rFonts w:ascii="Times New Roman" w:hAnsi="Times New Roman"/>
        </w:rPr>
        <w:tab/>
      </w:r>
      <w:r w:rsidR="007C577A">
        <w:rPr>
          <w:rFonts w:ascii="Times New Roman" w:hAnsi="Times New Roman"/>
        </w:rPr>
        <w:tab/>
      </w:r>
      <w:r w:rsidR="007C577A">
        <w:rPr>
          <w:rFonts w:ascii="Times New Roman" w:hAnsi="Times New Roman"/>
        </w:rPr>
        <w:tab/>
      </w:r>
      <w:r w:rsidR="007C577A">
        <w:rPr>
          <w:rFonts w:ascii="Times New Roman" w:hAnsi="Times New Roman"/>
        </w:rPr>
        <w:tab/>
      </w:r>
      <w:r w:rsidR="007C577A">
        <w:rPr>
          <w:rFonts w:ascii="Times New Roman" w:hAnsi="Times New Roman"/>
        </w:rPr>
        <w:tab/>
      </w:r>
      <w:r w:rsidR="007C577A">
        <w:rPr>
          <w:rFonts w:ascii="Times New Roman" w:hAnsi="Times New Roman"/>
        </w:rPr>
        <w:tab/>
      </w:r>
      <w:r w:rsidR="007C577A">
        <w:rPr>
          <w:rFonts w:ascii="Times New Roman" w:hAnsi="Times New Roman"/>
        </w:rPr>
        <w:tab/>
      </w:r>
    </w:p>
    <w:p w:rsidR="0010794A" w:rsidRDefault="0010794A"/>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p w:rsidR="00751335" w:rsidRDefault="00751335" w:rsidP="00751335">
      <w:pPr>
        <w:autoSpaceDE w:val="0"/>
        <w:autoSpaceDN w:val="0"/>
        <w:adjustRightInd w:val="0"/>
        <w:spacing w:line="240" w:lineRule="exact"/>
        <w:jc w:val="center"/>
        <w:rPr>
          <w:rFonts w:ascii="Times New Roman" w:hAnsi="Times New Roman"/>
          <w:sz w:val="20"/>
          <w:szCs w:val="20"/>
        </w:rPr>
      </w:pPr>
      <w:r>
        <w:rPr>
          <w:rFonts w:ascii="Times New Roman" w:hAnsi="Times New Roman"/>
          <w:sz w:val="20"/>
          <w:szCs w:val="20"/>
        </w:rPr>
        <w:t xml:space="preserve">                                                                         Приложение </w:t>
      </w:r>
    </w:p>
    <w:p w:rsidR="00751335" w:rsidRDefault="00751335" w:rsidP="00751335">
      <w:pPr>
        <w:autoSpaceDE w:val="0"/>
        <w:autoSpaceDN w:val="0"/>
        <w:adjustRightInd w:val="0"/>
        <w:spacing w:line="240" w:lineRule="exact"/>
        <w:jc w:val="center"/>
        <w:rPr>
          <w:sz w:val="20"/>
          <w:szCs w:val="20"/>
        </w:rPr>
      </w:pPr>
      <w:r>
        <w:rPr>
          <w:rFonts w:ascii="Times New Roman" w:hAnsi="Times New Roman"/>
          <w:sz w:val="20"/>
          <w:szCs w:val="20"/>
        </w:rPr>
        <w:t xml:space="preserve">                                                                                                        к   решению Совета депутатов</w:t>
      </w:r>
    </w:p>
    <w:p w:rsidR="00751335" w:rsidRDefault="00751335" w:rsidP="00751335">
      <w:pPr>
        <w:autoSpaceDE w:val="0"/>
        <w:autoSpaceDN w:val="0"/>
        <w:adjustRightInd w:val="0"/>
        <w:spacing w:line="240" w:lineRule="exact"/>
        <w:jc w:val="center"/>
        <w:rPr>
          <w:sz w:val="20"/>
          <w:szCs w:val="20"/>
        </w:rPr>
      </w:pPr>
      <w:r>
        <w:rPr>
          <w:sz w:val="20"/>
          <w:szCs w:val="20"/>
        </w:rPr>
        <w:t xml:space="preserve">                                                                           </w:t>
      </w:r>
      <w:r>
        <w:rPr>
          <w:rFonts w:ascii="Times New Roman" w:hAnsi="Times New Roman"/>
          <w:sz w:val="20"/>
          <w:szCs w:val="20"/>
        </w:rPr>
        <w:t xml:space="preserve">            </w:t>
      </w:r>
      <w:r>
        <w:rPr>
          <w:sz w:val="20"/>
          <w:szCs w:val="20"/>
        </w:rPr>
        <w:t xml:space="preserve"> </w:t>
      </w:r>
      <w:r>
        <w:rPr>
          <w:rFonts w:ascii="Times New Roman" w:hAnsi="Times New Roman"/>
          <w:sz w:val="20"/>
          <w:szCs w:val="20"/>
        </w:rPr>
        <w:t xml:space="preserve">                               Петропавловского сельского поселения</w:t>
      </w:r>
    </w:p>
    <w:p w:rsidR="00751335" w:rsidRDefault="00751335" w:rsidP="00751335">
      <w:pPr>
        <w:autoSpaceDE w:val="0"/>
        <w:autoSpaceDN w:val="0"/>
        <w:adjustRightInd w:val="0"/>
        <w:spacing w:line="240" w:lineRule="exact"/>
        <w:jc w:val="center"/>
        <w:rPr>
          <w:rFonts w:ascii="Times New Roman" w:hAnsi="Times New Roman"/>
          <w:sz w:val="20"/>
          <w:szCs w:val="20"/>
          <w:u w:val="single"/>
        </w:rPr>
      </w:pPr>
      <w:r>
        <w:rPr>
          <w:sz w:val="20"/>
          <w:szCs w:val="20"/>
        </w:rPr>
        <w:t xml:space="preserve">                                                                          </w:t>
      </w:r>
      <w:r>
        <w:rPr>
          <w:rFonts w:ascii="Times New Roman" w:hAnsi="Times New Roman"/>
          <w:sz w:val="20"/>
          <w:szCs w:val="20"/>
        </w:rPr>
        <w:t xml:space="preserve">            </w:t>
      </w:r>
      <w:r>
        <w:rPr>
          <w:sz w:val="20"/>
          <w:szCs w:val="20"/>
        </w:rPr>
        <w:t xml:space="preserve">от </w:t>
      </w:r>
      <w:r w:rsidRPr="00751335">
        <w:rPr>
          <w:rFonts w:ascii="Times New Roman" w:hAnsi="Times New Roman"/>
          <w:sz w:val="20"/>
          <w:szCs w:val="20"/>
        </w:rPr>
        <w:t>12.02.2015</w:t>
      </w:r>
      <w:r>
        <w:rPr>
          <w:rFonts w:ascii="Times New Roman" w:hAnsi="Times New Roman"/>
          <w:sz w:val="20"/>
          <w:szCs w:val="20"/>
        </w:rPr>
        <w:t xml:space="preserve"> </w:t>
      </w:r>
      <w:r>
        <w:rPr>
          <w:sz w:val="20"/>
          <w:szCs w:val="20"/>
        </w:rPr>
        <w:t>№ 82</w:t>
      </w:r>
    </w:p>
    <w:p w:rsidR="00751335" w:rsidRDefault="00751335" w:rsidP="00751335">
      <w:pPr>
        <w:pStyle w:val="ConsPlusNormal"/>
        <w:tabs>
          <w:tab w:val="left" w:pos="7290"/>
        </w:tabs>
        <w:spacing w:line="240" w:lineRule="exact"/>
        <w:ind w:firstLine="540"/>
        <w:jc w:val="both"/>
        <w:rPr>
          <w:rFonts w:ascii="Times New Roman" w:hAnsi="Times New Roman" w:cs="Times New Roman"/>
          <w:sz w:val="28"/>
          <w:szCs w:val="28"/>
        </w:rPr>
      </w:pPr>
    </w:p>
    <w:p w:rsidR="00751335" w:rsidRDefault="00751335" w:rsidP="00751335">
      <w:pPr>
        <w:pStyle w:val="ConsPlusNormal"/>
        <w:spacing w:line="240" w:lineRule="exact"/>
        <w:ind w:firstLine="540"/>
        <w:jc w:val="both"/>
        <w:rPr>
          <w:rFonts w:ascii="Times New Roman" w:hAnsi="Times New Roman" w:cs="Times New Roman"/>
          <w:sz w:val="28"/>
          <w:szCs w:val="28"/>
        </w:rPr>
      </w:pPr>
    </w:p>
    <w:p w:rsidR="00751335" w:rsidRDefault="00751335" w:rsidP="00751335">
      <w:pPr>
        <w:pStyle w:val="ConsPlusNormal"/>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751335" w:rsidRDefault="00751335" w:rsidP="00751335">
      <w:pPr>
        <w:pStyle w:val="ConsPlusNormal"/>
        <w:spacing w:line="240" w:lineRule="exact"/>
        <w:jc w:val="center"/>
        <w:rPr>
          <w:rFonts w:ascii="Times New Roman" w:hAnsi="Times New Roman" w:cs="Times New Roman"/>
          <w:b/>
          <w:bCs/>
          <w:sz w:val="24"/>
          <w:szCs w:val="24"/>
        </w:rPr>
      </w:pPr>
      <w:r>
        <w:rPr>
          <w:rFonts w:ascii="Times New Roman" w:hAnsi="Times New Roman" w:cs="Times New Roman"/>
          <w:b/>
          <w:bCs/>
          <w:sz w:val="24"/>
          <w:szCs w:val="24"/>
        </w:rPr>
        <w:t>о Молодежном парламенте Петропавловского сельского поселения</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51335" w:rsidRDefault="00751335" w:rsidP="00751335">
      <w:pPr>
        <w:pStyle w:val="ConsPlusNormal"/>
        <w:spacing w:line="240" w:lineRule="exact"/>
        <w:jc w:val="center"/>
        <w:rPr>
          <w:rFonts w:ascii="Times New Roman" w:hAnsi="Times New Roman" w:cs="Times New Roman"/>
          <w:sz w:val="24"/>
          <w:szCs w:val="24"/>
        </w:rPr>
      </w:pP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Молодежный парламент Петропавловского сельского поселения (далее - Молодежный парламент) является постоянно действующим коллегиальным совещательным и консультативным органом при органах местного самоуправления Петропавловского сельского поселения (далее - органы местного самоуправления), создаваемым с целью содействия деятельности органов местного самоуправления, подготовки резерва управленческих кадров, а также участия представителей молодежи в процессе выработки и принятия решений органами местного самоуправления.</w:t>
      </w:r>
      <w:proofErr w:type="gramEnd"/>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1.2. Молодежный парламент осуществляет свою деятельность на общественных началах в соответствии с Конституцией Российской Федерации, федеральными законами и законами Пермского края, настоящим Положением и Регламентом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t>2. Состав и порядок формирования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2.1. Молодежный парламент состоит из членов Молодежного парламента,</w:t>
      </w:r>
      <w:r w:rsidR="00DB0759">
        <w:rPr>
          <w:rFonts w:ascii="Times New Roman" w:hAnsi="Times New Roman" w:cs="Times New Roman"/>
          <w:sz w:val="24"/>
          <w:szCs w:val="24"/>
        </w:rPr>
        <w:t xml:space="preserve"> количество которых составляет 7</w:t>
      </w:r>
      <w:r>
        <w:rPr>
          <w:rFonts w:ascii="Times New Roman" w:hAnsi="Times New Roman" w:cs="Times New Roman"/>
          <w:sz w:val="24"/>
          <w:szCs w:val="24"/>
        </w:rPr>
        <w:t xml:space="preserve"> человек. Срок полномочий Молодежного парламента составляет два года со дня утверждения его состава.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Кандидатами в члены Молодежного парламента могут стать граждане Российской Федерации в возрасте от 18 до 35 лет включительно (на дату проведения отбора), имеющие постоянную или временную регистрацию по месту жительства на территории Петропавловского сельского поселения и являющиеся членами муниципального молодежного кадрового резерва, сформированного в соответствии с Положением о молодежном кадровом резерве Петропавловского сельского поселения.</w:t>
      </w:r>
      <w:proofErr w:type="gramEnd"/>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2.3. Конкурсный отбор членов Молодежного парламента из состава молодежного кадрового резерва муниципального образования проводится </w:t>
      </w:r>
      <w:r w:rsidR="002578CD">
        <w:rPr>
          <w:rFonts w:ascii="Times New Roman" w:hAnsi="Times New Roman" w:cs="Times New Roman"/>
          <w:sz w:val="24"/>
          <w:szCs w:val="24"/>
        </w:rPr>
        <w:t>Совето</w:t>
      </w:r>
      <w:r>
        <w:rPr>
          <w:rFonts w:ascii="Times New Roman" w:hAnsi="Times New Roman" w:cs="Times New Roman"/>
          <w:sz w:val="24"/>
          <w:szCs w:val="24"/>
        </w:rPr>
        <w:t xml:space="preserve">м депутатов </w:t>
      </w:r>
      <w:r w:rsidR="002578CD">
        <w:rPr>
          <w:rFonts w:ascii="Times New Roman" w:hAnsi="Times New Roman" w:cs="Times New Roman"/>
          <w:sz w:val="24"/>
          <w:szCs w:val="24"/>
        </w:rPr>
        <w:t>Петропавловского сельского поселения</w:t>
      </w:r>
      <w:r>
        <w:rPr>
          <w:rFonts w:ascii="Times New Roman" w:hAnsi="Times New Roman" w:cs="Times New Roman"/>
          <w:sz w:val="24"/>
          <w:szCs w:val="24"/>
        </w:rPr>
        <w:t xml:space="preserve"> по квоте - </w:t>
      </w:r>
      <w:r w:rsidR="00987624">
        <w:rPr>
          <w:rFonts w:ascii="Times New Roman" w:hAnsi="Times New Roman" w:cs="Times New Roman"/>
          <w:sz w:val="24"/>
          <w:szCs w:val="24"/>
        </w:rPr>
        <w:t>2</w:t>
      </w:r>
      <w:r>
        <w:rPr>
          <w:rFonts w:ascii="Times New Roman" w:hAnsi="Times New Roman" w:cs="Times New Roman"/>
          <w:sz w:val="24"/>
          <w:szCs w:val="24"/>
        </w:rPr>
        <w:t xml:space="preserve"> член</w:t>
      </w:r>
      <w:r w:rsidR="00987624">
        <w:rPr>
          <w:rFonts w:ascii="Times New Roman" w:hAnsi="Times New Roman" w:cs="Times New Roman"/>
          <w:sz w:val="24"/>
          <w:szCs w:val="24"/>
        </w:rPr>
        <w:t>а</w:t>
      </w:r>
      <w:r>
        <w:rPr>
          <w:rFonts w:ascii="Times New Roman" w:hAnsi="Times New Roman" w:cs="Times New Roman"/>
          <w:sz w:val="24"/>
          <w:szCs w:val="24"/>
        </w:rPr>
        <w:t xml:space="preserve"> Молодежного парламента от каждого </w:t>
      </w:r>
      <w:r w:rsidR="00987624">
        <w:rPr>
          <w:rFonts w:ascii="Times New Roman" w:hAnsi="Times New Roman" w:cs="Times New Roman"/>
          <w:sz w:val="24"/>
          <w:szCs w:val="24"/>
        </w:rPr>
        <w:t xml:space="preserve">населенного пункта </w:t>
      </w:r>
      <w:r>
        <w:rPr>
          <w:rFonts w:ascii="Times New Roman" w:hAnsi="Times New Roman" w:cs="Times New Roman"/>
          <w:sz w:val="24"/>
          <w:szCs w:val="24"/>
        </w:rPr>
        <w:t>сельского поселения.</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2.4. При определении победителей отбора депутаты  Совет</w:t>
      </w:r>
      <w:r w:rsidR="00987624">
        <w:rPr>
          <w:rFonts w:ascii="Times New Roman" w:hAnsi="Times New Roman" w:cs="Times New Roman"/>
          <w:sz w:val="24"/>
          <w:szCs w:val="24"/>
        </w:rPr>
        <w:t>а</w:t>
      </w:r>
      <w:r>
        <w:rPr>
          <w:rFonts w:ascii="Times New Roman" w:hAnsi="Times New Roman" w:cs="Times New Roman"/>
          <w:sz w:val="24"/>
          <w:szCs w:val="24"/>
        </w:rPr>
        <w:t xml:space="preserve">  депутатов могут ориентироваться на следующие качества кандидата: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а) опыт работы, иной трудовой деятельности;</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б) уровень образования;</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в) опыт общественной деятельности;</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г) достижения в общественно-политической, экономической, социальной сферах;</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д) иные заслуживающие внимания качества, характеризующие кандидата.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2.5. Материалы, проекты, представленные кандидатом в анкете кадрового резерва, депутаты Совет</w:t>
      </w:r>
      <w:r w:rsidR="00987624">
        <w:rPr>
          <w:rFonts w:ascii="Times New Roman" w:hAnsi="Times New Roman" w:cs="Times New Roman"/>
          <w:sz w:val="24"/>
          <w:szCs w:val="24"/>
        </w:rPr>
        <w:t>а</w:t>
      </w:r>
      <w:r>
        <w:rPr>
          <w:rFonts w:ascii="Times New Roman" w:hAnsi="Times New Roman" w:cs="Times New Roman"/>
          <w:sz w:val="24"/>
          <w:szCs w:val="24"/>
        </w:rPr>
        <w:t xml:space="preserve"> депутатов могут оценивать, основываясь на следующих критериях:</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а) социально-экономическая значимость;</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б) устранение пробелов и коллизий в законодательстве;</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в) рационализация и повышение эффективности существующих правоотношений (в том числе различных бюрократических процедур);</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инновационность</w:t>
      </w:r>
      <w:proofErr w:type="spellEnd"/>
      <w:r>
        <w:rPr>
          <w:rFonts w:ascii="Times New Roman" w:hAnsi="Times New Roman" w:cs="Times New Roman"/>
          <w:sz w:val="24"/>
          <w:szCs w:val="24"/>
        </w:rPr>
        <w:t xml:space="preserve"> и актуальность;</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д) реалистичность финансово-экономического обоснования и исполнения механизмов достижения целей;</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е) научно-методический и аналитический уровень подготовки материалов.</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Заседание  Совет</w:t>
      </w:r>
      <w:r w:rsidR="00987624">
        <w:rPr>
          <w:rFonts w:ascii="Times New Roman" w:hAnsi="Times New Roman" w:cs="Times New Roman"/>
          <w:sz w:val="24"/>
          <w:szCs w:val="24"/>
        </w:rPr>
        <w:t>а</w:t>
      </w:r>
      <w:r>
        <w:rPr>
          <w:rFonts w:ascii="Times New Roman" w:hAnsi="Times New Roman" w:cs="Times New Roman"/>
          <w:sz w:val="24"/>
          <w:szCs w:val="24"/>
        </w:rPr>
        <w:t xml:space="preserve"> депутатов</w:t>
      </w:r>
      <w:r w:rsidR="00987624">
        <w:rPr>
          <w:rFonts w:ascii="Times New Roman" w:hAnsi="Times New Roman" w:cs="Times New Roman"/>
          <w:sz w:val="24"/>
          <w:szCs w:val="24"/>
        </w:rPr>
        <w:t>,</w:t>
      </w:r>
      <w:r>
        <w:rPr>
          <w:rFonts w:ascii="Times New Roman" w:hAnsi="Times New Roman" w:cs="Times New Roman"/>
          <w:sz w:val="24"/>
          <w:szCs w:val="24"/>
        </w:rPr>
        <w:t xml:space="preserve"> на котором происходит отбор в состав Молодежного парламента, может проходить публично, с приглашением кандидатов.</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2.6. Решение  об отборе кандидатур в состав Молодежного парламента подлежит обнародованию, а также р</w:t>
      </w:r>
      <w:r w:rsidR="00987624">
        <w:rPr>
          <w:rFonts w:ascii="Times New Roman" w:hAnsi="Times New Roman" w:cs="Times New Roman"/>
          <w:sz w:val="24"/>
          <w:szCs w:val="24"/>
        </w:rPr>
        <w:t xml:space="preserve">азмещению на официальном сайте Петропавловского сельского </w:t>
      </w:r>
      <w:r w:rsidR="00987624">
        <w:rPr>
          <w:rFonts w:ascii="Times New Roman" w:hAnsi="Times New Roman" w:cs="Times New Roman"/>
          <w:sz w:val="24"/>
          <w:szCs w:val="24"/>
        </w:rPr>
        <w:lastRenderedPageBreak/>
        <w:t>поселения</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Члены Молодежного парламента, отобранные в состав Молодежного парламента могут</w:t>
      </w:r>
      <w:proofErr w:type="gramEnd"/>
      <w:r>
        <w:rPr>
          <w:rFonts w:ascii="Times New Roman" w:hAnsi="Times New Roman" w:cs="Times New Roman"/>
          <w:sz w:val="24"/>
          <w:szCs w:val="24"/>
        </w:rPr>
        <w:t xml:space="preserve"> приниматься депутатами </w:t>
      </w:r>
      <w:r w:rsidR="00987624">
        <w:rPr>
          <w:rFonts w:ascii="Times New Roman" w:hAnsi="Times New Roman" w:cs="Times New Roman"/>
          <w:sz w:val="24"/>
          <w:szCs w:val="24"/>
        </w:rPr>
        <w:t>Совета депутатов</w:t>
      </w:r>
      <w:r>
        <w:rPr>
          <w:rFonts w:ascii="Times New Roman" w:hAnsi="Times New Roman" w:cs="Times New Roman"/>
          <w:sz w:val="24"/>
          <w:szCs w:val="24"/>
        </w:rPr>
        <w:t xml:space="preserve">  на должность помощников на общественных началах.</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t>3. Прекращение полномочий члена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3.1. Полномочия члена Молодежного парламента прекращаются досрочно в случае:</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а) подачи членом Молодежного парламента письменного заявления о сложении своих полномочий</w:t>
      </w:r>
      <w:bookmarkStart w:id="0" w:name="Par291"/>
      <w:bookmarkEnd w:id="0"/>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б) утраты членом Молодежного парламента гражданства Российской Федерации;</w:t>
      </w:r>
    </w:p>
    <w:p w:rsidR="00751335" w:rsidRDefault="00751335" w:rsidP="00751335">
      <w:pPr>
        <w:pStyle w:val="ConsPlusNormal"/>
        <w:spacing w:line="240" w:lineRule="exact"/>
        <w:ind w:firstLine="540"/>
        <w:jc w:val="both"/>
        <w:rPr>
          <w:rFonts w:ascii="Times New Roman" w:hAnsi="Times New Roman" w:cs="Times New Roman"/>
          <w:sz w:val="24"/>
          <w:szCs w:val="24"/>
        </w:rPr>
      </w:pPr>
      <w:bookmarkStart w:id="1" w:name="Par292"/>
      <w:bookmarkEnd w:id="1"/>
      <w:r>
        <w:rPr>
          <w:rFonts w:ascii="Times New Roman" w:hAnsi="Times New Roman" w:cs="Times New Roman"/>
          <w:sz w:val="24"/>
          <w:szCs w:val="24"/>
        </w:rPr>
        <w:t>в) выезда члена Молодежного парламента на постоянн</w:t>
      </w:r>
      <w:r w:rsidR="00987624">
        <w:rPr>
          <w:rFonts w:ascii="Times New Roman" w:hAnsi="Times New Roman" w:cs="Times New Roman"/>
          <w:sz w:val="24"/>
          <w:szCs w:val="24"/>
        </w:rPr>
        <w:t>ое место жительства за пределы Петропавловского сельского поселения</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г) призыва на военную службу;</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д) вступления в законную силу обвинительного приговора суда по уголовному делу в отношении лица, являющегося членом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е) признания гражданина, являющегося членом Молодежного парламента, ограниченно дееспособным, недееспособным решением суда, вступившим в законную силу;</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ж) объявления гражданина, являющегося членом Молодежного парламента, умершим или признания безвестно отсутствующим решением суда, вступившим в законную силу;</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з) смерти члена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bookmarkStart w:id="2" w:name="Par298"/>
      <w:bookmarkEnd w:id="2"/>
      <w:r>
        <w:rPr>
          <w:rFonts w:ascii="Times New Roman" w:hAnsi="Times New Roman" w:cs="Times New Roman"/>
          <w:sz w:val="24"/>
          <w:szCs w:val="24"/>
        </w:rPr>
        <w:t>и) систематического неучастия в работе Молодежного парламента, а также в работе органов, членом которых он является. Под систематическим неучастием в работе Молодежного парламента или его рабочего органа понимается пропуск заседаний Молодежного парламента либо его рабочего органа более трех раз без уважительной причины либо без предварительного (не менее чем за три дня до заседания) письменного уведомления об уважительной причине своего отсутствия.</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члена Молодежного парламента в случае, предусмотренном подпунктом «а» настоящего пункта, прекращаются со дня подачи заявления. Полномочия члена Молодежного парламента в случаях, установленных </w:t>
      </w:r>
      <w:hyperlink r:id="rId6" w:anchor="Par292#Par292" w:history="1">
        <w:r>
          <w:rPr>
            <w:rStyle w:val="a3"/>
            <w:rFonts w:ascii="Times New Roman" w:hAnsi="Times New Roman" w:cs="Times New Roman"/>
            <w:sz w:val="24"/>
            <w:szCs w:val="24"/>
          </w:rPr>
          <w:t>подпунктами "б"</w:t>
        </w:r>
      </w:hyperlink>
      <w:r>
        <w:rPr>
          <w:rFonts w:ascii="Times New Roman" w:hAnsi="Times New Roman" w:cs="Times New Roman"/>
          <w:sz w:val="24"/>
          <w:szCs w:val="24"/>
        </w:rPr>
        <w:t>-</w:t>
      </w:r>
      <w:hyperlink r:id="rId7" w:anchor="Par298#Par298" w:history="1">
        <w:r>
          <w:rPr>
            <w:rStyle w:val="a3"/>
            <w:rFonts w:ascii="Times New Roman" w:hAnsi="Times New Roman" w:cs="Times New Roman"/>
            <w:sz w:val="24"/>
            <w:szCs w:val="24"/>
          </w:rPr>
          <w:t>"з"</w:t>
        </w:r>
      </w:hyperlink>
      <w:r>
        <w:rPr>
          <w:rFonts w:ascii="Times New Roman" w:hAnsi="Times New Roman" w:cs="Times New Roman"/>
          <w:sz w:val="24"/>
          <w:szCs w:val="24"/>
        </w:rPr>
        <w:t xml:space="preserve"> настоящего пункта, прекращаются с момента наступления события, повлекшего досрочное прекращение полномочий.</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3.2. Полномочия члена Молодежного парламента прекращаются решением </w:t>
      </w:r>
      <w:r w:rsidR="00987624">
        <w:rPr>
          <w:rFonts w:ascii="Times New Roman" w:hAnsi="Times New Roman" w:cs="Times New Roman"/>
          <w:sz w:val="24"/>
          <w:szCs w:val="24"/>
        </w:rPr>
        <w:t>Совета депутатов</w:t>
      </w:r>
      <w:r>
        <w:rPr>
          <w:rFonts w:ascii="Times New Roman" w:hAnsi="Times New Roman" w:cs="Times New Roman"/>
          <w:sz w:val="24"/>
          <w:szCs w:val="24"/>
        </w:rPr>
        <w:t xml:space="preserve">. О прекращении полномочий члена Молодежного парламента </w:t>
      </w:r>
      <w:proofErr w:type="gramStart"/>
      <w:r>
        <w:rPr>
          <w:rFonts w:ascii="Times New Roman" w:hAnsi="Times New Roman" w:cs="Times New Roman"/>
          <w:sz w:val="24"/>
          <w:szCs w:val="24"/>
        </w:rPr>
        <w:t>немедленное</w:t>
      </w:r>
      <w:proofErr w:type="gramEnd"/>
      <w:r>
        <w:rPr>
          <w:rFonts w:ascii="Times New Roman" w:hAnsi="Times New Roman" w:cs="Times New Roman"/>
          <w:sz w:val="24"/>
          <w:szCs w:val="24"/>
        </w:rPr>
        <w:t xml:space="preserve"> извещается субъект назначения члена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t>4. Полномочия Молодежного парламента</w:t>
      </w:r>
    </w:p>
    <w:p w:rsidR="00751335" w:rsidRDefault="00751335" w:rsidP="00751335">
      <w:pPr>
        <w:pStyle w:val="ConsPlusNormal"/>
        <w:spacing w:line="240" w:lineRule="exact"/>
        <w:jc w:val="center"/>
        <w:rPr>
          <w:rFonts w:ascii="Times New Roman" w:hAnsi="Times New Roman" w:cs="Times New Roman"/>
          <w:sz w:val="24"/>
          <w:szCs w:val="24"/>
        </w:rPr>
      </w:pPr>
    </w:p>
    <w:p w:rsidR="00751335" w:rsidRDefault="00751335" w:rsidP="00751335">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К компетенции Молодежного парламента относятся:</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взаимодействия молодежи и молодежных общественных объединений с органами местного самоуправления</w:t>
      </w:r>
      <w:proofErr w:type="gramStart"/>
      <w:r>
        <w:rPr>
          <w:rFonts w:ascii="Times New Roman" w:hAnsi="Times New Roman" w:cs="Times New Roman"/>
          <w:sz w:val="24"/>
          <w:szCs w:val="24"/>
        </w:rPr>
        <w:t xml:space="preserve"> ;</w:t>
      </w:r>
      <w:proofErr w:type="gramEnd"/>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участие в работе комиссий </w:t>
      </w:r>
      <w:r w:rsidR="00987624">
        <w:rPr>
          <w:rFonts w:ascii="Times New Roman" w:hAnsi="Times New Roman" w:cs="Times New Roman"/>
          <w:sz w:val="24"/>
          <w:szCs w:val="24"/>
        </w:rPr>
        <w:t>Совета депутатов Петропавловского сельского поселения</w:t>
      </w:r>
      <w:r>
        <w:rPr>
          <w:rFonts w:ascii="Times New Roman" w:hAnsi="Times New Roman" w:cs="Times New Roman"/>
          <w:sz w:val="24"/>
          <w:szCs w:val="24"/>
        </w:rPr>
        <w:t xml:space="preserve"> при подготовке и рассмотрении проектов нормативных правовых актов;</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участие в общественных слушаниях, круглых столах и других мероприятиях, проводимых на территории </w:t>
      </w:r>
      <w:r w:rsidR="00987624">
        <w:rPr>
          <w:rFonts w:ascii="Times New Roman" w:hAnsi="Times New Roman" w:cs="Times New Roman"/>
          <w:sz w:val="24"/>
          <w:szCs w:val="24"/>
        </w:rPr>
        <w:t>Петропавловского сельского поселения</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реализация социально значимых проектов, оказание содействия в реализации таких проектов;</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социально значимых мероприятий, оказание содействия в проведении таких мероприятий;</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подготовка предложений по изменению и дополнению настоящего Положения;</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принятие регламента деятельности Молодежного парламента, внесение изменений в регламент;</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с органами местного самоуправления, Молодежным парламентом при Законодательном Собрании Пермского края, молодежными парламентами других муниципальных образований (в том числе создание территориальных ассоциаций), молодежными общественными объединениями в пределах своих полномочий;</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иных полномочий в соответствии с настоящим Положением.</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lastRenderedPageBreak/>
        <w:t>5. Структура Молодежного парламента</w:t>
      </w:r>
    </w:p>
    <w:p w:rsidR="00751335" w:rsidRDefault="00751335" w:rsidP="00751335">
      <w:pPr>
        <w:pStyle w:val="ConsPlusNormal"/>
        <w:spacing w:line="240" w:lineRule="exact"/>
        <w:jc w:val="center"/>
        <w:rPr>
          <w:rFonts w:ascii="Times New Roman" w:hAnsi="Times New Roman" w:cs="Times New Roman"/>
          <w:sz w:val="24"/>
          <w:szCs w:val="24"/>
        </w:rPr>
      </w:pP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5.1. Возглавляет Молодежный парламент предс</w:t>
      </w:r>
      <w:r w:rsidR="00987624">
        <w:rPr>
          <w:rFonts w:ascii="Times New Roman" w:hAnsi="Times New Roman" w:cs="Times New Roman"/>
          <w:sz w:val="24"/>
          <w:szCs w:val="24"/>
        </w:rPr>
        <w:t>едатель Молодежного парламента</w:t>
      </w:r>
      <w:r w:rsidR="007B1AB1">
        <w:rPr>
          <w:rFonts w:ascii="Times New Roman" w:hAnsi="Times New Roman" w:cs="Times New Roman"/>
          <w:sz w:val="24"/>
          <w:szCs w:val="24"/>
        </w:rPr>
        <w:t>, имеющий заместителя</w:t>
      </w:r>
      <w:r>
        <w:rPr>
          <w:rFonts w:ascii="Times New Roman" w:hAnsi="Times New Roman" w:cs="Times New Roman"/>
          <w:sz w:val="24"/>
          <w:szCs w:val="24"/>
        </w:rPr>
        <w:t>.</w:t>
      </w:r>
    </w:p>
    <w:p w:rsidR="007B1AB1" w:rsidRDefault="007B1AB1"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Рабочими органами Молодежного парламента являются Совет, комиссии, рабочие группы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5.2. На первом заседании Молодежного парламента из числа членов Молодежного парламента на срок действия Молодежного парламента избираются председатель Молодежного парламента</w:t>
      </w:r>
      <w:r w:rsidR="00EF4300">
        <w:rPr>
          <w:rFonts w:ascii="Times New Roman" w:hAnsi="Times New Roman" w:cs="Times New Roman"/>
          <w:sz w:val="24"/>
          <w:szCs w:val="24"/>
        </w:rPr>
        <w:t xml:space="preserve"> и его заместитель</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Выборы председателя и заместителя председателя Молодежного парламента осуществляются открытым голосованием. Председатель, заместитель председателя Молодежного парламента считаются избранными, если за них проголосовало более половины голосов от установленного числа членов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Решения об избрании председателя Молодежного парламента и заместителя председателя оформляются решениями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Председатель Молодежного парламента:</w:t>
      </w:r>
    </w:p>
    <w:p w:rsidR="00EF4300"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председательствует на заседании Молодежного парламента</w:t>
      </w:r>
      <w:r w:rsidR="007B1AB1">
        <w:rPr>
          <w:rFonts w:ascii="Times New Roman" w:hAnsi="Times New Roman" w:cs="Times New Roman"/>
          <w:sz w:val="24"/>
          <w:szCs w:val="24"/>
        </w:rPr>
        <w:t xml:space="preserve"> и его Совета</w:t>
      </w:r>
      <w:r>
        <w:rPr>
          <w:rFonts w:ascii="Times New Roman" w:hAnsi="Times New Roman" w:cs="Times New Roman"/>
          <w:sz w:val="24"/>
          <w:szCs w:val="24"/>
        </w:rPr>
        <w:t xml:space="preserve">; </w:t>
      </w:r>
    </w:p>
    <w:p w:rsidR="00751335" w:rsidRDefault="00EF4300"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п</w:t>
      </w:r>
      <w:r w:rsidR="00751335">
        <w:rPr>
          <w:rFonts w:ascii="Times New Roman" w:hAnsi="Times New Roman" w:cs="Times New Roman"/>
          <w:sz w:val="24"/>
          <w:szCs w:val="24"/>
        </w:rPr>
        <w:t>редставляет Молодежный парламент в отношениях с органами государственной власти, органами местного самоуправления, общественными и другими организациями и учреждениями;</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информирует представительный орган местного самоуправления о рассмотренных на заседаниях Молодежного парламента</w:t>
      </w:r>
      <w:r w:rsidR="007B1AB1">
        <w:rPr>
          <w:rFonts w:ascii="Times New Roman" w:hAnsi="Times New Roman" w:cs="Times New Roman"/>
          <w:sz w:val="24"/>
          <w:szCs w:val="24"/>
        </w:rPr>
        <w:t xml:space="preserve"> и Совета Молодежного парламента</w:t>
      </w:r>
      <w:r>
        <w:rPr>
          <w:rFonts w:ascii="Times New Roman" w:hAnsi="Times New Roman" w:cs="Times New Roman"/>
          <w:sz w:val="24"/>
          <w:szCs w:val="24"/>
        </w:rPr>
        <w:t xml:space="preserve"> вопросах и принятых ими решениях;</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информирует членов Молодежного парламента о решениях органов местного самоуправления, затрагивающих права и законные интересы молодежи;</w:t>
      </w:r>
    </w:p>
    <w:p w:rsidR="007B1AB1" w:rsidRDefault="007B1AB1"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созывает Совет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координирует</w:t>
      </w:r>
      <w:r w:rsidR="00EF4300">
        <w:rPr>
          <w:rFonts w:ascii="Times New Roman" w:hAnsi="Times New Roman" w:cs="Times New Roman"/>
          <w:sz w:val="24"/>
          <w:szCs w:val="24"/>
        </w:rPr>
        <w:t xml:space="preserve"> работу Молодежного парламента,</w:t>
      </w:r>
      <w:r w:rsidR="007B1AB1">
        <w:rPr>
          <w:rFonts w:ascii="Times New Roman" w:hAnsi="Times New Roman" w:cs="Times New Roman"/>
          <w:sz w:val="24"/>
          <w:szCs w:val="24"/>
        </w:rPr>
        <w:t xml:space="preserve"> Совета, комиссий, рабочих групп Молодежного парламента</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организует обеспечение членов Молодежного парламента необходимой информацией и материалами;</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выполняет другие полномочия, возложенные на него </w:t>
      </w:r>
      <w:r w:rsidR="00EF4300">
        <w:rPr>
          <w:rFonts w:ascii="Times New Roman" w:hAnsi="Times New Roman" w:cs="Times New Roman"/>
          <w:sz w:val="24"/>
          <w:szCs w:val="24"/>
        </w:rPr>
        <w:t>решением Молодежного парламента</w:t>
      </w:r>
      <w:r w:rsidR="007B1AB1">
        <w:rPr>
          <w:rFonts w:ascii="Times New Roman" w:hAnsi="Times New Roman" w:cs="Times New Roman"/>
          <w:sz w:val="24"/>
          <w:szCs w:val="24"/>
        </w:rPr>
        <w:t>, Совета Молодежного парламента</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ведет заседание Молодежного парламента в отсутствие председателя; замещает председателя Молодежного парламента в его отсутствие;</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в пределах своих полномочий координирует деятельность</w:t>
      </w:r>
      <w:r w:rsidR="007B1AB1">
        <w:rPr>
          <w:rFonts w:ascii="Times New Roman" w:hAnsi="Times New Roman" w:cs="Times New Roman"/>
          <w:sz w:val="24"/>
          <w:szCs w:val="24"/>
        </w:rPr>
        <w:t xml:space="preserve"> комиссий, рабочих групп</w:t>
      </w:r>
      <w:r>
        <w:rPr>
          <w:rFonts w:ascii="Times New Roman" w:hAnsi="Times New Roman" w:cs="Times New Roman"/>
          <w:sz w:val="24"/>
          <w:szCs w:val="24"/>
        </w:rPr>
        <w:t xml:space="preserve">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решает другие вопросы внутренней организации деятельности Молодежного парламента в соответствии с регламентом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5.3. Для обеспечения полномочий Молодежного парламента образуются Совет Молодежного парламента и комиссии Молодежного парламента. В состав Совета Молодежного парламента входят председатель Молодежного парламента, его заместитель, председатели комиссий Молодежного парламента. Совет Молодежного парламента возглавляет председатель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Совет Молодежного парламента созывает очередные и внеочередные заседания Молодежного парламента, организует его работу, координирует работу комиссий, рабочих групп Молодежного парламента, разрабатывает планы работы Молодежного парламента и представляет их на утверждение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5.4. Молодежный парламент из числа его членов образует комиссии, количество, состав и тематические направления, деятельности которых определяются решением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Каждый член Молодежного парламента (за исключением председателя и заместителя председателя Молодежного парламента) обязан состоять в одной из комиссий Молодежного парламента. 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Работой комиссии руководит председатель комиссии. Председатель и заместитель председателя комиссии Молодежного парламента избираются на заседании комиссии из числа ее членов.</w:t>
      </w:r>
    </w:p>
    <w:p w:rsid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lastRenderedPageBreak/>
        <w:t>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Комиссии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осуществляют изучение и предварительное рассмотрение проектов нормативных актов;</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формируют предложения к проектам нормативных актов и направляют их в письменном виде в Совет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осуществляют подготовку проектов решений Молодежного парламента и выносят их на рассмотрение Совета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xml:space="preserve">- организуют работу по направлениям своей деятельности в соответствии со своим планом работы и во взаимодействии с комиссиями </w:t>
      </w:r>
      <w:r>
        <w:rPr>
          <w:rFonts w:ascii="Times New Roman" w:hAnsi="Times New Roman"/>
          <w:sz w:val="24"/>
          <w:szCs w:val="24"/>
        </w:rPr>
        <w:t>Совета депутатов Петропавловского сельского поселения</w:t>
      </w:r>
      <w:r w:rsidRPr="007B1AB1">
        <w:rPr>
          <w:rFonts w:ascii="Times New Roman" w:hAnsi="Times New Roman"/>
          <w:sz w:val="24"/>
          <w:szCs w:val="24"/>
        </w:rPr>
        <w:t xml:space="preserve">, Администрацией </w:t>
      </w:r>
      <w:r>
        <w:rPr>
          <w:rFonts w:ascii="Times New Roman" w:hAnsi="Times New Roman"/>
          <w:sz w:val="24"/>
          <w:szCs w:val="24"/>
        </w:rPr>
        <w:t>Петропавловского сельского поселения</w:t>
      </w:r>
      <w:r w:rsidRPr="007B1AB1">
        <w:rPr>
          <w:rFonts w:ascii="Times New Roman" w:hAnsi="Times New Roman"/>
          <w:sz w:val="24"/>
          <w:szCs w:val="24"/>
        </w:rPr>
        <w:t>;</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выполняют поручения Совета Молодежного парламента;</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представляют Совету Молодежного парламента ежегодный отчет о деятельности комиссии, отчет о деятельности комиссии за созыв;</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решают иные вопросы организации своей деятельности.</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Решения комиссии носят рекомендательный характер.</w:t>
      </w:r>
    </w:p>
    <w:p w:rsidR="007B1AB1" w:rsidRPr="007B1AB1" w:rsidRDefault="007B1AB1" w:rsidP="007B1AB1">
      <w:pPr>
        <w:widowControl w:val="0"/>
        <w:autoSpaceDE w:val="0"/>
        <w:autoSpaceDN w:val="0"/>
        <w:adjustRightInd w:val="0"/>
        <w:spacing w:line="240" w:lineRule="exact"/>
        <w:ind w:firstLine="540"/>
        <w:jc w:val="both"/>
        <w:rPr>
          <w:rFonts w:ascii="Times New Roman" w:hAnsi="Times New Roman"/>
          <w:sz w:val="24"/>
          <w:szCs w:val="24"/>
        </w:rPr>
      </w:pPr>
      <w:r w:rsidRPr="007B1AB1">
        <w:rPr>
          <w:rFonts w:ascii="Times New Roman" w:hAnsi="Times New Roman"/>
          <w:sz w:val="24"/>
          <w:szCs w:val="24"/>
        </w:rPr>
        <w:t xml:space="preserve">Комиссии Молодежного парламента организуют работу по направлениям своей деятельности с соответствующими комиссиями </w:t>
      </w:r>
      <w:r>
        <w:rPr>
          <w:rFonts w:ascii="Times New Roman" w:hAnsi="Times New Roman"/>
          <w:sz w:val="24"/>
          <w:szCs w:val="24"/>
        </w:rPr>
        <w:t>Совета депутатов Петропавловского сельского поселения</w:t>
      </w:r>
      <w:r w:rsidRPr="007B1AB1">
        <w:rPr>
          <w:rFonts w:ascii="Times New Roman" w:hAnsi="Times New Roman"/>
          <w:sz w:val="24"/>
          <w:szCs w:val="24"/>
        </w:rPr>
        <w:t xml:space="preserve">, Администрацией </w:t>
      </w:r>
      <w:r>
        <w:rPr>
          <w:rFonts w:ascii="Times New Roman" w:hAnsi="Times New Roman"/>
          <w:sz w:val="24"/>
          <w:szCs w:val="24"/>
        </w:rPr>
        <w:t>Петропавловского сельского поселения</w:t>
      </w:r>
      <w:bookmarkStart w:id="3" w:name="_GoBack"/>
      <w:bookmarkEnd w:id="3"/>
      <w:r w:rsidRPr="007B1AB1">
        <w:rPr>
          <w:rFonts w:ascii="Times New Roman" w:hAnsi="Times New Roman"/>
          <w:sz w:val="24"/>
          <w:szCs w:val="24"/>
        </w:rPr>
        <w:t>,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5.5. Молодежный парламент  из числа своих членов может образовывать рабочие группы Молодежного парламента. В работе рабочих групп Молодежного парламента могут участвовать представители молодежных общественных объединений, органов местного самоуправления, специалисты.</w:t>
      </w:r>
    </w:p>
    <w:p w:rsidR="00751335" w:rsidRDefault="00751335" w:rsidP="00751335">
      <w:pPr>
        <w:pStyle w:val="ConsPlusNormal"/>
        <w:spacing w:line="240" w:lineRule="exact"/>
        <w:ind w:firstLine="540"/>
        <w:jc w:val="both"/>
        <w:rPr>
          <w:rFonts w:ascii="Times New Roman" w:hAnsi="Times New Roman" w:cs="Times New Roman"/>
          <w:sz w:val="24"/>
          <w:szCs w:val="24"/>
        </w:rPr>
      </w:pPr>
    </w:p>
    <w:p w:rsidR="00751335" w:rsidRDefault="00751335" w:rsidP="00751335">
      <w:pPr>
        <w:pStyle w:val="ConsPlusNormal"/>
        <w:spacing w:line="240" w:lineRule="exact"/>
        <w:jc w:val="center"/>
        <w:outlineLvl w:val="1"/>
        <w:rPr>
          <w:rFonts w:ascii="Times New Roman" w:hAnsi="Times New Roman" w:cs="Times New Roman"/>
          <w:sz w:val="24"/>
          <w:szCs w:val="24"/>
        </w:rPr>
      </w:pPr>
      <w:r>
        <w:rPr>
          <w:rFonts w:ascii="Times New Roman" w:hAnsi="Times New Roman" w:cs="Times New Roman"/>
          <w:sz w:val="24"/>
          <w:szCs w:val="24"/>
        </w:rPr>
        <w:t>7. Организация работы Молодежного парламента</w:t>
      </w:r>
    </w:p>
    <w:p w:rsidR="00751335" w:rsidRDefault="00751335" w:rsidP="00751335">
      <w:pPr>
        <w:pStyle w:val="ConsPlusNormal"/>
        <w:spacing w:line="240" w:lineRule="exact"/>
        <w:jc w:val="center"/>
        <w:rPr>
          <w:rFonts w:ascii="Times New Roman" w:hAnsi="Times New Roman" w:cs="Times New Roman"/>
          <w:sz w:val="24"/>
          <w:szCs w:val="24"/>
        </w:rPr>
      </w:pP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7.1. Первое заседание Молодежного парламента организует </w:t>
      </w:r>
      <w:r w:rsidR="00EF4300">
        <w:rPr>
          <w:rFonts w:ascii="Times New Roman" w:hAnsi="Times New Roman" w:cs="Times New Roman"/>
          <w:sz w:val="24"/>
          <w:szCs w:val="24"/>
        </w:rPr>
        <w:t>Совет депутатов Петропавловского сельского поселения</w:t>
      </w:r>
      <w:r>
        <w:rPr>
          <w:rFonts w:ascii="Times New Roman" w:hAnsi="Times New Roman" w:cs="Times New Roman"/>
          <w:sz w:val="24"/>
          <w:szCs w:val="24"/>
        </w:rPr>
        <w:t xml:space="preserve"> в двухнедельный срок после утверждения состава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7.2. Заседания Молодежного парламента проводятся по мере необходимости, но не реже одного раза в квартал.</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7.3. Заседания Молодежного парламента являются открытыми. В работе Молодежного парламента могут принимать участие должностные лица органов местного самоуправления, депутаты представительного органа местного самоуправления, иные приглашенные лица.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7.4. Заседание Молодежного парламента правомочно, если на нем присутствует не менее двух третей от установленного числа членов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7.5. 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Решения Молодежного парламента носят рекомендательный характер.</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7.6. Решения Молодежного парламента принимаются большинством голосов от числа присутствующих на заседании членов Молодежного парламента.</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7.7. Информационное, организационное и материально-техническое обеспечение деятельности Молодежного парламента осуществляется </w:t>
      </w:r>
      <w:r w:rsidR="00EF4300">
        <w:rPr>
          <w:rFonts w:ascii="Times New Roman" w:hAnsi="Times New Roman" w:cs="Times New Roman"/>
          <w:sz w:val="24"/>
          <w:szCs w:val="24"/>
        </w:rPr>
        <w:t>Советом депутатов</w:t>
      </w:r>
      <w:r>
        <w:rPr>
          <w:rFonts w:ascii="Times New Roman" w:hAnsi="Times New Roman" w:cs="Times New Roman"/>
          <w:sz w:val="24"/>
          <w:szCs w:val="24"/>
        </w:rPr>
        <w:t xml:space="preserve"> и Администрацией </w:t>
      </w:r>
      <w:r w:rsidR="00EF4300">
        <w:rPr>
          <w:rFonts w:ascii="Times New Roman" w:hAnsi="Times New Roman" w:cs="Times New Roman"/>
          <w:sz w:val="24"/>
          <w:szCs w:val="24"/>
        </w:rPr>
        <w:t>Петропавловского сельского поселения</w:t>
      </w:r>
      <w:r>
        <w:rPr>
          <w:rFonts w:ascii="Times New Roman" w:hAnsi="Times New Roman" w:cs="Times New Roman"/>
          <w:sz w:val="24"/>
          <w:szCs w:val="24"/>
        </w:rPr>
        <w:t>.</w:t>
      </w:r>
    </w:p>
    <w:p w:rsidR="00751335" w:rsidRDefault="00751335" w:rsidP="0075133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7.8. Финансирование деятельности Молодежного парламента является расходным обязательством бюджета </w:t>
      </w:r>
      <w:r w:rsidR="00EF4300">
        <w:rPr>
          <w:rFonts w:ascii="Times New Roman" w:hAnsi="Times New Roman" w:cs="Times New Roman"/>
          <w:sz w:val="24"/>
          <w:szCs w:val="24"/>
        </w:rPr>
        <w:t>Петропавловского сельского поселения</w:t>
      </w:r>
      <w:r>
        <w:rPr>
          <w:rFonts w:ascii="Times New Roman" w:hAnsi="Times New Roman" w:cs="Times New Roman"/>
          <w:sz w:val="24"/>
          <w:szCs w:val="24"/>
        </w:rPr>
        <w:t>, отраженным в смете расход</w:t>
      </w:r>
      <w:r w:rsidR="00EF4300">
        <w:rPr>
          <w:rFonts w:ascii="Times New Roman" w:hAnsi="Times New Roman" w:cs="Times New Roman"/>
          <w:sz w:val="24"/>
          <w:szCs w:val="24"/>
        </w:rPr>
        <w:t>ов на обеспечение деятельности Совета депутатов Петропавловского сельского поселения</w:t>
      </w:r>
      <w:r>
        <w:rPr>
          <w:rFonts w:ascii="Times New Roman" w:hAnsi="Times New Roman" w:cs="Times New Roman"/>
          <w:sz w:val="24"/>
          <w:szCs w:val="24"/>
        </w:rPr>
        <w:t>.</w:t>
      </w:r>
    </w:p>
    <w:p w:rsidR="00751335" w:rsidRPr="005A524F" w:rsidRDefault="00751335" w:rsidP="00751335">
      <w:pPr>
        <w:pStyle w:val="ConsPlusNormal"/>
        <w:spacing w:line="240" w:lineRule="exact"/>
        <w:ind w:firstLine="540"/>
        <w:jc w:val="both"/>
        <w:rPr>
          <w:rFonts w:ascii="Times New Roman" w:hAnsi="Times New Roman"/>
          <w:sz w:val="24"/>
          <w:szCs w:val="24"/>
        </w:rPr>
      </w:pPr>
      <w:r w:rsidRPr="005A524F">
        <w:rPr>
          <w:rFonts w:ascii="Times New Roman" w:hAnsi="Times New Roman" w:cs="Times New Roman"/>
          <w:sz w:val="24"/>
          <w:szCs w:val="24"/>
        </w:rPr>
        <w:t>7.9. Иные вопросы организации и деятельности Молодежного парламента регулируются регламентом Молодежного парламента, утверждаемым решением Молодежного парламента.</w:t>
      </w:r>
    </w:p>
    <w:p w:rsidR="00751335" w:rsidRDefault="00751335"/>
    <w:sectPr w:rsidR="0075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LatRus">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45"/>
    <w:rsid w:val="000009FC"/>
    <w:rsid w:val="0001742B"/>
    <w:rsid w:val="0001765C"/>
    <w:rsid w:val="00041228"/>
    <w:rsid w:val="00043946"/>
    <w:rsid w:val="00044598"/>
    <w:rsid w:val="00060E1E"/>
    <w:rsid w:val="00061127"/>
    <w:rsid w:val="00064CD1"/>
    <w:rsid w:val="00070C97"/>
    <w:rsid w:val="00074007"/>
    <w:rsid w:val="00074E46"/>
    <w:rsid w:val="00077C14"/>
    <w:rsid w:val="000952F4"/>
    <w:rsid w:val="000A48C8"/>
    <w:rsid w:val="000C4A83"/>
    <w:rsid w:val="000D6B01"/>
    <w:rsid w:val="000F3094"/>
    <w:rsid w:val="000F7686"/>
    <w:rsid w:val="000F7FA9"/>
    <w:rsid w:val="00105D19"/>
    <w:rsid w:val="0010794A"/>
    <w:rsid w:val="001154C7"/>
    <w:rsid w:val="00122186"/>
    <w:rsid w:val="001246D8"/>
    <w:rsid w:val="0012752F"/>
    <w:rsid w:val="00140510"/>
    <w:rsid w:val="00142AAD"/>
    <w:rsid w:val="00143F3B"/>
    <w:rsid w:val="00146AED"/>
    <w:rsid w:val="00166601"/>
    <w:rsid w:val="00177069"/>
    <w:rsid w:val="001955F5"/>
    <w:rsid w:val="001A6214"/>
    <w:rsid w:val="001A6B55"/>
    <w:rsid w:val="001B1F68"/>
    <w:rsid w:val="001B401B"/>
    <w:rsid w:val="001C14B4"/>
    <w:rsid w:val="00200DD7"/>
    <w:rsid w:val="00214943"/>
    <w:rsid w:val="002232FB"/>
    <w:rsid w:val="00231DC4"/>
    <w:rsid w:val="002410C3"/>
    <w:rsid w:val="00246C1E"/>
    <w:rsid w:val="00247171"/>
    <w:rsid w:val="002578CD"/>
    <w:rsid w:val="00262078"/>
    <w:rsid w:val="00263F3B"/>
    <w:rsid w:val="00270422"/>
    <w:rsid w:val="00273458"/>
    <w:rsid w:val="00273EDC"/>
    <w:rsid w:val="00284E0A"/>
    <w:rsid w:val="002854E9"/>
    <w:rsid w:val="002A4211"/>
    <w:rsid w:val="002A6E79"/>
    <w:rsid w:val="002A7E72"/>
    <w:rsid w:val="002B6457"/>
    <w:rsid w:val="002C1ED5"/>
    <w:rsid w:val="002F0226"/>
    <w:rsid w:val="002F3C2A"/>
    <w:rsid w:val="003124FD"/>
    <w:rsid w:val="00342F44"/>
    <w:rsid w:val="00362CF5"/>
    <w:rsid w:val="00364717"/>
    <w:rsid w:val="00366F51"/>
    <w:rsid w:val="00370050"/>
    <w:rsid w:val="003815DF"/>
    <w:rsid w:val="00391652"/>
    <w:rsid w:val="003947EC"/>
    <w:rsid w:val="00396144"/>
    <w:rsid w:val="003A6C9C"/>
    <w:rsid w:val="003A7890"/>
    <w:rsid w:val="003B34BB"/>
    <w:rsid w:val="003B760E"/>
    <w:rsid w:val="003C59E1"/>
    <w:rsid w:val="003C7E39"/>
    <w:rsid w:val="003D4D1F"/>
    <w:rsid w:val="003D5191"/>
    <w:rsid w:val="003E0045"/>
    <w:rsid w:val="003E01C5"/>
    <w:rsid w:val="003F20C6"/>
    <w:rsid w:val="003F782B"/>
    <w:rsid w:val="00401139"/>
    <w:rsid w:val="00413302"/>
    <w:rsid w:val="0042656C"/>
    <w:rsid w:val="0042760E"/>
    <w:rsid w:val="00433383"/>
    <w:rsid w:val="0043695E"/>
    <w:rsid w:val="00446D4A"/>
    <w:rsid w:val="004525B5"/>
    <w:rsid w:val="00457957"/>
    <w:rsid w:val="00474278"/>
    <w:rsid w:val="004810F4"/>
    <w:rsid w:val="004841DD"/>
    <w:rsid w:val="0048661D"/>
    <w:rsid w:val="00490B7C"/>
    <w:rsid w:val="004B4B22"/>
    <w:rsid w:val="004C6D8A"/>
    <w:rsid w:val="004D0DD2"/>
    <w:rsid w:val="004D62F8"/>
    <w:rsid w:val="004E06BB"/>
    <w:rsid w:val="004F0165"/>
    <w:rsid w:val="00506A34"/>
    <w:rsid w:val="0053345E"/>
    <w:rsid w:val="00564520"/>
    <w:rsid w:val="00565227"/>
    <w:rsid w:val="00575C2C"/>
    <w:rsid w:val="00586834"/>
    <w:rsid w:val="00597BF8"/>
    <w:rsid w:val="005A3103"/>
    <w:rsid w:val="005C70DC"/>
    <w:rsid w:val="005D0D6C"/>
    <w:rsid w:val="005D5A6E"/>
    <w:rsid w:val="005D5D93"/>
    <w:rsid w:val="005D6984"/>
    <w:rsid w:val="005E1731"/>
    <w:rsid w:val="005E5C08"/>
    <w:rsid w:val="00611101"/>
    <w:rsid w:val="006325DB"/>
    <w:rsid w:val="00633417"/>
    <w:rsid w:val="00641598"/>
    <w:rsid w:val="006505F9"/>
    <w:rsid w:val="00653145"/>
    <w:rsid w:val="00655968"/>
    <w:rsid w:val="00664628"/>
    <w:rsid w:val="00665BEA"/>
    <w:rsid w:val="00674B98"/>
    <w:rsid w:val="00694AE1"/>
    <w:rsid w:val="006B18BC"/>
    <w:rsid w:val="006B2592"/>
    <w:rsid w:val="006D32A5"/>
    <w:rsid w:val="006E000C"/>
    <w:rsid w:val="006E3FBD"/>
    <w:rsid w:val="007138BD"/>
    <w:rsid w:val="00724619"/>
    <w:rsid w:val="00732E54"/>
    <w:rsid w:val="00734102"/>
    <w:rsid w:val="00740214"/>
    <w:rsid w:val="00740B06"/>
    <w:rsid w:val="00747743"/>
    <w:rsid w:val="00751335"/>
    <w:rsid w:val="00752395"/>
    <w:rsid w:val="00767918"/>
    <w:rsid w:val="00771201"/>
    <w:rsid w:val="00781492"/>
    <w:rsid w:val="0079494B"/>
    <w:rsid w:val="007A5CA6"/>
    <w:rsid w:val="007B0C88"/>
    <w:rsid w:val="007B17DC"/>
    <w:rsid w:val="007B1AB1"/>
    <w:rsid w:val="007B3330"/>
    <w:rsid w:val="007B342A"/>
    <w:rsid w:val="007B4474"/>
    <w:rsid w:val="007C577A"/>
    <w:rsid w:val="007E229C"/>
    <w:rsid w:val="0080277C"/>
    <w:rsid w:val="00820F67"/>
    <w:rsid w:val="00827EEF"/>
    <w:rsid w:val="00831B70"/>
    <w:rsid w:val="008332F8"/>
    <w:rsid w:val="00834423"/>
    <w:rsid w:val="00843E20"/>
    <w:rsid w:val="008521A8"/>
    <w:rsid w:val="00870824"/>
    <w:rsid w:val="008736C0"/>
    <w:rsid w:val="0087557B"/>
    <w:rsid w:val="008758CB"/>
    <w:rsid w:val="00877326"/>
    <w:rsid w:val="0088698D"/>
    <w:rsid w:val="008879F4"/>
    <w:rsid w:val="008A1BAF"/>
    <w:rsid w:val="008A302A"/>
    <w:rsid w:val="008B3683"/>
    <w:rsid w:val="008C425F"/>
    <w:rsid w:val="008D1A70"/>
    <w:rsid w:val="008D3059"/>
    <w:rsid w:val="008D4A31"/>
    <w:rsid w:val="008E652E"/>
    <w:rsid w:val="008F4728"/>
    <w:rsid w:val="008F7EE6"/>
    <w:rsid w:val="00912ED3"/>
    <w:rsid w:val="00925515"/>
    <w:rsid w:val="00932B16"/>
    <w:rsid w:val="00934824"/>
    <w:rsid w:val="00935E3A"/>
    <w:rsid w:val="00940D4F"/>
    <w:rsid w:val="0097047A"/>
    <w:rsid w:val="00973DD3"/>
    <w:rsid w:val="00974018"/>
    <w:rsid w:val="00982B1F"/>
    <w:rsid w:val="00987624"/>
    <w:rsid w:val="009A0A26"/>
    <w:rsid w:val="009A5DF8"/>
    <w:rsid w:val="009B22EC"/>
    <w:rsid w:val="009B3774"/>
    <w:rsid w:val="009B3FD4"/>
    <w:rsid w:val="009B5694"/>
    <w:rsid w:val="009C1615"/>
    <w:rsid w:val="009D07DA"/>
    <w:rsid w:val="009F32DD"/>
    <w:rsid w:val="00A041A0"/>
    <w:rsid w:val="00A101C1"/>
    <w:rsid w:val="00A42FF0"/>
    <w:rsid w:val="00A533C0"/>
    <w:rsid w:val="00A628FD"/>
    <w:rsid w:val="00A759F2"/>
    <w:rsid w:val="00A86445"/>
    <w:rsid w:val="00A90B75"/>
    <w:rsid w:val="00AA0E7E"/>
    <w:rsid w:val="00AA2285"/>
    <w:rsid w:val="00AC3265"/>
    <w:rsid w:val="00AC46A8"/>
    <w:rsid w:val="00AD2BD2"/>
    <w:rsid w:val="00AD52BC"/>
    <w:rsid w:val="00AD5E7B"/>
    <w:rsid w:val="00AE25CC"/>
    <w:rsid w:val="00B07BF2"/>
    <w:rsid w:val="00B07CDB"/>
    <w:rsid w:val="00B253AB"/>
    <w:rsid w:val="00B35E26"/>
    <w:rsid w:val="00B4292A"/>
    <w:rsid w:val="00B45985"/>
    <w:rsid w:val="00B51285"/>
    <w:rsid w:val="00B74BB7"/>
    <w:rsid w:val="00B775EB"/>
    <w:rsid w:val="00B82B77"/>
    <w:rsid w:val="00B946F6"/>
    <w:rsid w:val="00BA1F17"/>
    <w:rsid w:val="00BB0038"/>
    <w:rsid w:val="00BD1BE3"/>
    <w:rsid w:val="00BD63B5"/>
    <w:rsid w:val="00BD7D85"/>
    <w:rsid w:val="00BE2531"/>
    <w:rsid w:val="00C00C83"/>
    <w:rsid w:val="00C06307"/>
    <w:rsid w:val="00C06403"/>
    <w:rsid w:val="00C135BC"/>
    <w:rsid w:val="00C23FC8"/>
    <w:rsid w:val="00C25EBB"/>
    <w:rsid w:val="00C305AC"/>
    <w:rsid w:val="00C47443"/>
    <w:rsid w:val="00C503E9"/>
    <w:rsid w:val="00C7028E"/>
    <w:rsid w:val="00C74018"/>
    <w:rsid w:val="00C81176"/>
    <w:rsid w:val="00C92F80"/>
    <w:rsid w:val="00C9491C"/>
    <w:rsid w:val="00CC5AFE"/>
    <w:rsid w:val="00CC687F"/>
    <w:rsid w:val="00CC725E"/>
    <w:rsid w:val="00CE171E"/>
    <w:rsid w:val="00CE589D"/>
    <w:rsid w:val="00CE73B4"/>
    <w:rsid w:val="00CF0FCF"/>
    <w:rsid w:val="00D05164"/>
    <w:rsid w:val="00D1078C"/>
    <w:rsid w:val="00D14505"/>
    <w:rsid w:val="00D1659E"/>
    <w:rsid w:val="00D2284C"/>
    <w:rsid w:val="00D328A1"/>
    <w:rsid w:val="00D3329B"/>
    <w:rsid w:val="00D35136"/>
    <w:rsid w:val="00D63F72"/>
    <w:rsid w:val="00D7186D"/>
    <w:rsid w:val="00D845D1"/>
    <w:rsid w:val="00D97136"/>
    <w:rsid w:val="00D97604"/>
    <w:rsid w:val="00DB0759"/>
    <w:rsid w:val="00DB1B36"/>
    <w:rsid w:val="00DC42CC"/>
    <w:rsid w:val="00DD19EF"/>
    <w:rsid w:val="00DF0A7C"/>
    <w:rsid w:val="00E07583"/>
    <w:rsid w:val="00E22C45"/>
    <w:rsid w:val="00E2323D"/>
    <w:rsid w:val="00E36D91"/>
    <w:rsid w:val="00E37E54"/>
    <w:rsid w:val="00E45D13"/>
    <w:rsid w:val="00E46126"/>
    <w:rsid w:val="00E5411C"/>
    <w:rsid w:val="00E76A6E"/>
    <w:rsid w:val="00E827D6"/>
    <w:rsid w:val="00E839A0"/>
    <w:rsid w:val="00EA41AB"/>
    <w:rsid w:val="00EB20B9"/>
    <w:rsid w:val="00ED0444"/>
    <w:rsid w:val="00ED3A80"/>
    <w:rsid w:val="00EE2147"/>
    <w:rsid w:val="00EE2DAE"/>
    <w:rsid w:val="00EF4300"/>
    <w:rsid w:val="00EF4B69"/>
    <w:rsid w:val="00EF78FB"/>
    <w:rsid w:val="00F156D5"/>
    <w:rsid w:val="00F25E48"/>
    <w:rsid w:val="00F3127E"/>
    <w:rsid w:val="00F446A9"/>
    <w:rsid w:val="00F47ED9"/>
    <w:rsid w:val="00F505AD"/>
    <w:rsid w:val="00F54203"/>
    <w:rsid w:val="00F6229B"/>
    <w:rsid w:val="00F732D7"/>
    <w:rsid w:val="00F8756D"/>
    <w:rsid w:val="00F935ED"/>
    <w:rsid w:val="00FA074F"/>
    <w:rsid w:val="00FA2C4D"/>
    <w:rsid w:val="00FD24F9"/>
    <w:rsid w:val="00FD605F"/>
    <w:rsid w:val="00FE3857"/>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7A"/>
    <w:pPr>
      <w:spacing w:after="0" w:line="240" w:lineRule="auto"/>
    </w:pPr>
    <w:rPr>
      <w:rFonts w:ascii="Times LatRus" w:eastAsia="Times New Roman" w:hAnsi="Times LatRus"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C57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751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7A"/>
    <w:pPr>
      <w:spacing w:after="0" w:line="240" w:lineRule="auto"/>
    </w:pPr>
    <w:rPr>
      <w:rFonts w:ascii="Times LatRus" w:eastAsia="Times New Roman" w:hAnsi="Times LatRus"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7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C57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751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EpifanovaAI\&#1056;&#1072;&#1073;&#1086;&#1095;&#1080;&#1081;%20&#1089;&#1090;&#1086;&#1083;\&#1044;&#1086;&#1082;&#1091;&#1084;&#1077;&#1085;&#1090;&#1099;%20&#1085;&#1072;%20&#1047;.&#1057;.%20&#1086;&#1090;%2029.08.2013%20&#1087;&#1086;&#1089;&#1083;&#1077;%20&#1082;&#1086;&#1084;&#1080;&#1089;&#1089;&#1080;&#1080;\&#8470;%202%20&#1054;%20&#1055;&#1086;&#1083;&#1086;&#1078;.%20&#1086;%20&#1052;&#1086;&#1083;&#1086;&#1076;&#1077;&#1078;&#1085;&#1086;&#1084;%20&#1087;&#1072;&#1088;&#1083;&#1072;&#1084;&#1077;&#1085;&#1090;&#1077;\&#1084;&#1086;&#1083;&#1086;&#1076;&#1077;&#1078;&#1085;&#1099;&#1081;%20&#1087;&#1072;&#1088;&#1083;&#1072;&#1084;&#1077;&#1085;&#109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EpifanovaAI\&#1056;&#1072;&#1073;&#1086;&#1095;&#1080;&#1081;%20&#1089;&#1090;&#1086;&#1083;\&#1044;&#1086;&#1082;&#1091;&#1084;&#1077;&#1085;&#1090;&#1099;%20&#1085;&#1072;%20&#1047;.&#1057;.%20&#1086;&#1090;%2029.08.2013%20&#1087;&#1086;&#1089;&#1083;&#1077;%20&#1082;&#1086;&#1084;&#1080;&#1089;&#1089;&#1080;&#1080;\&#8470;%202%20&#1054;%20&#1055;&#1086;&#1083;&#1086;&#1078;.%20&#1086;%20&#1052;&#1086;&#1083;&#1086;&#1076;&#1077;&#1078;&#1085;&#1086;&#1084;%20&#1087;&#1072;&#1088;&#1083;&#1072;&#1084;&#1077;&#1085;&#1090;&#1077;\&#1084;&#1086;&#1083;&#1086;&#1076;&#1077;&#1078;&#1085;&#1099;&#1081;%20&#1087;&#1072;&#1088;&#1083;&#1072;&#1084;&#1077;&#1085;&#1090;.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пкс</dc:creator>
  <cp:keywords/>
  <dc:description/>
  <cp:lastModifiedBy>пкс</cp:lastModifiedBy>
  <cp:revision>5</cp:revision>
  <cp:lastPrinted>2015-02-25T08:48:00Z</cp:lastPrinted>
  <dcterms:created xsi:type="dcterms:W3CDTF">2015-02-25T04:57:00Z</dcterms:created>
  <dcterms:modified xsi:type="dcterms:W3CDTF">2015-02-25T08:48:00Z</dcterms:modified>
</cp:coreProperties>
</file>