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15" w:rsidRPr="007F6215" w:rsidRDefault="007F6215" w:rsidP="007F6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F621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ИНИЦИАТИВНОЕ  БЮДЖЕТИРОВАНИЕ</w:t>
      </w:r>
    </w:p>
    <w:p w:rsidR="007F6215" w:rsidRPr="007F6215" w:rsidRDefault="007F6215" w:rsidP="007F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2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вопросов местного значения совместными усилиями населения, бизнеса, власти</w:t>
      </w:r>
    </w:p>
    <w:p w:rsidR="007F6215" w:rsidRPr="007F6215" w:rsidRDefault="007F6215" w:rsidP="007F6215">
      <w:pPr>
        <w:ind w:left="-567" w:right="-143"/>
        <w:rPr>
          <w:rFonts w:ascii="Calibri" w:eastAsia="Times New Roman" w:hAnsi="Calibri" w:cs="Times New Roman"/>
          <w:lang w:eastAsia="ru-RU"/>
        </w:rPr>
      </w:pPr>
      <w:r w:rsidRPr="007F6215">
        <w:rPr>
          <w:rFonts w:ascii="Calibri" w:eastAsia="Times New Roman" w:hAnsi="Calibri" w:cs="Times New Roman"/>
          <w:lang w:eastAsia="ru-RU"/>
        </w:rPr>
        <w:t xml:space="preserve">     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8D5AF3B" wp14:editId="78B03D3A">
            <wp:extent cx="574040" cy="894080"/>
            <wp:effectExtent l="0" t="0" r="0" b="1270"/>
            <wp:docPr id="1" name="Рисунок 7" descr="8eec3d81-195c-11e4-aa15-ac220b7f6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eec3d81-195c-11e4-aa15-ac220b7f62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lang w:eastAsia="ru-RU"/>
        </w:rPr>
        <w:t xml:space="preserve">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C29CF43" wp14:editId="0B00F41E">
            <wp:extent cx="792480" cy="894080"/>
            <wp:effectExtent l="0" t="0" r="7620" b="1270"/>
            <wp:docPr id="2" name="Рисунок 6" descr="26fa69079a59605f2cbc53f630c8ca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6fa69079a59605f2cbc53f630c8cae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A1CDE8" wp14:editId="60652129">
            <wp:extent cx="589280" cy="894080"/>
            <wp:effectExtent l="0" t="0" r="1270" b="1270"/>
            <wp:docPr id="3" name="Рисунок 5" descr="2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3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lang w:eastAsia="ru-RU"/>
        </w:rPr>
        <w:t xml:space="preserve">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2B6009B" wp14:editId="3B420490">
            <wp:extent cx="482600" cy="822960"/>
            <wp:effectExtent l="0" t="0" r="0" b="0"/>
            <wp:docPr id="4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lang w:eastAsia="ru-RU"/>
        </w:rPr>
        <w:t xml:space="preserve">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EB5E260" wp14:editId="52BA6373">
            <wp:extent cx="716280" cy="822960"/>
            <wp:effectExtent l="0" t="0" r="7620" b="0"/>
            <wp:docPr id="5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386263E" wp14:editId="5C75EED7">
            <wp:extent cx="716280" cy="894080"/>
            <wp:effectExtent l="0" t="0" r="7620" b="1270"/>
            <wp:docPr id="6" name="Рисунок 2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589189" wp14:editId="67D41008">
            <wp:extent cx="563880" cy="817880"/>
            <wp:effectExtent l="0" t="0" r="7620" b="1270"/>
            <wp:docPr id="7" name="Рисунок 0" descr="sport-o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port-ozdor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lang w:eastAsia="ru-RU"/>
        </w:rPr>
        <w:t xml:space="preserve">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77E5E3" wp14:editId="0BBB0D49">
            <wp:extent cx="680720" cy="894080"/>
            <wp:effectExtent l="0" t="0" r="5080" b="1270"/>
            <wp:docPr id="8" name="Рисунок 26" descr="[wallcoo.com]_spring_scene_12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[wallcoo.com]_spring_scene_1265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215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7F62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F95880" wp14:editId="75C4FC11">
            <wp:extent cx="695960" cy="894080"/>
            <wp:effectExtent l="0" t="0" r="8890" b="1270"/>
            <wp:docPr id="9" name="Рисунок 27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6095"/>
      </w:tblGrid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rPr>
                <w:rFonts w:ascii="Times New Roman" w:hAnsi="Times New Roman"/>
              </w:rPr>
              <w:t>Январь  2017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7F6215">
              <w:rPr>
                <w:rFonts w:ascii="Times New Roman" w:hAnsi="Times New Roman"/>
                <w:b/>
              </w:rPr>
              <w:t xml:space="preserve">этап </w:t>
            </w:r>
            <w:r w:rsidRPr="007F6215">
              <w:rPr>
                <w:rFonts w:ascii="Times New Roman" w:hAnsi="Times New Roman"/>
              </w:rPr>
              <w:t>Собрание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rPr>
                <w:noProof/>
              </w:rPr>
              <w:drawing>
                <wp:inline distT="0" distB="0" distL="0" distR="0" wp14:anchorId="210702A7" wp14:editId="24FD787E">
                  <wp:extent cx="1031240" cy="701040"/>
                  <wp:effectExtent l="0" t="0" r="0" b="3810"/>
                  <wp:docPr id="10" name="Рисунок 8" descr="1465565_kartinki-dlya-prezentacii-chelovec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465565_kartinki-dlya-prezentacii-chelovec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  <w:hideMark/>
          </w:tcPr>
          <w:p w:rsidR="007F6215" w:rsidRPr="007F6215" w:rsidRDefault="007F6215" w:rsidP="007F6215">
            <w:pPr>
              <w:ind w:left="175"/>
              <w:jc w:val="center"/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Проведение собрания населения с целью выявления общей проблемы. Решение  собрания  оформляется протоколом.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 xml:space="preserve">                Февраль 2017</w:t>
            </w:r>
          </w:p>
        </w:tc>
        <w:tc>
          <w:tcPr>
            <w:tcW w:w="0" w:type="auto"/>
            <w:vMerge/>
            <w:vAlign w:val="center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t xml:space="preserve">              </w:t>
            </w:r>
            <w:r w:rsidRPr="007F6215">
              <w:rPr>
                <w:noProof/>
              </w:rPr>
              <w:drawing>
                <wp:inline distT="0" distB="0" distL="0" distR="0" wp14:anchorId="2B04399D" wp14:editId="5C230C95">
                  <wp:extent cx="762000" cy="609600"/>
                  <wp:effectExtent l="0" t="0" r="0" b="0"/>
                  <wp:docPr id="11" name="Рисунок 17" descr="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 xml:space="preserve">                           Февраль-Март 2017 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7F6215">
              <w:rPr>
                <w:rFonts w:ascii="Times New Roman" w:hAnsi="Times New Roman"/>
                <w:b/>
              </w:rPr>
              <w:t>этап</w:t>
            </w:r>
            <w:r w:rsidRPr="007F6215">
              <w:rPr>
                <w:rFonts w:ascii="Times New Roman" w:hAnsi="Times New Roman"/>
              </w:rPr>
              <w:t xml:space="preserve"> Подготовка проекта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 xml:space="preserve">                                </w:t>
            </w:r>
            <w:r w:rsidRPr="007F6215">
              <w:rPr>
                <w:rFonts w:ascii="Times New Roman" w:hAnsi="Times New Roman"/>
                <w:noProof/>
              </w:rPr>
              <w:drawing>
                <wp:inline distT="0" distB="0" distL="0" distR="0" wp14:anchorId="47A69415" wp14:editId="5C8BCF4E">
                  <wp:extent cx="1097280" cy="518160"/>
                  <wp:effectExtent l="0" t="0" r="7620" b="0"/>
                  <wp:docPr id="12" name="Рисунок 15" descr="lea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ea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jc w:val="both"/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Инициативная группа подготавливает проект и направляет его в муниципальное образование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Апрель  2017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>III</w:t>
            </w:r>
            <w:r w:rsidRPr="007F6215">
              <w:rPr>
                <w:rFonts w:ascii="Times New Roman" w:hAnsi="Times New Roman"/>
                <w:b/>
              </w:rPr>
              <w:t xml:space="preserve"> этап </w:t>
            </w:r>
            <w:r w:rsidRPr="007F6215">
              <w:rPr>
                <w:rFonts w:ascii="Times New Roman" w:hAnsi="Times New Roman"/>
              </w:rPr>
              <w:t>Конкурсный отбор проектов муниципальной комиссией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rPr>
                <w:noProof/>
              </w:rPr>
              <w:drawing>
                <wp:inline distT="0" distB="0" distL="0" distR="0" wp14:anchorId="7A9CCFD4" wp14:editId="6CDDF8D1">
                  <wp:extent cx="1183640" cy="731520"/>
                  <wp:effectExtent l="0" t="0" r="0" b="0"/>
                  <wp:docPr id="13" name="Рисунок 1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jc w:val="both"/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Муниципальная комиссия проводит отбор проектов, по результатам которого оформляется протокол. Далее заявки, подготовленные  инициативной группой, представителями органов местного самоуправления и экспертами, направляются в Министерство территориального развития Пермского края.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 xml:space="preserve">                                     Май 2017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>IV</w:t>
            </w:r>
            <w:r w:rsidRPr="007F6215">
              <w:rPr>
                <w:rFonts w:ascii="Times New Roman" w:hAnsi="Times New Roman"/>
                <w:b/>
              </w:rPr>
              <w:t xml:space="preserve"> этап</w:t>
            </w:r>
            <w:r w:rsidRPr="007F6215">
              <w:rPr>
                <w:rFonts w:ascii="Times New Roman" w:hAnsi="Times New Roman"/>
              </w:rPr>
              <w:t xml:space="preserve"> Конкурсный отбор заявок краевой комиссией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t xml:space="preserve">                             </w:t>
            </w:r>
            <w:r w:rsidRPr="007F6215">
              <w:rPr>
                <w:noProof/>
              </w:rPr>
              <w:drawing>
                <wp:inline distT="0" distB="0" distL="0" distR="0" wp14:anchorId="1A9F4D0F" wp14:editId="6C5BF7E9">
                  <wp:extent cx="1229360" cy="680720"/>
                  <wp:effectExtent l="0" t="0" r="8890" b="5080"/>
                  <wp:docPr id="14" name="Рисунок 18" descr="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jc w:val="both"/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Краевая комиссия проводит отбор заявок (проектов) – победителей краевого уровня и распределяет субсидии между муниципальными образованиями.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 xml:space="preserve">Май 2017 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 xml:space="preserve">V </w:t>
            </w:r>
            <w:r w:rsidRPr="007F6215">
              <w:rPr>
                <w:rFonts w:ascii="Times New Roman" w:hAnsi="Times New Roman"/>
                <w:b/>
              </w:rPr>
              <w:t>этап</w:t>
            </w:r>
            <w:r w:rsidRPr="007F6215">
              <w:rPr>
                <w:rFonts w:ascii="Times New Roman" w:hAnsi="Times New Roman"/>
              </w:rPr>
              <w:t xml:space="preserve"> Заключение соглашения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rPr>
                <w:noProof/>
              </w:rPr>
              <w:drawing>
                <wp:inline distT="0" distB="0" distL="0" distR="0" wp14:anchorId="1F42A014" wp14:editId="5A03F19C">
                  <wp:extent cx="960120" cy="579120"/>
                  <wp:effectExtent l="0" t="0" r="0" b="0"/>
                  <wp:docPr id="15" name="Рисунок 19" descr="udalennaya_rabota_na_domu_186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udalennaya_rabota_na_domu_186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jc w:val="both"/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Между Министерством территориального развития и муниципальным образованием заключается Соглашение «О предоставлении субсидии на софинансирование проекта инициативного бюджетирования  в Пермском крае».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t xml:space="preserve">                                          </w:t>
            </w:r>
            <w:r w:rsidRPr="007F6215">
              <w:rPr>
                <w:rFonts w:ascii="Times New Roman" w:hAnsi="Times New Roman"/>
              </w:rPr>
              <w:t>Май 2017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lang w:val="en-US"/>
              </w:rPr>
              <w:t xml:space="preserve">VI </w:t>
            </w:r>
            <w:r w:rsidRPr="007F6215">
              <w:rPr>
                <w:rFonts w:ascii="Times New Roman" w:hAnsi="Times New Roman"/>
              </w:rPr>
              <w:t xml:space="preserve">этап Сбор средств. Отбор подрядчиков на выполнение работ 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t xml:space="preserve">                                      </w:t>
            </w:r>
            <w:r w:rsidRPr="007F6215">
              <w:rPr>
                <w:noProof/>
              </w:rPr>
              <w:drawing>
                <wp:inline distT="0" distB="0" distL="0" distR="0" wp14:anchorId="6458DF69" wp14:editId="407FB502">
                  <wp:extent cx="868680" cy="726440"/>
                  <wp:effectExtent l="0" t="0" r="7620" b="0"/>
                  <wp:docPr id="16" name="Рисунок 20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Органы местного самоуправления проводят конкурсный отбор подрядчиков на выполнение работ/оказание услуг в соответствии с Федеральным законом № 44-ФЗ.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Июнь 2017</w:t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>VII</w:t>
            </w:r>
            <w:r w:rsidRPr="007F6215">
              <w:rPr>
                <w:rFonts w:ascii="Times New Roman" w:hAnsi="Times New Roman"/>
                <w:b/>
              </w:rPr>
              <w:t xml:space="preserve"> этап</w:t>
            </w:r>
            <w:r w:rsidRPr="007F6215">
              <w:rPr>
                <w:rFonts w:ascii="Times New Roman" w:hAnsi="Times New Roman"/>
              </w:rPr>
              <w:t xml:space="preserve"> Предоставление субсидии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rPr>
                <w:noProof/>
              </w:rPr>
              <w:drawing>
                <wp:inline distT="0" distB="0" distL="0" distR="0" wp14:anchorId="7E4FDCD9" wp14:editId="58D869D7">
                  <wp:extent cx="711200" cy="487680"/>
                  <wp:effectExtent l="0" t="0" r="0" b="7620"/>
                  <wp:docPr id="17" name="Рисунок 24" descr="Tips Pengambilan Supplement Shakl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Tips Pengambilan Supplement Shakl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  <w:b/>
                <w:lang w:val="en-US"/>
              </w:rPr>
              <w:t>VIII</w:t>
            </w:r>
            <w:r w:rsidRPr="007F6215">
              <w:rPr>
                <w:rFonts w:ascii="Times New Roman" w:hAnsi="Times New Roman"/>
                <w:b/>
              </w:rPr>
              <w:t xml:space="preserve"> этап</w:t>
            </w:r>
            <w:r w:rsidRPr="007F6215">
              <w:rPr>
                <w:rFonts w:ascii="Times New Roman" w:hAnsi="Times New Roman"/>
              </w:rPr>
              <w:t xml:space="preserve"> Реализация проекта (</w:t>
            </w:r>
            <w:r w:rsidRPr="007F6215">
              <w:rPr>
                <w:rFonts w:ascii="Times New Roman" w:hAnsi="Times New Roman"/>
                <w:lang w:val="en-US"/>
              </w:rPr>
              <w:t>max</w:t>
            </w:r>
            <w:r w:rsidRPr="007F6215">
              <w:rPr>
                <w:rFonts w:ascii="Times New Roman" w:hAnsi="Times New Roman"/>
              </w:rPr>
              <w:t xml:space="preserve"> срок 12 месяцев). </w:t>
            </w:r>
          </w:p>
        </w:tc>
      </w:tr>
      <w:tr w:rsidR="007F6215" w:rsidRPr="007F6215" w:rsidTr="007F6215">
        <w:tc>
          <w:tcPr>
            <w:tcW w:w="3653" w:type="dxa"/>
            <w:hideMark/>
          </w:tcPr>
          <w:p w:rsidR="007F6215" w:rsidRPr="007F6215" w:rsidRDefault="007F6215" w:rsidP="007F6215">
            <w:r w:rsidRPr="007F6215">
              <w:lastRenderedPageBreak/>
              <w:t xml:space="preserve">        </w:t>
            </w:r>
            <w:r w:rsidRPr="007F6215">
              <w:rPr>
                <w:noProof/>
              </w:rPr>
              <w:drawing>
                <wp:inline distT="0" distB="0" distL="0" distR="0" wp14:anchorId="01614470" wp14:editId="0B8B1C50">
                  <wp:extent cx="640080" cy="640080"/>
                  <wp:effectExtent l="0" t="0" r="7620" b="7620"/>
                  <wp:docPr id="18" name="Рисунок 22" descr="chel_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hel_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215">
              <w:t xml:space="preserve">   </w:t>
            </w:r>
            <w:r w:rsidRPr="007F6215">
              <w:rPr>
                <w:noProof/>
              </w:rPr>
              <w:drawing>
                <wp:inline distT="0" distB="0" distL="0" distR="0" wp14:anchorId="72C9CF33" wp14:editId="431ECE54">
                  <wp:extent cx="1061720" cy="640080"/>
                  <wp:effectExtent l="0" t="0" r="5080" b="7620"/>
                  <wp:docPr id="19" name="Рисунок 25" descr="DJnUr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DJnUr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7F6215" w:rsidRPr="007F6215" w:rsidRDefault="007F6215" w:rsidP="007F6215">
            <w:pPr>
              <w:rPr>
                <w:rFonts w:ascii="Times New Roman" w:hAnsi="Times New Roman"/>
              </w:rPr>
            </w:pPr>
            <w:r w:rsidRPr="007F6215">
              <w:rPr>
                <w:rFonts w:ascii="Times New Roman" w:hAnsi="Times New Roman"/>
              </w:rPr>
              <w:t>Торжественное открытие.</w:t>
            </w:r>
          </w:p>
        </w:tc>
      </w:tr>
    </w:tbl>
    <w:p w:rsidR="007F6215" w:rsidRPr="007F6215" w:rsidRDefault="007F6215" w:rsidP="007F6215">
      <w:pPr>
        <w:ind w:left="-426"/>
        <w:rPr>
          <w:rFonts w:ascii="Calibri" w:eastAsia="Times New Roman" w:hAnsi="Calibri" w:cs="Times New Roman"/>
          <w:lang w:eastAsia="ru-RU"/>
        </w:rPr>
      </w:pPr>
    </w:p>
    <w:p w:rsidR="00703778" w:rsidRDefault="00703778">
      <w:bookmarkStart w:id="0" w:name="_GoBack"/>
      <w:bookmarkEnd w:id="0"/>
    </w:p>
    <w:sectPr w:rsidR="0070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15"/>
    <w:rsid w:val="00703778"/>
    <w:rsid w:val="007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6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6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2017-02-20T06:23:00Z</dcterms:created>
  <dcterms:modified xsi:type="dcterms:W3CDTF">2017-02-20T06:23:00Z</dcterms:modified>
</cp:coreProperties>
</file>